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rPr>
          <w:trHeight w:val="62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TRIALS (TIME IN SECONDS)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bl>
            <w:tblPr>
              <w:tblStyle w:val="Table2"/>
              <w:tblW w:w="7675.199999999999"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4.0159999999998"/>
              <w:gridCol w:w="614.0159999999998"/>
              <w:gridCol w:w="614.0159999999998"/>
              <w:gridCol w:w="614.0159999999998"/>
              <w:gridCol w:w="614.0159999999998"/>
              <w:gridCol w:w="614.0159999999998"/>
              <w:gridCol w:w="614.0159999999998"/>
              <w:gridCol w:w="614.0159999999998"/>
              <w:gridCol w:w="614.0159999999998"/>
              <w:gridCol w:w="614.0159999999998"/>
              <w:gridCol w:w="614.0159999999998"/>
              <w:gridCol w:w="921.0239999999997"/>
              <w:tblGridChange w:id="0">
                <w:tblGrid>
                  <w:gridCol w:w="614.0159999999998"/>
                  <w:gridCol w:w="614.0159999999998"/>
                  <w:gridCol w:w="614.0159999999998"/>
                  <w:gridCol w:w="614.0159999999998"/>
                  <w:gridCol w:w="614.0159999999998"/>
                  <w:gridCol w:w="614.0159999999998"/>
                  <w:gridCol w:w="614.0159999999998"/>
                  <w:gridCol w:w="614.0159999999998"/>
                  <w:gridCol w:w="614.0159999999998"/>
                  <w:gridCol w:w="614.0159999999998"/>
                  <w:gridCol w:w="614.0159999999998"/>
                  <w:gridCol w:w="921.023999999999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MICE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J1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186</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175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155</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132</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120</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129</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80</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72</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15</w:t>
                  </w:r>
                </w:p>
              </w:tc>
            </w:tr>
            <w:t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J2</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170</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159</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115</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DNC</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110</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109</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75</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18</w:t>
                  </w:r>
                </w:p>
              </w:tc>
            </w:tr>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R1</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189</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184</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DNC</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172</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163</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160</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DNC</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145</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DNC</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133</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127</w:t>
                  </w:r>
                </w:p>
              </w:tc>
            </w:tr>
            <w:tr>
              <w:trPr>
                <w:trHeight w:val="180" w:hRule="atLeast"/>
              </w:trP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R2</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186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182</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178</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DNC</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170</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173</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DNC</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164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155</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150</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DNC</w:t>
                  </w:r>
                </w:p>
              </w:tc>
            </w:tr>
            <w:t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C1</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181</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DNC</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170</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164</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153</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149</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137</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DNC</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125</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120</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C2</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179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168</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157</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134</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DNC</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DNC</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84</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70</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41</w:t>
                  </w:r>
                </w:p>
              </w:tc>
            </w:tr>
            <w:t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Cl1</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178</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169</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DNC</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157</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142</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144</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DNC</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75</w:t>
                  </w:r>
                </w:p>
              </w:tc>
            </w:tr>
            <w:tr>
              <w:trPr>
                <w:trHeight w:val="180" w:hRule="atLeast"/>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Cl2</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179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173</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162</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150</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133</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147</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DNC</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70</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72</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89</w:t>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General Observations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DNC means that the mice </w:t>
            </w:r>
            <w:r w:rsidDel="00000000" w:rsidR="00000000" w:rsidRPr="00000000">
              <w:rPr>
                <w:rFonts w:ascii="Tahoma" w:cs="Tahoma" w:eastAsia="Tahoma" w:hAnsi="Tahoma"/>
                <w:b w:val="1"/>
                <w:rtl w:val="0"/>
              </w:rPr>
              <w:t xml:space="preserve">Did Not Complete </w:t>
            </w:r>
            <w:r w:rsidDel="00000000" w:rsidR="00000000" w:rsidRPr="00000000">
              <w:rPr>
                <w:rFonts w:ascii="Tahoma" w:cs="Tahoma" w:eastAsia="Tahoma" w:hAnsi="Tahoma"/>
                <w:rtl w:val="0"/>
              </w:rPr>
              <w:t xml:space="preserve">the maze. When we first ran them through the maze we found that they did not go above 3 minutes and 6 seconds. To leave room for error, we set a time limit for running the maze at 4 minutes. If the mice took longer than this, they were given an incomplete.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From the above data it is obvious that there was a progressive trend to improve the maze time. The graph shows that the jazz group improved at the fastest rate (the lines are the steepest), and the hard rock group improved at the slowest rate (the lines are the most gradual).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b w:val="1"/>
                <w:rtl w:val="0"/>
              </w:rPr>
              <w:t xml:space="preserve">Classical:</w:t>
            </w:r>
            <w:r w:rsidDel="00000000" w:rsidR="00000000" w:rsidRPr="00000000">
              <w:rPr>
                <w:rFonts w:ascii="Tahoma" w:cs="Tahoma" w:eastAsia="Tahoma" w:hAnsi="Tahoma"/>
                <w:rtl w:val="0"/>
              </w:rPr>
              <w:t xml:space="preserve"> While not running the maze, the classical were the most active. They used the wheel most often and seemed to coexist like a family (ie. no fighting).</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b w:val="1"/>
                <w:rtl w:val="0"/>
              </w:rPr>
              <w:t xml:space="preserve">Jazz: </w:t>
            </w:r>
            <w:r w:rsidDel="00000000" w:rsidR="00000000" w:rsidRPr="00000000">
              <w:rPr>
                <w:rFonts w:ascii="Tahoma" w:cs="Tahoma" w:eastAsia="Tahoma" w:hAnsi="Tahoma"/>
                <w:rtl w:val="0"/>
              </w:rPr>
              <w:t xml:space="preserve">Similar to the classical group, they exercised with the wheel throughout the night. They also never fought and kept litter out of their food and sleeping container.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b w:val="1"/>
                <w:rtl w:val="0"/>
              </w:rPr>
              <w:t xml:space="preserve">Hard rock: </w:t>
            </w:r>
            <w:r w:rsidDel="00000000" w:rsidR="00000000" w:rsidRPr="00000000">
              <w:rPr>
                <w:rFonts w:ascii="Tahoma" w:cs="Tahoma" w:eastAsia="Tahoma" w:hAnsi="Tahoma"/>
                <w:rtl w:val="0"/>
              </w:rPr>
              <w:t xml:space="preserve">Unlike the jazz and classical groups, the hard rock slept more often and did not exercise as much. There was also more territorial and they fought more often (before we knew they were pregnant and had babies).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b w:val="1"/>
                <w:rtl w:val="0"/>
              </w:rPr>
              <w:t xml:space="preserve">Control: </w:t>
            </w:r>
            <w:r w:rsidDel="00000000" w:rsidR="00000000" w:rsidRPr="00000000">
              <w:rPr>
                <w:rFonts w:ascii="Tahoma" w:cs="Tahoma" w:eastAsia="Tahoma" w:hAnsi="Tahoma"/>
                <w:rtl w:val="0"/>
              </w:rPr>
              <w:t xml:space="preserve">The mice in the control group had similar behaviors to mice in the hard rock group.</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We conclude that both of the groups that had baby mice were the more territorial and aggressive of the groups (hard rock and control). This suggests that motherhood played a part in determining the behaviors of the mice.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YELLOW=Rock 2</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DARK BLUE=Rock 1</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PINK=Control 1</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FOREST GREEN=Classical 2</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DARK RED=Classical 1</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RED=Jazz 1</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LIGHT BLUE=Control 2</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LIGHT GREEN=Jazz 2</w:t>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