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Picture Gallery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3300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003300"/>
          <w:shd w:fill="auto" w:val="clear"/>
          <w:rtl w:val="0"/>
        </w:rPr>
        <w:t xml:space="preserve">          For More Information about Creekwatch, please contact Eric Thiel at</w:t>
      </w:r>
      <w:r w:rsidDel="00000000" w:rsidR="00000000" w:rsidRPr="00000000">
        <w:rPr>
          <w:rFonts w:ascii="Tahoma" w:cs="Tahoma" w:eastAsia="Tahoma" w:hAnsi="Tahoma"/>
          <w:i w:val="1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