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Conducive Goldfish Environments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5th Period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March 31, 1999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