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color w:val="009999"/>
          <w:sz w:val="72"/>
          <w:szCs w:val="72"/>
        </w:rPr>
      </w:pPr>
      <w:r w:rsidDel="00000000" w:rsidR="00000000" w:rsidRPr="00000000">
        <w:rPr>
          <w:b w:val="1"/>
          <w:i w:val="0"/>
          <w:color w:val="009999"/>
          <w:sz w:val="72"/>
          <w:szCs w:val="72"/>
          <w:rtl w:val="0"/>
        </w:rPr>
        <w:t xml:space="preserve">Sensory Treatment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9999"/>
          <w:sz w:val="72"/>
          <w:szCs w:val="72"/>
        </w:rPr>
      </w:pPr>
      <w:r w:rsidDel="00000000" w:rsidR="00000000" w:rsidRPr="00000000">
        <w:rPr>
          <w:b w:val="1"/>
          <w:i w:val="0"/>
          <w:color w:val="009999"/>
          <w:sz w:val="72"/>
          <w:szCs w:val="72"/>
          <w:rtl w:val="0"/>
        </w:rPr>
        <w:t xml:space="preserve">Alzheimer's Disease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999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9999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Angie and Amanda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16, 1999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