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hd w:fill="auto" w:val="clear"/>
        </w:rPr>
      </w:pPr>
      <w:r w:rsidDel="00000000" w:rsidR="00000000" w:rsidRPr="00000000">
        <w:rPr>
          <w:rFonts w:ascii="Verdana" w:cs="Verdana" w:eastAsia="Verdana" w:hAnsi="Verdana"/>
          <w:shd w:fill="auto" w:val="clear"/>
          <w:rtl w:val="0"/>
        </w:rPr>
        <w:t xml:space="preserve">Problem and Hypothesis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Problem: The effects of various growth medias on dinoflagellates ability to produce bioluminescence?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Hypothesis: The growth media will have a direct effect on the ability to produce bioluminescence. The healthier the media the more bioluminescence is produced.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Prediction: If the growth media has a direct effect on dinoflagellates bioluminescence then the healthier the media the more light produced and the less optimum media will produce little light.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 -Back Home-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onten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