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vti_cachedlinkinfo:VX|S|rug.gif H|http://www.pleasanton.k12.ca.us/avh_science/creek/clickme/one.html H|http://www.pleasanton.k12.ca.us/avh_science/creek/clickme/one.html H|http://www.pleasanton.k12.ca.us/avh_science/creek/clickme/two.html H|http://www.pleasanton.k12.ca.us/avh_science/creek/clickme/two.html H|http://www.pleasanton.k12.ca.us/avh_science/creek/clickme/seven.html H|http://www.pleasanton.k12.ca.us/avh_science/creek/clickme/eight.html H|http://www.pleasanton.k12.ca.us/avh_science/creek/clickme/ten.html H|http://www.pleasanton.k12.ca.us/avh_science/creek/clickme/six.html S|test.gif S|compare.gif H|http://www.pleasanton.k12.ca.us/avh_science/creek/clickable.html S|us.gif vti_cachedhastheme:BR|false vti_cachedhasborder:BR|false vti_filesize:IX|6623 vti_cachedbodystyle:SR| vti_cacheddtm:TX|25 May 1999 09:08:41 -0700 vti_backlinkinfo:VX|avh_science/creek/students.html vti_cachedhasbots:BR|false vti_extenderversion:SR|3.0.2.1105 vti_timelastmodified:TR|09 May 1997 17:44:26 -0700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