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CC36" w14:textId="6AAA08E7" w:rsidR="00C30DF9" w:rsidRDefault="00C30DF9" w:rsidP="00C30DF9">
      <w:pPr>
        <w:spacing w:after="30"/>
        <w:jc w:val="right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Рамазанов Андрей</w:t>
      </w:r>
    </w:p>
    <w:p w14:paraId="1E190AE0" w14:textId="4190D85A" w:rsidR="00C30DF9" w:rsidRDefault="00C30DF9" w:rsidP="00C30DF9">
      <w:pPr>
        <w:spacing w:after="30"/>
        <w:jc w:val="right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4628</w:t>
      </w:r>
    </w:p>
    <w:p w14:paraId="49CD40DE" w14:textId="77777777" w:rsidR="00C30DF9" w:rsidRPr="00C30DF9" w:rsidRDefault="00C30DF9" w:rsidP="00C30DF9">
      <w:pPr>
        <w:spacing w:after="30"/>
        <w:jc w:val="right"/>
        <w:rPr>
          <w:rFonts w:ascii="Times New Roman" w:hAnsi="Times New Roman" w:cs="Times New Roman"/>
          <w:sz w:val="24"/>
          <w:szCs w:val="24"/>
        </w:rPr>
      </w:pPr>
    </w:p>
    <w:p w14:paraId="3474604A" w14:textId="49B41F13" w:rsidR="00C30DF9" w:rsidRDefault="00C30DF9" w:rsidP="00C30DF9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DF9">
        <w:rPr>
          <w:rFonts w:ascii="Times New Roman" w:hAnsi="Times New Roman" w:cs="Times New Roman"/>
          <w:b/>
          <w:bCs/>
          <w:sz w:val="28"/>
          <w:szCs w:val="28"/>
        </w:rPr>
        <w:t>28 ноября: пять дней, изменивших ход истории</w:t>
      </w:r>
    </w:p>
    <w:p w14:paraId="0ED56669" w14:textId="77777777" w:rsidR="00C30DF9" w:rsidRPr="00C30DF9" w:rsidRDefault="00C30DF9" w:rsidP="00C30DF9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3DDB2" w14:textId="7C372F87" w:rsidR="00C30DF9" w:rsidRPr="00C30DF9" w:rsidRDefault="00C30DF9" w:rsidP="0076076D">
      <w:pPr>
        <w:spacing w:after="3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DF9">
        <w:rPr>
          <w:rFonts w:ascii="Times New Roman" w:hAnsi="Times New Roman" w:cs="Times New Roman"/>
          <w:b/>
          <w:bCs/>
          <w:sz w:val="24"/>
          <w:szCs w:val="24"/>
        </w:rPr>
        <w:t>2008 год: теракты в Мумбаи</w:t>
      </w:r>
    </w:p>
    <w:p w14:paraId="0623D3BC" w14:textId="6C275656" w:rsidR="00C30DF9" w:rsidRP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Двадцать шестого ноября 2008 года группа террористов атаковала индийский финансовый центр Мумбаи. К 28 ноября число погибших превысило 130 человек, более 325 были ранены. Террористы захватили отели «Тадж-Махал» и «</w:t>
      </w:r>
      <w:proofErr w:type="spellStart"/>
      <w:r w:rsidRPr="00C30DF9">
        <w:rPr>
          <w:rFonts w:ascii="Times New Roman" w:hAnsi="Times New Roman" w:cs="Times New Roman"/>
          <w:sz w:val="24"/>
          <w:szCs w:val="24"/>
        </w:rPr>
        <w:t>Оберой</w:t>
      </w:r>
      <w:proofErr w:type="spellEnd"/>
      <w:r w:rsidRPr="00C30DF9">
        <w:rPr>
          <w:rFonts w:ascii="Times New Roman" w:hAnsi="Times New Roman" w:cs="Times New Roman"/>
          <w:sz w:val="24"/>
          <w:szCs w:val="24"/>
        </w:rPr>
        <w:t>», а также еврейский центр «Нариман». Штурм продолжался несколько дней.</w:t>
      </w:r>
    </w:p>
    <w:p w14:paraId="3DE815E0" w14:textId="3C280AAB" w:rsidR="00C30DF9" w:rsidRP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Двадцать восьмое ноября стало днём, когда стало ясно: это не локальный инцидент, а новая реальность. Теракты в Мумбаи продемонстрировали, что глобализация имеет и теневую сторону — террористические сети действуют через границы так же легко, как финансовые потоки. Ответственность за атаку взяла на себя ранее неизвестная группировка «</w:t>
      </w:r>
      <w:proofErr w:type="spellStart"/>
      <w:r w:rsidRPr="00C30DF9">
        <w:rPr>
          <w:rFonts w:ascii="Times New Roman" w:hAnsi="Times New Roman" w:cs="Times New Roman"/>
          <w:sz w:val="24"/>
          <w:szCs w:val="24"/>
        </w:rPr>
        <w:t>Декканские</w:t>
      </w:r>
      <w:proofErr w:type="spellEnd"/>
      <w:r w:rsidRPr="00C30DF9">
        <w:rPr>
          <w:rFonts w:ascii="Times New Roman" w:hAnsi="Times New Roman" w:cs="Times New Roman"/>
          <w:sz w:val="24"/>
          <w:szCs w:val="24"/>
        </w:rPr>
        <w:t xml:space="preserve"> моджахеды», но следы вели к пакистанской «Лашкар-э-Тайба».</w:t>
      </w:r>
    </w:p>
    <w:p w14:paraId="0B9C09F8" w14:textId="77777777" w:rsid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Мировые лидеры — от Генерального секретаря ООН Пан Ги Муна до президента США Джорджа Буша и премьер-министра Великобритании Гордона Брауна — выступили с осуждением. Но слова не могли изменить главного: терроризм перестал быть проблемой отдельных регионов. Он стал глобальным вызовом, требующим глобального ответа. И этот ответ — политический, военный, идеологический — до сих пор не найден.</w:t>
      </w:r>
    </w:p>
    <w:p w14:paraId="310F2692" w14:textId="2F18FFD5" w:rsidR="0076076D" w:rsidRPr="00C30DF9" w:rsidRDefault="0076076D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6076D">
        <w:rPr>
          <w:rFonts w:ascii="Times New Roman" w:hAnsi="Times New Roman" w:cs="Times New Roman"/>
          <w:sz w:val="24"/>
          <w:szCs w:val="24"/>
        </w:rPr>
        <w:t> Я выбрал это событие как современную точку, замыкающую эссе на сегодняшний день. Оно показывает: все темы предыдущих событий — пространство, границы, солидарность — никуда не исчезли, но приобрели тревожную форму. Мумбаи напоминают, что прогресс не гарантирует безопасности, а глобализация — понимания.</w:t>
      </w:r>
    </w:p>
    <w:p w14:paraId="20B6EF77" w14:textId="77777777" w:rsidR="00C30DF9" w:rsidRPr="00C30DF9" w:rsidRDefault="00C30DF9" w:rsidP="0076076D">
      <w:pPr>
        <w:spacing w:after="30"/>
        <w:jc w:val="both"/>
        <w:rPr>
          <w:rFonts w:ascii="Times New Roman" w:hAnsi="Times New Roman" w:cs="Times New Roman"/>
          <w:sz w:val="24"/>
          <w:szCs w:val="24"/>
        </w:rPr>
      </w:pPr>
    </w:p>
    <w:p w14:paraId="530CD867" w14:textId="7CC1D3A5" w:rsidR="00C30DF9" w:rsidRPr="00C30DF9" w:rsidRDefault="00C30DF9" w:rsidP="0076076D">
      <w:pPr>
        <w:spacing w:after="3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DF9">
        <w:rPr>
          <w:rFonts w:ascii="Times New Roman" w:hAnsi="Times New Roman" w:cs="Times New Roman"/>
          <w:b/>
          <w:bCs/>
          <w:sz w:val="24"/>
          <w:szCs w:val="24"/>
        </w:rPr>
        <w:t>1520 год: Магеллан выходит в Тихий океан</w:t>
      </w:r>
    </w:p>
    <w:p w14:paraId="1AE8A7B1" w14:textId="32E15801" w:rsidR="00C30DF9" w:rsidRP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 xml:space="preserve">Двадцать восьмого ноября 1520 года флотилия Фернана Магеллана после </w:t>
      </w:r>
      <w:proofErr w:type="spellStart"/>
      <w:r w:rsidRPr="00C30DF9">
        <w:rPr>
          <w:rFonts w:ascii="Times New Roman" w:hAnsi="Times New Roman" w:cs="Times New Roman"/>
          <w:sz w:val="24"/>
          <w:szCs w:val="24"/>
        </w:rPr>
        <w:t>тридцативосьмидневного</w:t>
      </w:r>
      <w:proofErr w:type="spellEnd"/>
      <w:r w:rsidRPr="00C30DF9">
        <w:rPr>
          <w:rFonts w:ascii="Times New Roman" w:hAnsi="Times New Roman" w:cs="Times New Roman"/>
          <w:sz w:val="24"/>
          <w:szCs w:val="24"/>
        </w:rPr>
        <w:t xml:space="preserve"> плавания через пролив, который позже получит его имя, вышла в неизвестный океан. Погода стояла настолько спокойная, что мореплаватель назвал новые воды Тихим океаном — название, которое, как известно, оказалось обманчивым.</w:t>
      </w:r>
    </w:p>
    <w:p w14:paraId="6A7600F3" w14:textId="77777777" w:rsidR="00C30DF9" w:rsidRP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Это событие имеет значение, выходящее далеко за рамки географического открытия. Магеллан не просто нашёл проход из Атлантики в Тихий океан — он завершил доказательство того, что Земля едина и что все океаны связаны между собой. Европейское сознание, веками ограниченное средиземноморским горизонтом, получило доступ к бесконечному пространству. Но у этого открытия была и тёмная сторона: вслед за каравеллами Магеллана в Тихий океан пришли колониальные империи, и «открытие» для одних стало «закрытием» для других.</w:t>
      </w:r>
    </w:p>
    <w:p w14:paraId="4C0F5E57" w14:textId="5F6029D2" w:rsidR="00C30DF9" w:rsidRDefault="0076076D" w:rsidP="0076076D">
      <w:pPr>
        <w:spacing w:after="30"/>
        <w:jc w:val="both"/>
        <w:rPr>
          <w:rFonts w:ascii="Times New Roman" w:hAnsi="Times New Roman" w:cs="Times New Roman"/>
          <w:sz w:val="24"/>
          <w:szCs w:val="24"/>
        </w:rPr>
      </w:pPr>
      <w:r w:rsidRPr="0076076D">
        <w:rPr>
          <w:rFonts w:ascii="Times New Roman" w:hAnsi="Times New Roman" w:cs="Times New Roman"/>
          <w:sz w:val="24"/>
          <w:szCs w:val="24"/>
        </w:rPr>
        <w:t> Я выбрал это событие, потому что оно задаёт масштаб всего эссе: один человек принимает решение плыть в неизвестность, и это меняет картину мира для всего человечества. Мне важно было начать именно с него, поскольку все последующие события так или иначе связаны с тем, как люди осваивают и делят пространство.</w:t>
      </w:r>
    </w:p>
    <w:p w14:paraId="1A8E892A" w14:textId="77777777" w:rsidR="0076076D" w:rsidRPr="00C30DF9" w:rsidRDefault="0076076D" w:rsidP="0076076D">
      <w:pPr>
        <w:spacing w:after="30"/>
        <w:jc w:val="both"/>
        <w:rPr>
          <w:rFonts w:ascii="Times New Roman" w:hAnsi="Times New Roman" w:cs="Times New Roman"/>
          <w:sz w:val="24"/>
          <w:szCs w:val="24"/>
        </w:rPr>
      </w:pPr>
    </w:p>
    <w:p w14:paraId="7FC1F428" w14:textId="328CF1FA" w:rsidR="00C30DF9" w:rsidRPr="00C30DF9" w:rsidRDefault="00C30DF9" w:rsidP="0076076D">
      <w:pPr>
        <w:spacing w:after="3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DF9">
        <w:rPr>
          <w:rFonts w:ascii="Times New Roman" w:hAnsi="Times New Roman" w:cs="Times New Roman"/>
          <w:b/>
          <w:bCs/>
          <w:sz w:val="24"/>
          <w:szCs w:val="24"/>
        </w:rPr>
        <w:t>1943 год: Тегеранская конференция</w:t>
      </w:r>
    </w:p>
    <w:p w14:paraId="4FD9707D" w14:textId="642BC109" w:rsidR="00C30DF9" w:rsidRP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Двадцать восьмое ноября 1943 года в Тегеране началась первая встреча вождей трёх великих держав антигитлеровской коалиции — Иосифа Сталина, Франклина Рузвельта и Уинстона Черчилля. Это была не просто дипломатическая встреча. Это был момент, когда будущее послевоенного мира решалось за закрытыми дверями.</w:t>
      </w:r>
    </w:p>
    <w:p w14:paraId="6F2A9904" w14:textId="7D995F77" w:rsidR="00C30DF9" w:rsidRP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 xml:space="preserve">На конференции было достигнуто соглашение об открытии второго фронта в Европе в мае 1944 года. СССР подтвердил готовность вступить в войну против Японии после разгрома Германии. Обсуждались контуры послевоенного устройства — в частности, передача Кёнигсберга Советскому </w:t>
      </w:r>
      <w:r w:rsidRPr="00C30DF9">
        <w:rPr>
          <w:rFonts w:ascii="Times New Roman" w:hAnsi="Times New Roman" w:cs="Times New Roman"/>
          <w:sz w:val="24"/>
          <w:szCs w:val="24"/>
        </w:rPr>
        <w:lastRenderedPageBreak/>
        <w:t>Союзу. Но самым поразительным фактом, ставшим известным позже, было то, что гитлеровская разведка готовила операцию «Длинный прыжок» — одновременное покушение на всех трёх лидеров. Советская разведка сорвала этот план.</w:t>
      </w:r>
    </w:p>
    <w:p w14:paraId="503D115C" w14:textId="77777777" w:rsid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Тегеранская конференция показала, что даже непримиримые идеологические противники способны договариваться, когда речь идёт о выживании. И одновременно — что послевоенный мир будет строиться не на принципах, а на балансе сил.</w:t>
      </w:r>
    </w:p>
    <w:p w14:paraId="227661A6" w14:textId="0454E35B" w:rsidR="00C30DF9" w:rsidRDefault="0076076D" w:rsidP="0076076D">
      <w:pPr>
        <w:spacing w:after="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6076D">
        <w:rPr>
          <w:rFonts w:ascii="Times New Roman" w:hAnsi="Times New Roman" w:cs="Times New Roman"/>
          <w:sz w:val="24"/>
          <w:szCs w:val="24"/>
        </w:rPr>
        <w:t> Я выбрал это событие, потому что оно показывает историю не как стихийный процесс, а как результат решений конкретных людей в конкретной комнате. От нескольких дней переговоров зависела судьба Европы на десятилетия. Плюс сюжет с сорванным покушением напоминает: история могла пойти иначе.</w:t>
      </w:r>
    </w:p>
    <w:p w14:paraId="08520933" w14:textId="77777777" w:rsidR="0076076D" w:rsidRPr="00C30DF9" w:rsidRDefault="0076076D" w:rsidP="0076076D">
      <w:pPr>
        <w:spacing w:after="30"/>
        <w:jc w:val="both"/>
        <w:rPr>
          <w:rFonts w:ascii="Times New Roman" w:hAnsi="Times New Roman" w:cs="Times New Roman"/>
          <w:sz w:val="24"/>
          <w:szCs w:val="24"/>
        </w:rPr>
      </w:pPr>
    </w:p>
    <w:p w14:paraId="27731FD0" w14:textId="7FF05954" w:rsidR="00C30DF9" w:rsidRPr="00C30DF9" w:rsidRDefault="00C30DF9" w:rsidP="0076076D">
      <w:pPr>
        <w:spacing w:after="3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DF9">
        <w:rPr>
          <w:rFonts w:ascii="Times New Roman" w:hAnsi="Times New Roman" w:cs="Times New Roman"/>
          <w:b/>
          <w:bCs/>
          <w:sz w:val="24"/>
          <w:szCs w:val="24"/>
        </w:rPr>
        <w:t>1943 год: «Нормандия-Неман»</w:t>
      </w:r>
    </w:p>
    <w:p w14:paraId="1A71F0DA" w14:textId="429FEA85" w:rsidR="00C30DF9" w:rsidRP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В тот же день, 28 ноября 1943 года, приказом Сталина первому истребительному авиаполку «Сражающаяся Франция» было присвоено почётное звание «Неманский» — за мужество, проявленное в боях за Литву и при форсировании Немана. Так родилась легендарная «Нормандия-Неман» — французский авиаполк, сражавшийся на советско-германском фронте.</w:t>
      </w:r>
    </w:p>
    <w:p w14:paraId="20319F4F" w14:textId="77777777" w:rsidR="00C30DF9" w:rsidRP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Это событие — редкий пример того, как военное сотрудничество перерастает в символический жест примирения. Французские лётчики, прибывшие в СССР в 1942 году, воевали бок о бок с советскими пилотами против общего врага. Их подвиг стал напоминанием о том, что даже в самые тёмные времена находятся люди, готовые сражаться за чужую страну, потому что она сражается за правое дело.</w:t>
      </w:r>
    </w:p>
    <w:p w14:paraId="51CFC745" w14:textId="1D036B3B" w:rsidR="00C30DF9" w:rsidRDefault="0076076D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6076D">
        <w:rPr>
          <w:rFonts w:ascii="Times New Roman" w:hAnsi="Times New Roman" w:cs="Times New Roman"/>
          <w:sz w:val="24"/>
          <w:szCs w:val="24"/>
        </w:rPr>
        <w:t>Я выбрал это событие как эмоциональный противовес Тегеранской конференции. Если конференция — холодный расчёт, то «Нормандия-Неман» — история о людях, которые сражались за чужую страну, потому что не могли смириться с оккупацией своей. Это напоминание, что даже в прагматичной войне есть место идеализму.</w:t>
      </w:r>
    </w:p>
    <w:p w14:paraId="762B55CA" w14:textId="77777777" w:rsidR="0076076D" w:rsidRPr="00C30DF9" w:rsidRDefault="0076076D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EBBE599" w14:textId="672E0B79" w:rsidR="00C30DF9" w:rsidRPr="00C30DF9" w:rsidRDefault="00C30DF9" w:rsidP="0076076D">
      <w:pPr>
        <w:spacing w:after="3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DF9">
        <w:rPr>
          <w:rFonts w:ascii="Times New Roman" w:hAnsi="Times New Roman" w:cs="Times New Roman"/>
          <w:b/>
          <w:bCs/>
          <w:sz w:val="24"/>
          <w:szCs w:val="24"/>
        </w:rPr>
        <w:t>1908 год: создание Амурской речной флотилии</w:t>
      </w:r>
    </w:p>
    <w:p w14:paraId="5E43561E" w14:textId="43C0530B" w:rsidR="00C30DF9" w:rsidRP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Двадцать восьмого ноября 1908 года приказом Морского ведомства Российской империи все амурские суда были объединены в Амурскую речную флотилию. Основой её боевой мощи стали первые в мире бронекатера и самые совершенные по тем временам канонерские лодки.</w:t>
      </w:r>
    </w:p>
    <w:p w14:paraId="6769BC40" w14:textId="443E9F7E" w:rsidR="00C30DF9" w:rsidRP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Это событие может показаться периферийным на фоне кругосветных плаваний и конференций великих держав. Но в нём отразилась логика имперской экспансии: контроль над дальневосточными рубежами требовал не только сухопутных гарнизонов, но и флота, способного действовать на реках. Амурская флотилия стала инструментом утверждения российского присутствия в регионе, где сталкивались интересы России, Китая и Японии.</w:t>
      </w:r>
    </w:p>
    <w:p w14:paraId="5E67E121" w14:textId="77777777" w:rsidR="00C30DF9" w:rsidRDefault="00C30DF9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DF9">
        <w:rPr>
          <w:rFonts w:ascii="Times New Roman" w:hAnsi="Times New Roman" w:cs="Times New Roman"/>
          <w:sz w:val="24"/>
          <w:szCs w:val="24"/>
        </w:rPr>
        <w:t>История флотилии — это история о том, как технологии (первые в мире бронекатера) становились инструментом геополитики. И о том, как огромная страна пыталась удерживать протяжённые границы с помощью ограниченных ресурсов.</w:t>
      </w:r>
    </w:p>
    <w:p w14:paraId="35BE6683" w14:textId="62B41C43" w:rsidR="0076076D" w:rsidRPr="00C30DF9" w:rsidRDefault="0076076D" w:rsidP="0076076D">
      <w:pPr>
        <w:spacing w:after="3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6076D">
        <w:rPr>
          <w:rFonts w:ascii="Times New Roman" w:hAnsi="Times New Roman" w:cs="Times New Roman"/>
          <w:sz w:val="24"/>
          <w:szCs w:val="24"/>
        </w:rPr>
        <w:t>Я выбрал это событие сознательно как «негромкое». Оно не стало поворотным пунктом мировой истории, но именно такие события составляют ткань имперской повседневности. Мне хотелось показать, что история делается не только в столицах, но и на далёких реках — и что Российская империя в отдельных нишах опережала всех.</w:t>
      </w:r>
    </w:p>
    <w:p w14:paraId="6EF165FC" w14:textId="6C7B1A7D" w:rsidR="00432373" w:rsidRPr="00C30DF9" w:rsidRDefault="00432373" w:rsidP="00C30DF9">
      <w:pPr>
        <w:spacing w:after="30"/>
        <w:jc w:val="both"/>
        <w:rPr>
          <w:rFonts w:ascii="Times New Roman" w:hAnsi="Times New Roman" w:cs="Times New Roman"/>
          <w:sz w:val="24"/>
          <w:szCs w:val="24"/>
        </w:rPr>
      </w:pPr>
    </w:p>
    <w:sectPr w:rsidR="00432373" w:rsidRPr="00C30DF9" w:rsidSect="007607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F9"/>
    <w:rsid w:val="003E61F1"/>
    <w:rsid w:val="00432373"/>
    <w:rsid w:val="0076076D"/>
    <w:rsid w:val="00C30DF9"/>
    <w:rsid w:val="00F4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9DCF3"/>
  <w15:chartTrackingRefBased/>
  <w15:docId w15:val="{8EA7DFED-D79D-4181-B109-676AFD60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0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0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0D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0D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0D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0D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0D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0D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0D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0D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0D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0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0D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0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Edinson CAVANI</dc:creator>
  <cp:keywords/>
  <dc:description/>
  <cp:lastModifiedBy>Edinson CAVANI</cp:lastModifiedBy>
  <cp:revision>2</cp:revision>
  <dcterms:created xsi:type="dcterms:W3CDTF">2026-09-22T19:19:00Z</dcterms:created>
  <dcterms:modified xsi:type="dcterms:W3CDTF">2026-09-22T19:57:00Z</dcterms:modified>
</cp:coreProperties>
</file>