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27E38F89" w:rsidR="003E06A2" w:rsidRPr="003E06A2" w:rsidRDefault="003E06A2" w:rsidP="003E06A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 изготовлен макет донной зарядной станции и спроектированы опорные маркеры специального вида двух типов.</w:t>
      </w:r>
      <w:r w:rsidR="00C64130">
        <w:t xml:space="preserve"> Обучены несколько каскадных детекторов различных конфигураций для обнаружения каждого типа маркеров.</w:t>
      </w:r>
      <w:r w:rsidR="007E2526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7FC25318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  <w:r w:rsidR="00236886">
        <w:t>Р</w:t>
      </w:r>
      <w:r w:rsidR="009C7CE2">
        <w:t xml:space="preserve">азработан пример продвинутой фильтрации </w:t>
      </w:r>
      <w:r w:rsidR="00236886">
        <w:t>информации, полученной на выходе каскадного детектора.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Pr="003E06A2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2B7AEE31" w14:textId="78E83EDD" w:rsidR="0089120F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651893" w:history="1">
            <w:r w:rsidR="0089120F" w:rsidRPr="00E34BCB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89120F">
              <w:rPr>
                <w:noProof/>
                <w:webHidden/>
              </w:rPr>
              <w:tab/>
            </w:r>
            <w:r w:rsidR="0089120F">
              <w:rPr>
                <w:noProof/>
                <w:webHidden/>
              </w:rPr>
              <w:fldChar w:fldCharType="begin"/>
            </w:r>
            <w:r w:rsidR="0089120F">
              <w:rPr>
                <w:noProof/>
                <w:webHidden/>
              </w:rPr>
              <w:instrText xml:space="preserve"> PAGEREF _Toc41651893 \h </w:instrText>
            </w:r>
            <w:r w:rsidR="0089120F">
              <w:rPr>
                <w:noProof/>
                <w:webHidden/>
              </w:rPr>
            </w:r>
            <w:r w:rsidR="0089120F">
              <w:rPr>
                <w:noProof/>
                <w:webHidden/>
              </w:rPr>
              <w:fldChar w:fldCharType="separate"/>
            </w:r>
            <w:r w:rsidR="0089120F">
              <w:rPr>
                <w:noProof/>
                <w:webHidden/>
              </w:rPr>
              <w:t>6</w:t>
            </w:r>
            <w:r w:rsidR="0089120F">
              <w:rPr>
                <w:noProof/>
                <w:webHidden/>
              </w:rPr>
              <w:fldChar w:fldCharType="end"/>
            </w:r>
          </w:hyperlink>
        </w:p>
        <w:p w14:paraId="26109655" w14:textId="2D6D08D1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4" w:history="1">
            <w:r w:rsidRPr="00E34BCB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0E1F" w14:textId="3E4E573F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5" w:history="1">
            <w:r w:rsidRPr="00E34BCB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B3E5" w14:textId="69A646DF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6" w:history="1">
            <w:r w:rsidRPr="00E34BCB">
              <w:rPr>
                <w:rStyle w:val="a4"/>
                <w:noProof/>
              </w:rPr>
              <w:t>1.1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42F6" w14:textId="3641834F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7" w:history="1">
            <w:r w:rsidRPr="00E34BCB">
              <w:rPr>
                <w:rStyle w:val="a4"/>
                <w:noProof/>
              </w:rPr>
              <w:t>1.2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D15B" w14:textId="56CCA98C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8" w:history="1">
            <w:r w:rsidRPr="00E34BCB">
              <w:rPr>
                <w:rStyle w:val="a4"/>
                <w:noProof/>
                <w:lang w:val="en-US"/>
              </w:rPr>
              <w:t xml:space="preserve">1.3 </w:t>
            </w:r>
            <w:r w:rsidRPr="00E34BCB">
              <w:rPr>
                <w:rStyle w:val="a4"/>
                <w:noProof/>
              </w:rPr>
              <w:t>Сравнение</w:t>
            </w:r>
            <w:r w:rsidRPr="00E34BCB">
              <w:rPr>
                <w:rStyle w:val="a4"/>
                <w:noProof/>
                <w:lang w:val="en-US"/>
              </w:rPr>
              <w:t xml:space="preserve"> </w:t>
            </w:r>
            <w:r w:rsidRPr="00E34BCB">
              <w:rPr>
                <w:rStyle w:val="a4"/>
                <w:noProof/>
              </w:rPr>
              <w:t>каскдов</w:t>
            </w:r>
            <w:r w:rsidRPr="00E34BCB">
              <w:rPr>
                <w:rStyle w:val="a4"/>
                <w:noProof/>
                <w:lang w:val="en-US"/>
              </w:rPr>
              <w:t xml:space="preserve"> </w:t>
            </w:r>
            <w:r w:rsidRPr="00E34BCB">
              <w:rPr>
                <w:rStyle w:val="a4"/>
                <w:noProof/>
              </w:rPr>
              <w:t>Хаара</w:t>
            </w:r>
            <w:r w:rsidRPr="00E34BCB">
              <w:rPr>
                <w:rStyle w:val="a4"/>
                <w:noProof/>
                <w:lang w:val="en-US"/>
              </w:rPr>
              <w:t xml:space="preserve"> </w:t>
            </w:r>
            <w:r w:rsidRPr="00E34BCB">
              <w:rPr>
                <w:rStyle w:val="a4"/>
                <w:noProof/>
              </w:rPr>
              <w:t>и</w:t>
            </w:r>
            <w:r w:rsidRPr="00E34BCB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3873" w14:textId="18BB5EE2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899" w:history="1">
            <w:r w:rsidRPr="00E34BCB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4395" w14:textId="647B7D35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0" w:history="1">
            <w:r w:rsidRPr="00E34BCB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4809E" w14:textId="46E18FBB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1" w:history="1">
            <w:r w:rsidRPr="00E34BCB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3745" w14:textId="101DC2E5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2" w:history="1">
            <w:r w:rsidRPr="00E34BCB">
              <w:rPr>
                <w:rStyle w:val="a4"/>
                <w:noProof/>
              </w:rPr>
              <w:t>2.3 Калиброква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0DEF" w14:textId="3D99FF32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3" w:history="1">
            <w:r w:rsidRPr="00E34BCB">
              <w:rPr>
                <w:rStyle w:val="a4"/>
                <w:noProof/>
              </w:rPr>
              <w:t>2.4 Определение масштабного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368AF" w14:textId="453950BF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4" w:history="1">
            <w:r w:rsidRPr="00E34BCB">
              <w:rPr>
                <w:rStyle w:val="a4"/>
                <w:noProof/>
              </w:rPr>
              <w:t>2.4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D9C4" w14:textId="4435B904" w:rsidR="0089120F" w:rsidRDefault="0089120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5" w:history="1">
            <w:r w:rsidRPr="00E34BCB">
              <w:rPr>
                <w:rStyle w:val="a4"/>
                <w:noProof/>
              </w:rPr>
              <w:t>2.5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0607" w14:textId="6BD83EE5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6" w:history="1">
            <w:r w:rsidRPr="00E34BCB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FB81" w14:textId="05DEDF1B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7" w:history="1">
            <w:r w:rsidRPr="00E34BCB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7035" w14:textId="14A177B4" w:rsidR="0089120F" w:rsidRDefault="0089120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651908" w:history="1">
            <w:r w:rsidRPr="00E34BCB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621F941E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651893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651894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651895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3D77F82B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9132BC" w:rsidRPr="009132BC">
        <w:rPr>
          <w:vanish/>
        </w:rPr>
        <w:t>Рисунок</w:t>
      </w:r>
      <w:r w:rsidR="009132BC" w:rsidRPr="009132BC">
        <w:rPr>
          <w:noProof/>
          <w:vanish/>
        </w:rPr>
        <w:t xml:space="preserve"> </w:t>
      </w:r>
      <w:r w:rsidR="009132BC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5C5A0CCC" w:rsidR="00BD29E5" w:rsidRDefault="00CD5CB4" w:rsidP="00BD29E5">
      <w:pPr>
        <w:jc w:val="center"/>
      </w:pPr>
      <w:bookmarkStart w:id="4" w:name="_Ref41489877"/>
      <w:bookmarkStart w:id="5" w:name="_Ref41489870"/>
      <w:r>
        <w:t xml:space="preserve">Рисунок </w:t>
      </w:r>
      <w:r w:rsidR="0035427F">
        <w:fldChar w:fldCharType="begin"/>
      </w:r>
      <w:r w:rsidR="0035427F">
        <w:instrText xml:space="preserve"> SEQ Рисунок \* ARABIC  \* MERGEFORMAT </w:instrText>
      </w:r>
      <w:r w:rsidR="0035427F">
        <w:fldChar w:fldCharType="separate"/>
      </w:r>
      <w:r w:rsidR="00BF0C56">
        <w:rPr>
          <w:noProof/>
        </w:rPr>
        <w:t>1</w:t>
      </w:r>
      <w:r w:rsidR="0035427F">
        <w:rPr>
          <w:noProof/>
        </w:rPr>
        <w:fldChar w:fldCharType="end"/>
      </w:r>
      <w:bookmarkEnd w:id="4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5"/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6" w:name="_Toc41651896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6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30F58A4D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 \* MERGEFORMAT </w:instrText>
      </w:r>
      <w:r w:rsidR="00D25F30">
        <w:rPr>
          <w:rFonts w:cs="Times New Roman"/>
        </w:rPr>
      </w:r>
      <w:r w:rsidR="00D25F30">
        <w:rPr>
          <w:rFonts w:cs="Times New Roman"/>
        </w:rPr>
        <w:fldChar w:fldCharType="separate"/>
      </w:r>
      <w:r w:rsidR="00D25F30" w:rsidRPr="00D25F30">
        <w:rPr>
          <w:vanish/>
        </w:rPr>
        <w:t xml:space="preserve">Рисунок </w:t>
      </w:r>
      <w:r w:rsidR="00D25F30">
        <w:rPr>
          <w:noProof/>
        </w:rPr>
        <w:t>2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2D440866" w:rsidR="00BD0EC0" w:rsidRDefault="009D50D9" w:rsidP="009D50D9">
      <w:pPr>
        <w:jc w:val="center"/>
      </w:pPr>
      <w:bookmarkStart w:id="7" w:name="_Ref41490525"/>
      <w:r>
        <w:t xml:space="preserve">Рисунок </w:t>
      </w:r>
      <w:r w:rsidR="0035427F">
        <w:fldChar w:fldCharType="begin"/>
      </w:r>
      <w:r w:rsidR="0035427F">
        <w:instrText xml:space="preserve"> SEQ Рисунок \* ARABIC </w:instrText>
      </w:r>
      <w:r w:rsidR="0035427F">
        <w:fldChar w:fldCharType="separate"/>
      </w:r>
      <w:r w:rsidR="00BF0C56">
        <w:rPr>
          <w:noProof/>
        </w:rPr>
        <w:t>2</w:t>
      </w:r>
      <w:r w:rsidR="0035427F">
        <w:rPr>
          <w:noProof/>
        </w:rPr>
        <w:fldChar w:fldCharType="end"/>
      </w:r>
      <w:bookmarkEnd w:id="7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D79CF1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 \* MERGEFORMAT </w:instrText>
      </w:r>
      <w:r w:rsidR="00314F7C">
        <w:fldChar w:fldCharType="separate"/>
      </w:r>
      <w:r w:rsidR="00314F7C" w:rsidRPr="00314F7C">
        <w:rPr>
          <w:vanish/>
        </w:rPr>
        <w:t xml:space="preserve">Рисунок </w:t>
      </w:r>
      <w:r w:rsidR="00314F7C">
        <w:rPr>
          <w:noProof/>
        </w:rPr>
        <w:t>3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0556401F" w:rsidR="00BD0EC0" w:rsidRDefault="00314F7C" w:rsidP="00314F7C">
      <w:pPr>
        <w:pStyle w:val="ac"/>
      </w:pPr>
      <w:bookmarkStart w:id="8" w:name="_Ref41490560"/>
      <w:r>
        <w:lastRenderedPageBreak/>
        <w:t xml:space="preserve">Рисунок </w:t>
      </w:r>
      <w:r w:rsidR="0035427F">
        <w:fldChar w:fldCharType="begin"/>
      </w:r>
      <w:r w:rsidR="0035427F">
        <w:instrText xml:space="preserve"> SEQ Рисунок \* ARABIC </w:instrText>
      </w:r>
      <w:r w:rsidR="0035427F">
        <w:fldChar w:fldCharType="separate"/>
      </w:r>
      <w:r w:rsidR="00BF0C56">
        <w:rPr>
          <w:noProof/>
        </w:rPr>
        <w:t>3</w:t>
      </w:r>
      <w:r w:rsidR="0035427F">
        <w:rPr>
          <w:noProof/>
        </w:rPr>
        <w:fldChar w:fldCharType="end"/>
      </w:r>
      <w:bookmarkEnd w:id="8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32F45F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 \* MERGEFORMAT </w:instrText>
      </w:r>
      <w:r w:rsidR="00214F58">
        <w:fldChar w:fldCharType="separate"/>
      </w:r>
      <w:r w:rsidR="00214F58" w:rsidRPr="00214F58">
        <w:rPr>
          <w:vanish/>
        </w:rPr>
        <w:t xml:space="preserve">Рисунок </w:t>
      </w:r>
      <w:r w:rsidR="00214F58">
        <w:rPr>
          <w:noProof/>
        </w:rPr>
        <w:t>4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0036470A" w:rsidR="00BD0EC0" w:rsidRDefault="00214F58" w:rsidP="0042132C">
      <w:pPr>
        <w:pStyle w:val="ac"/>
      </w:pPr>
      <w:bookmarkStart w:id="9" w:name="_Ref41490586"/>
      <w:r>
        <w:t xml:space="preserve">Рисунок </w:t>
      </w:r>
      <w:r w:rsidR="0035427F">
        <w:fldChar w:fldCharType="begin"/>
      </w:r>
      <w:r w:rsidR="0035427F">
        <w:instrText xml:space="preserve"> SEQ Рисунок \* ARABIC </w:instrText>
      </w:r>
      <w:r w:rsidR="0035427F">
        <w:fldChar w:fldCharType="separate"/>
      </w:r>
      <w:r w:rsidR="00BF0C56">
        <w:rPr>
          <w:noProof/>
        </w:rPr>
        <w:t>4</w:t>
      </w:r>
      <w:r w:rsidR="0035427F">
        <w:rPr>
          <w:noProof/>
        </w:rPr>
        <w:fldChar w:fldCharType="end"/>
      </w:r>
      <w:bookmarkEnd w:id="9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10" w:name="_Toc41651897"/>
      <w:r w:rsidRPr="00C23122">
        <w:t xml:space="preserve">1.2 </w:t>
      </w:r>
      <w:r w:rsidR="00381181">
        <w:t>Этап обучения каскада</w:t>
      </w:r>
      <w:bookmarkEnd w:id="10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5845B66D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 \* MERGEFORMAT </w:instrText>
      </w:r>
      <w:r w:rsidR="008939E4">
        <w:rPr>
          <w:rFonts w:cs="Times New Roman"/>
        </w:rPr>
      </w:r>
      <w:r w:rsidR="008939E4">
        <w:rPr>
          <w:rFonts w:cs="Times New Roman"/>
        </w:rPr>
        <w:fldChar w:fldCharType="separate"/>
      </w:r>
      <w:r w:rsidR="008939E4" w:rsidRPr="008939E4">
        <w:rPr>
          <w:vanish/>
        </w:rPr>
        <w:t xml:space="preserve">Рисунок </w:t>
      </w:r>
      <w:r w:rsidR="008939E4">
        <w:rPr>
          <w:noProof/>
        </w:rPr>
        <w:t>5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6BA55401" w:rsidR="001D1DF9" w:rsidRDefault="00700437" w:rsidP="00700437">
      <w:pPr>
        <w:pStyle w:val="ac"/>
      </w:pPr>
      <w:bookmarkStart w:id="11" w:name="_Ref41490625"/>
      <w:r>
        <w:t xml:space="preserve">Рисунок </w:t>
      </w:r>
      <w:r w:rsidR="0035427F">
        <w:fldChar w:fldCharType="begin"/>
      </w:r>
      <w:r w:rsidR="0035427F">
        <w:instrText xml:space="preserve"> SEQ Рисунок \* ARABIC </w:instrText>
      </w:r>
      <w:r w:rsidR="0035427F">
        <w:fldChar w:fldCharType="separate"/>
      </w:r>
      <w:r w:rsidR="00BF0C56">
        <w:rPr>
          <w:noProof/>
        </w:rPr>
        <w:t>5</w:t>
      </w:r>
      <w:r w:rsidR="0035427F">
        <w:rPr>
          <w:noProof/>
        </w:rPr>
        <w:fldChar w:fldCharType="end"/>
      </w:r>
      <w:bookmarkEnd w:id="11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12" w:name="_Toc41651898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12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13DF9D9A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1CB9D58C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 xml:space="preserve">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243026F0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08589BFD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х</w:t>
            </w:r>
            <w:r w:rsidR="009453ED">
              <w:rPr>
                <w:rFonts w:cs="Times New Roman"/>
              </w:rPr>
              <w:t> </w:t>
            </w:r>
            <w:r>
              <w:rPr>
                <w:rFonts w:cs="Times New Roman"/>
              </w:rPr>
              <w:t>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573309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1F7FF3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13" w:name="_Toc41651899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13"/>
    </w:p>
    <w:p w14:paraId="7755FDDC" w14:textId="6FA7D728" w:rsidR="00B93477" w:rsidRDefault="00B93477">
      <w:pPr>
        <w:spacing w:line="259" w:lineRule="auto"/>
        <w:jc w:val="left"/>
      </w:pPr>
    </w:p>
    <w:p w14:paraId="14F61EFB" w14:textId="648768B5" w:rsidR="001F7FF3" w:rsidRDefault="001F7FF3" w:rsidP="001F7FF3">
      <w:pPr>
        <w:pStyle w:val="2"/>
      </w:pPr>
      <w:bookmarkStart w:id="14" w:name="_Toc41651900"/>
      <w:r>
        <w:t>2.1 Разработка маркеров специального вида</w:t>
      </w:r>
      <w:bookmarkEnd w:id="14"/>
    </w:p>
    <w:p w14:paraId="39C8CD0F" w14:textId="2BC4571C" w:rsidR="001F7FF3" w:rsidRDefault="001F7FF3">
      <w:pPr>
        <w:spacing w:line="259" w:lineRule="auto"/>
        <w:jc w:val="left"/>
      </w:pPr>
    </w:p>
    <w:p w14:paraId="264EA9B6" w14:textId="248035B3" w:rsidR="00D5365E" w:rsidRDefault="00D5365E" w:rsidP="00D5365E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 w:rsidR="00637031">
        <w:fldChar w:fldCharType="begin"/>
      </w:r>
      <w:r w:rsidR="00637031">
        <w:instrText xml:space="preserve"> REF _Ref41490678 \h  \* MERGEFORMAT </w:instrText>
      </w:r>
      <w:r w:rsidR="00637031">
        <w:fldChar w:fldCharType="separate"/>
      </w:r>
      <w:r w:rsidR="00637031" w:rsidRPr="00637031">
        <w:rPr>
          <w:vanish/>
        </w:rPr>
        <w:t xml:space="preserve">Рисунок </w:t>
      </w:r>
      <w:r w:rsidR="00637031">
        <w:rPr>
          <w:noProof/>
        </w:rPr>
        <w:t>6</w:t>
      </w:r>
      <w:r w:rsidR="00637031">
        <w:fldChar w:fldCharType="end"/>
      </w:r>
      <w:r w:rsidR="0018582D">
        <w:t>. Все они имеют размеры 30х30 мм.</w:t>
      </w:r>
    </w:p>
    <w:p w14:paraId="5851AC1E" w14:textId="5A476B80" w:rsidR="001F7FF3" w:rsidRDefault="00D5365E" w:rsidP="00D5365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9B95F3" wp14:editId="0D247194">
            <wp:extent cx="3781425" cy="3228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E1CB" w14:textId="629EF7C7" w:rsidR="00096061" w:rsidRDefault="00096061" w:rsidP="00096061">
      <w:pPr>
        <w:pStyle w:val="ac"/>
      </w:pPr>
      <w:bookmarkStart w:id="15" w:name="_Ref41490678"/>
      <w:r>
        <w:t xml:space="preserve">Рисунок </w:t>
      </w:r>
      <w:r w:rsidR="0035427F">
        <w:fldChar w:fldCharType="begin"/>
      </w:r>
      <w:r w:rsidR="0035427F">
        <w:instrText xml:space="preserve"> SEQ Рисунок \* ARABIC </w:instrText>
      </w:r>
      <w:r w:rsidR="0035427F">
        <w:fldChar w:fldCharType="separate"/>
      </w:r>
      <w:r w:rsidR="00BF0C56">
        <w:rPr>
          <w:noProof/>
        </w:rPr>
        <w:t>6</w:t>
      </w:r>
      <w:r w:rsidR="0035427F">
        <w:rPr>
          <w:noProof/>
        </w:rPr>
        <w:fldChar w:fldCharType="end"/>
      </w:r>
      <w:bookmarkEnd w:id="15"/>
      <w:r>
        <w:t xml:space="preserve"> – Различные варианты опорных меток</w:t>
      </w:r>
    </w:p>
    <w:p w14:paraId="101E8E87" w14:textId="218D1325" w:rsidR="00653EF7" w:rsidRDefault="00731290" w:rsidP="00731290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>подобные маркеры с укрупнёнными внутренними структурными элементами</w:t>
      </w:r>
      <w:r w:rsidR="002D4891">
        <w:t>.</w:t>
      </w:r>
      <w:r w:rsidR="00F771DE">
        <w:t xml:space="preserve"> Стандартный модуль </w:t>
      </w:r>
      <w:r w:rsidR="00F771DE" w:rsidRPr="00F771DE">
        <w:t>“</w:t>
      </w:r>
      <w:proofErr w:type="spellStart"/>
      <w:r w:rsidR="00F771DE">
        <w:rPr>
          <w:lang w:val="en-US"/>
        </w:rPr>
        <w:t>aruco</w:t>
      </w:r>
      <w:proofErr w:type="spellEnd"/>
      <w:r w:rsidR="00F771DE" w:rsidRPr="00F771DE">
        <w:t xml:space="preserve">”, </w:t>
      </w:r>
      <w:r w:rsidR="00F771DE">
        <w:t xml:space="preserve">входящий в состав библиотеки </w:t>
      </w:r>
      <w:r w:rsidR="00F771DE">
        <w:rPr>
          <w:lang w:val="en-US"/>
        </w:rPr>
        <w:t>OpenCV</w:t>
      </w:r>
      <w:r w:rsidR="00F771DE" w:rsidRPr="00F771DE">
        <w:t xml:space="preserve"> </w:t>
      </w:r>
      <w:r w:rsidR="00F771DE">
        <w:t xml:space="preserve">предлагает пользователю на выбор </w:t>
      </w:r>
      <w:r w:rsidR="00653EF7">
        <w:t>предопределённые словари</w:t>
      </w:r>
      <w:r w:rsidR="00F771DE">
        <w:t xml:space="preserve"> мет</w:t>
      </w:r>
      <w:r w:rsidR="00653EF7">
        <w:t>ок</w:t>
      </w:r>
      <w:r w:rsidR="00F771DE">
        <w:t xml:space="preserve"> размер</w:t>
      </w:r>
      <w:r w:rsidR="00987E16">
        <w:t>ами</w:t>
      </w:r>
      <w:r w:rsidR="00F771DE">
        <w:t xml:space="preserve"> 4</w:t>
      </w:r>
      <w:r w:rsidR="00162ED1">
        <w:t> </w:t>
      </w:r>
      <w:r w:rsidR="00F771DE">
        <w:t>х</w:t>
      </w:r>
      <w:r w:rsidR="00162ED1">
        <w:t> </w:t>
      </w:r>
      <w:r w:rsidR="00F771DE">
        <w:t>4</w:t>
      </w:r>
      <w:r w:rsidR="00EC56D1">
        <w:t>,</w:t>
      </w:r>
      <w:r w:rsidR="00F771DE">
        <w:t xml:space="preserve"> 5</w:t>
      </w:r>
      <w:r w:rsidR="00162ED1">
        <w:t> </w:t>
      </w:r>
      <w:r w:rsidR="00F771DE">
        <w:t>х</w:t>
      </w:r>
      <w:r w:rsidR="00162ED1">
        <w:t> </w:t>
      </w:r>
      <w:r w:rsidR="00F771DE">
        <w:t>5 или 6</w:t>
      </w:r>
      <w:r w:rsidR="00162ED1">
        <w:t> </w:t>
      </w:r>
      <w:r w:rsidR="00F771DE">
        <w:t>х</w:t>
      </w:r>
      <w:r w:rsidR="00162ED1">
        <w:t> </w:t>
      </w:r>
      <w:r w:rsidR="00F771DE">
        <w:t>6 клеток.</w:t>
      </w:r>
      <w:r w:rsidR="00892402">
        <w:t xml:space="preserve">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расстоянии. Однако же нет никакой необходимости 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07475C2" w14:textId="0E583925" w:rsidR="00731290" w:rsidRDefault="00F771DE" w:rsidP="00731290">
      <w:pPr>
        <w:ind w:firstLine="709"/>
      </w:pPr>
      <w:r>
        <w:lastRenderedPageBreak/>
        <w:t xml:space="preserve"> </w:t>
      </w:r>
      <w:r w:rsidR="00720A4A" w:rsidRPr="00720A4A">
        <w:t xml:space="preserve"> </w:t>
      </w:r>
      <w:r w:rsidR="00720A4A">
        <w:t>Маркеры второго ряда состоят из ещё более простых геометрических фигур и их комбинаций, именно эти маркеры было решено использовать в дальнейшем.</w:t>
      </w:r>
    </w:p>
    <w:p w14:paraId="6994FB55" w14:textId="77777777" w:rsidR="00B93428" w:rsidRPr="00720A4A" w:rsidRDefault="00B93428" w:rsidP="00731290">
      <w:pPr>
        <w:ind w:firstLine="709"/>
      </w:pPr>
    </w:p>
    <w:p w14:paraId="396B50D7" w14:textId="7C9FD480" w:rsidR="00731290" w:rsidRDefault="00F65F75" w:rsidP="00097217">
      <w:pPr>
        <w:pStyle w:val="2"/>
      </w:pPr>
      <w:bookmarkStart w:id="16" w:name="_Toc41651901"/>
      <w:r>
        <w:t>2.2 Описание макета донной зарядной станции</w:t>
      </w:r>
      <w:bookmarkEnd w:id="16"/>
    </w:p>
    <w:p w14:paraId="1AA821C5" w14:textId="6AAC1836" w:rsidR="00F65F75" w:rsidRDefault="00F65F75" w:rsidP="00F65F75"/>
    <w:p w14:paraId="6729C3D4" w14:textId="7C094D6B" w:rsidR="00D57A19" w:rsidRDefault="00D57A19" w:rsidP="000D1498">
      <w:pPr>
        <w:ind w:firstLine="709"/>
      </w:pPr>
      <w:r>
        <w:t>Для удобства тестирования и отладки разрабатываемых алгоритмов был собран небольшой макет донной зарядной станции</w:t>
      </w:r>
      <w:r w:rsidR="00963004">
        <w:t xml:space="preserve">, показанный на рисунке </w:t>
      </w:r>
      <w:r w:rsidR="00963004">
        <w:fldChar w:fldCharType="begin"/>
      </w:r>
      <w:r w:rsidR="00963004">
        <w:instrText xml:space="preserve"> REF _Ref41490972 \h  \* MERGEFORMAT </w:instrText>
      </w:r>
      <w:r w:rsidR="00963004">
        <w:fldChar w:fldCharType="separate"/>
      </w:r>
      <w:r w:rsidR="00963004" w:rsidRPr="00963004">
        <w:rPr>
          <w:vanish/>
        </w:rPr>
        <w:t xml:space="preserve">Рисунок </w:t>
      </w:r>
      <w:r w:rsidR="00963004">
        <w:rPr>
          <w:noProof/>
        </w:rPr>
        <w:t>7</w:t>
      </w:r>
      <w:r w:rsidR="00963004">
        <w:fldChar w:fldCharType="end"/>
      </w:r>
      <w:r w:rsidR="00963004">
        <w:t>.</w:t>
      </w:r>
      <w:r w:rsidR="00117E4E">
        <w:t xml:space="preserve"> Размеры станции приблизительно </w:t>
      </w:r>
      <w:proofErr w:type="spellStart"/>
      <w:r w:rsidR="00117E4E">
        <w:t>соответвуют</w:t>
      </w:r>
      <w:proofErr w:type="spellEnd"/>
      <w:r w:rsidR="00117E4E">
        <w:t xml:space="preserve"> реальному объекту: усечённая пирамида со стороной нижнего основания в 250 мм, верхнего – в 125 мм и высотой 125 мм.</w:t>
      </w:r>
    </w:p>
    <w:p w14:paraId="5EFD6584" w14:textId="3A2C6D2B" w:rsidR="00262D98" w:rsidRDefault="00F65F75" w:rsidP="00262D98">
      <w:pPr>
        <w:jc w:val="center"/>
      </w:pPr>
      <w:r>
        <w:rPr>
          <w:noProof/>
        </w:rPr>
        <w:drawing>
          <wp:inline distT="0" distB="0" distL="0" distR="0" wp14:anchorId="174D2A0C" wp14:editId="3DDB0DCE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FC39" w14:textId="4776DAA8" w:rsidR="006424F3" w:rsidRDefault="00961364" w:rsidP="00961364">
      <w:pPr>
        <w:pStyle w:val="ac"/>
      </w:pPr>
      <w:bookmarkStart w:id="17" w:name="_Ref41490972"/>
      <w:r>
        <w:t xml:space="preserve">Рисунок </w:t>
      </w:r>
      <w:r w:rsidR="0035427F">
        <w:fldChar w:fldCharType="begin"/>
      </w:r>
      <w:r w:rsidR="0035427F">
        <w:instrText xml:space="preserve"> SEQ Рисунок \* ARAB</w:instrText>
      </w:r>
      <w:r w:rsidR="0035427F">
        <w:instrText xml:space="preserve">IC </w:instrText>
      </w:r>
      <w:r w:rsidR="0035427F">
        <w:fldChar w:fldCharType="separate"/>
      </w:r>
      <w:r w:rsidR="00BF0C56">
        <w:rPr>
          <w:noProof/>
        </w:rPr>
        <w:t>7</w:t>
      </w:r>
      <w:r w:rsidR="0035427F">
        <w:rPr>
          <w:noProof/>
        </w:rPr>
        <w:fldChar w:fldCharType="end"/>
      </w:r>
      <w:bookmarkEnd w:id="17"/>
      <w:r>
        <w:t xml:space="preserve"> – Макет донной зарядной станции</w:t>
      </w:r>
    </w:p>
    <w:p w14:paraId="52D89EA0" w14:textId="2EAA59EC" w:rsidR="0024568E" w:rsidRDefault="00262D98" w:rsidP="00112628">
      <w:pPr>
        <w:ind w:firstLine="709"/>
      </w:pPr>
      <w:r>
        <w:t>Использованы маркеры</w:t>
      </w:r>
      <w:r w:rsidR="00AB133C" w:rsidRPr="00AB133C">
        <w:t xml:space="preserve"> </w:t>
      </w:r>
      <w:r w:rsidR="00AB133C">
        <w:t>размерами 30</w:t>
      </w:r>
      <w:r w:rsidR="00FB07CC">
        <w:t> </w:t>
      </w:r>
      <w:r w:rsidR="00AB133C">
        <w:t>х</w:t>
      </w:r>
      <w:r w:rsidR="00FB07CC">
        <w:t> </w:t>
      </w:r>
      <w:r w:rsidR="00AB133C">
        <w:t>30 мм</w:t>
      </w:r>
      <w:r>
        <w:t xml:space="preserve">, представленные ранее на рисунке  </w:t>
      </w:r>
      <w:r>
        <w:fldChar w:fldCharType="begin"/>
      </w:r>
      <w:r>
        <w:instrText xml:space="preserve"> REF _Ref41490678 \h  \* MERGEFORMAT </w:instrText>
      </w:r>
      <w:r>
        <w:fldChar w:fldCharType="separate"/>
      </w:r>
      <w:r w:rsidRPr="00262D98">
        <w:rPr>
          <w:vanish/>
        </w:rPr>
        <w:t xml:space="preserve">Рисунок </w:t>
      </w:r>
      <w:r>
        <w:rPr>
          <w:noProof/>
        </w:rPr>
        <w:t>6</w:t>
      </w:r>
      <w:r>
        <w:fldChar w:fldCharType="end"/>
      </w:r>
      <w:r>
        <w:t xml:space="preserve">, они образуют </w:t>
      </w:r>
      <w:proofErr w:type="spellStart"/>
      <w:r>
        <w:t>кварат</w:t>
      </w:r>
      <w:proofErr w:type="spellEnd"/>
      <w:r>
        <w:t xml:space="preserve"> со </w:t>
      </w:r>
      <w:proofErr w:type="spellStart"/>
      <w:r>
        <w:t>сторой</w:t>
      </w:r>
      <w:proofErr w:type="spellEnd"/>
      <w:r>
        <w:t xml:space="preserve"> 100 мм</w:t>
      </w:r>
      <w:r w:rsidR="0053461A" w:rsidRPr="0053461A">
        <w:t xml:space="preserve"> </w:t>
      </w:r>
      <w:r w:rsidR="0053461A">
        <w:t>на грани ДЗС, где должен располагаться зарядный порт</w:t>
      </w:r>
      <w:r>
        <w:t>.</w:t>
      </w:r>
      <w:r w:rsidR="00272EED">
        <w:t xml:space="preserve"> </w:t>
      </w:r>
      <w:r w:rsidR="007C1FC1">
        <w:t>К</w:t>
      </w:r>
      <w:r w:rsidR="000F6A79">
        <w:t>аждый каскад (первый - для верхних, второй - для нижних)</w:t>
      </w:r>
      <w:r w:rsidR="007C1FC1">
        <w:t xml:space="preserve"> возвращает массив прямоугольников, внутри которых с определённой вероятностью на изображении находится искомый объект. Как </w:t>
      </w:r>
      <w:r w:rsidR="007C1FC1">
        <w:lastRenderedPageBreak/>
        <w:t>видно из рисунка выше,</w:t>
      </w:r>
      <w:r w:rsidR="00276488">
        <w:t xml:space="preserve">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</w:t>
      </w:r>
      <w:r w:rsidR="00CC173C">
        <w:t xml:space="preserve">Красные кружочки на рисунке </w:t>
      </w:r>
      <w:r w:rsidR="00CC173C">
        <w:fldChar w:fldCharType="begin"/>
      </w:r>
      <w:r w:rsidR="00CC173C">
        <w:instrText xml:space="preserve"> REF _Ref41490972 \h  \* MERGEFORMAT </w:instrText>
      </w:r>
      <w:r w:rsidR="00CC173C">
        <w:fldChar w:fldCharType="separate"/>
      </w:r>
      <w:r w:rsidR="00CC173C" w:rsidRPr="00CC173C">
        <w:rPr>
          <w:vanish/>
        </w:rPr>
        <w:t xml:space="preserve">Рисунок </w:t>
      </w:r>
      <w:r w:rsidR="00CC173C">
        <w:rPr>
          <w:noProof/>
        </w:rPr>
        <w:t>7</w:t>
      </w:r>
      <w:r w:rsidR="00CC173C">
        <w:fldChar w:fldCharType="end"/>
      </w:r>
      <w:r w:rsidR="00CC173C">
        <w:t xml:space="preserve"> обозначают центры соответствующих прямоугольников, а не центры маркеров.</w:t>
      </w:r>
    </w:p>
    <w:p w14:paraId="59377C1B" w14:textId="4EAC1532" w:rsidR="00CC173C" w:rsidRDefault="0024568E" w:rsidP="00112628">
      <w:pPr>
        <w:ind w:firstLine="709"/>
      </w:pPr>
      <w:r>
        <w:t>Преимущество данног</w:t>
      </w:r>
      <w:r w:rsidR="007700DD">
        <w:t>о</w:t>
      </w:r>
      <w:r>
        <w:t xml:space="preserve"> типа маркеров</w:t>
      </w:r>
      <w:r w:rsidR="007700DD">
        <w:t xml:space="preserve"> над </w:t>
      </w:r>
      <w:proofErr w:type="spellStart"/>
      <w:r w:rsidR="007700DD">
        <w:rPr>
          <w:lang w:val="en-US"/>
        </w:rPr>
        <w:t>ARuCo</w:t>
      </w:r>
      <w:proofErr w:type="spellEnd"/>
      <w:r w:rsidR="007700DD" w:rsidRPr="007700DD">
        <w:t xml:space="preserve"> </w:t>
      </w:r>
      <w:r w:rsidR="007700DD">
        <w:t>и им подобными</w:t>
      </w:r>
      <w:r>
        <w:t xml:space="preserve"> заключается в наличии круга в центре опорной метки.</w:t>
      </w:r>
      <w:r w:rsidR="00CC7B93">
        <w:t xml:space="preserve"> Используем преобразование Хаффа внутри каждого прямоугольника для поиска эллипсов, а</w:t>
      </w:r>
      <w:r w:rsidR="00CC173C">
        <w:t xml:space="preserve"> </w:t>
      </w:r>
      <w:r w:rsidR="003F3FF0">
        <w:t>центр круга на изображении</w:t>
      </w:r>
      <w:r w:rsidR="00CC7B93">
        <w:t xml:space="preserve"> определим</w:t>
      </w:r>
      <w:r w:rsidR="003F3FF0">
        <w:t xml:space="preserve"> как </w:t>
      </w:r>
      <w:proofErr w:type="spellStart"/>
      <w:r w:rsidR="003F3FF0">
        <w:t>полусумму</w:t>
      </w:r>
      <w:proofErr w:type="spellEnd"/>
      <w:r w:rsidR="003F3FF0">
        <w:t xml:space="preserve"> координат фокусов </w:t>
      </w:r>
      <w:proofErr w:type="spellStart"/>
      <w:r w:rsidR="003F3FF0">
        <w:t>представленого</w:t>
      </w:r>
      <w:proofErr w:type="spellEnd"/>
      <w:r w:rsidR="003F3FF0">
        <w:t xml:space="preserve"> эллипса.</w:t>
      </w:r>
    </w:p>
    <w:p w14:paraId="66A98ED9" w14:textId="4E06E4D8" w:rsidR="00961364" w:rsidRDefault="00961364" w:rsidP="00F65F75"/>
    <w:p w14:paraId="798615D2" w14:textId="5BA6FD82" w:rsidR="00573309" w:rsidRDefault="00573309" w:rsidP="00573309">
      <w:pPr>
        <w:pStyle w:val="2"/>
      </w:pPr>
      <w:bookmarkStart w:id="18" w:name="_Toc41651902"/>
      <w:r>
        <w:t xml:space="preserve">2.3 </w:t>
      </w:r>
      <w:proofErr w:type="spellStart"/>
      <w:r>
        <w:t>Калиброква</w:t>
      </w:r>
      <w:proofErr w:type="spellEnd"/>
      <w:r>
        <w:t xml:space="preserve"> камеры</w:t>
      </w:r>
      <w:bookmarkEnd w:id="18"/>
    </w:p>
    <w:p w14:paraId="30583EAB" w14:textId="4468E2D0" w:rsidR="00573309" w:rsidRDefault="00573309" w:rsidP="00573309"/>
    <w:p w14:paraId="06D2245A" w14:textId="5A65C74D" w:rsidR="00573309" w:rsidRDefault="0097076E" w:rsidP="0097076E">
      <w:pPr>
        <w:ind w:firstLine="709"/>
      </w:pPr>
      <w:r>
        <w:t xml:space="preserve">Для более точного определения реальных </w:t>
      </w:r>
      <w:proofErr w:type="spellStart"/>
      <w:r>
        <w:t>координадт</w:t>
      </w:r>
      <w:proofErr w:type="spellEnd"/>
      <w:r>
        <w:t xml:space="preserve"> объекта необходимо произвести калибровку камеры с целью</w:t>
      </w:r>
      <w:r w:rsidR="008223AA">
        <w:t xml:space="preserve"> получения матрицы камеры и</w:t>
      </w:r>
      <w:r>
        <w:t xml:space="preserve"> устранения различных </w:t>
      </w:r>
      <w:proofErr w:type="spellStart"/>
      <w:r>
        <w:t>абераций</w:t>
      </w:r>
      <w:proofErr w:type="spellEnd"/>
      <w:r>
        <w:t xml:space="preserve"> оптической системы.</w:t>
      </w:r>
      <w:r w:rsidR="005149FB">
        <w:t xml:space="preserve"> М</w:t>
      </w:r>
      <w:r w:rsidR="005149FB">
        <w:t>атрица камеры используется для проецирования точек трёхмерного пространства на плоскость изображения</w:t>
      </w:r>
      <w:r w:rsidR="005149FB">
        <w:t>.</w:t>
      </w:r>
      <w:r w:rsidR="00C72038">
        <w:t xml:space="preserve"> </w:t>
      </w:r>
      <w:r w:rsidR="00C72038">
        <w:t xml:space="preserve">Нелинейные параметры внутренней калибровки, такие как </w:t>
      </w:r>
      <w:r w:rsidR="00C72038" w:rsidRPr="00C72038">
        <w:t>коэффициенты дисторсии</w:t>
      </w:r>
      <w:r w:rsidR="00C72038">
        <w:t>, также имеют важное значение, хотя и не могут быть включены в линейную модель, описываемую матрицей внутренней калибровки. Большинство современных алгоритмов калибровки камеры определяет их вместе с параметрами линейной части модели.</w:t>
      </w:r>
      <w:r w:rsidR="00AA25AA">
        <w:t xml:space="preserve"> </w:t>
      </w:r>
      <w:r w:rsidR="00C72038">
        <w:t>Параметры внутренней калибровки относятся только к камере, но не к сцене, поэтому они изменяются только в том случае, когда меняются соответствующие настройки камеры.</w:t>
      </w:r>
    </w:p>
    <w:p w14:paraId="638B5DFA" w14:textId="77777777" w:rsidR="00D07472" w:rsidRDefault="00596534" w:rsidP="0097076E">
      <w:pPr>
        <w:ind w:firstLine="709"/>
      </w:pPr>
      <w:r>
        <w:t xml:space="preserve">При использовании камеры свет из снимаемой сцены фокусируется и захватывается. Этот процесс уменьшает число измерений у данных, получаемых камерой, с трёх до двух (свет из трёхмерной сцены преобразуется в двухмерное изображение). Поэтому каждый пиксель на полученном изображении соответствует лучу света исходной сцены. Во время калибровки камеры </w:t>
      </w:r>
      <w:r>
        <w:lastRenderedPageBreak/>
        <w:t>происходит поиск соответствия между трёхмерными точками сцены и пикселями изображения.</w:t>
      </w:r>
    </w:p>
    <w:p w14:paraId="0D9BC837" w14:textId="4B2CF90D" w:rsidR="00596534" w:rsidRDefault="00596534" w:rsidP="0097076E">
      <w:pPr>
        <w:ind w:firstLine="709"/>
      </w:pPr>
      <w:r>
        <w:t>В случае идеальной камеры-обскуры для задания такого соответствия достаточно одной матрицы проекции. Однако в случае более сложных камер искажения, вносимые линзами, могут сильно повлиять на результат. Таким образом, функция проецирования принимает более сложный вид и часто записывается как последовательность преобразований</w:t>
      </w:r>
      <w:r w:rsidR="00D07472">
        <w:t>.</w:t>
      </w:r>
    </w:p>
    <w:p w14:paraId="7224CFCF" w14:textId="506DCEE2" w:rsidR="00D66EA1" w:rsidRDefault="00236412" w:rsidP="0097076E">
      <w:pPr>
        <w:ind w:firstLine="709"/>
        <w:rPr>
          <w:rFonts w:cs="Times New Roman"/>
        </w:rPr>
      </w:pPr>
      <w:r>
        <w:t xml:space="preserve">Для получения матрицы камеры и коэффициентов дисторсии воспользуемся приложением </w:t>
      </w:r>
      <w:r w:rsidRPr="00236412">
        <w:rPr>
          <w:rFonts w:ascii="Courier New" w:hAnsi="Courier New" w:cs="Courier New"/>
        </w:rPr>
        <w:t>opencv_interactive-calibration.exe</w:t>
      </w:r>
      <w:r w:rsidR="000F7E77">
        <w:rPr>
          <w:rFonts w:cs="Times New Roman"/>
        </w:rPr>
        <w:t>, запустив программу с ключами</w:t>
      </w:r>
      <w:r w:rsidRPr="00236412">
        <w:rPr>
          <w:rFonts w:ascii="Courier New" w:hAnsi="Courier New" w:cs="Courier New"/>
        </w:rPr>
        <w:t xml:space="preserve"> -t=</w:t>
      </w:r>
      <w:proofErr w:type="spellStart"/>
      <w:r w:rsidRPr="00236412">
        <w:rPr>
          <w:rFonts w:ascii="Courier New" w:hAnsi="Courier New" w:cs="Courier New"/>
        </w:rPr>
        <w:t>chessboard</w:t>
      </w:r>
      <w:proofErr w:type="spellEnd"/>
      <w:r w:rsidRPr="00236412">
        <w:rPr>
          <w:rFonts w:ascii="Courier New" w:hAnsi="Courier New" w:cs="Courier New"/>
        </w:rPr>
        <w:t xml:space="preserve"> -</w:t>
      </w:r>
      <w:proofErr w:type="spellStart"/>
      <w:r w:rsidRPr="00236412">
        <w:rPr>
          <w:rFonts w:ascii="Courier New" w:hAnsi="Courier New" w:cs="Courier New"/>
        </w:rPr>
        <w:t>sz</w:t>
      </w:r>
      <w:proofErr w:type="spellEnd"/>
      <w:r w:rsidRPr="00236412">
        <w:rPr>
          <w:rFonts w:ascii="Courier New" w:hAnsi="Courier New" w:cs="Courier New"/>
        </w:rPr>
        <w:t>=25.125</w:t>
      </w:r>
      <w:r w:rsidR="000F7E77" w:rsidRPr="000F7E77">
        <w:rPr>
          <w:rFonts w:cs="Times New Roman"/>
        </w:rPr>
        <w:t>.</w:t>
      </w:r>
    </w:p>
    <w:p w14:paraId="25EB6065" w14:textId="514EA112" w:rsidR="00824DB1" w:rsidRDefault="00EF1B59" w:rsidP="00C52F64">
      <w:pPr>
        <w:ind w:firstLine="709"/>
        <w:rPr>
          <w:rFonts w:cs="Times New Roman"/>
        </w:rPr>
      </w:pPr>
      <w:r>
        <w:rPr>
          <w:rFonts w:cs="Times New Roman"/>
        </w:rPr>
        <w:t>В качестве шаблона для калибровки было выбрано изображение шахматной доски с шириной клетки в 25,125 мм.</w:t>
      </w:r>
      <w:r w:rsidR="00C52F64">
        <w:rPr>
          <w:rFonts w:cs="Times New Roman"/>
        </w:rPr>
        <w:t xml:space="preserve"> </w:t>
      </w:r>
      <w:r w:rsidR="00B8205F">
        <w:rPr>
          <w:rFonts w:cs="Times New Roman"/>
        </w:rPr>
        <w:t xml:space="preserve">На рисунке </w:t>
      </w:r>
      <w:r w:rsidR="00B8205F">
        <w:rPr>
          <w:rFonts w:cs="Times New Roman"/>
        </w:rPr>
        <w:fldChar w:fldCharType="begin"/>
      </w:r>
      <w:r w:rsidR="00B8205F">
        <w:rPr>
          <w:rFonts w:cs="Times New Roman"/>
        </w:rPr>
        <w:instrText xml:space="preserve"> REF _Ref41651285 \h </w:instrText>
      </w:r>
      <w:r w:rsidR="00B8205F">
        <w:rPr>
          <w:rFonts w:cs="Times New Roman"/>
        </w:rPr>
      </w:r>
      <w:r w:rsidR="00B8205F">
        <w:rPr>
          <w:rFonts w:cs="Times New Roman"/>
        </w:rPr>
        <w:instrText xml:space="preserve"> \* MERGEFORMAT </w:instrText>
      </w:r>
      <w:r w:rsidR="00B8205F">
        <w:rPr>
          <w:rFonts w:cs="Times New Roman"/>
        </w:rPr>
        <w:fldChar w:fldCharType="separate"/>
      </w:r>
      <w:r w:rsidR="00B8205F" w:rsidRPr="00B8205F">
        <w:rPr>
          <w:vanish/>
        </w:rPr>
        <w:t xml:space="preserve">Рисунок </w:t>
      </w:r>
      <w:r w:rsidR="00B8205F">
        <w:rPr>
          <w:noProof/>
        </w:rPr>
        <w:t>8</w:t>
      </w:r>
      <w:r w:rsidR="00B8205F">
        <w:rPr>
          <w:rFonts w:cs="Times New Roman"/>
        </w:rPr>
        <w:fldChar w:fldCharType="end"/>
      </w:r>
      <w:r w:rsidR="00B8205F">
        <w:rPr>
          <w:rFonts w:cs="Times New Roman"/>
        </w:rPr>
        <w:t xml:space="preserve"> показан процесс интерактивной калибровки, в левой части отображены захваченные точки </w:t>
      </w:r>
      <w:r w:rsidR="00FB7692">
        <w:rPr>
          <w:rFonts w:cs="Times New Roman"/>
        </w:rPr>
        <w:t>на текущем и предыдущих кадрах</w:t>
      </w:r>
      <w:r w:rsidR="00B8205F">
        <w:rPr>
          <w:rFonts w:cs="Times New Roman"/>
        </w:rPr>
        <w:t xml:space="preserve">, а в правой – зоны покрытия кадра </w:t>
      </w:r>
      <w:r w:rsidR="00C834FA">
        <w:rPr>
          <w:rFonts w:cs="Times New Roman"/>
        </w:rPr>
        <w:t>тестовым изображением.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3"/>
        <w:gridCol w:w="4915"/>
      </w:tblGrid>
      <w:tr w:rsidR="005E4A5A" w14:paraId="52AD17B6" w14:textId="77777777" w:rsidTr="005F3060">
        <w:tc>
          <w:tcPr>
            <w:tcW w:w="4814" w:type="dxa"/>
          </w:tcPr>
          <w:p w14:paraId="44CA4629" w14:textId="65407C1B" w:rsidR="00824DB1" w:rsidRPr="00824DB1" w:rsidRDefault="00824DB1" w:rsidP="0097076E">
            <w:pPr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5F8C3" wp14:editId="2513E933">
                  <wp:extent cx="2942535" cy="234490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648" cy="240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F25B81" w14:textId="55FF8736" w:rsidR="00824DB1" w:rsidRDefault="00824DB1" w:rsidP="0097076E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 wp14:anchorId="46F308BF" wp14:editId="7C007B02">
                  <wp:extent cx="3057525" cy="1857375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05758" w14:textId="070AAEBE" w:rsidR="0084416F" w:rsidRPr="00CE43B6" w:rsidRDefault="00CE43B6" w:rsidP="00CE43B6">
      <w:pPr>
        <w:pStyle w:val="ac"/>
        <w:rPr>
          <w:rFonts w:cs="Times New Roman"/>
        </w:rPr>
      </w:pPr>
      <w:bookmarkStart w:id="19" w:name="_Ref41651285"/>
      <w:r>
        <w:t xml:space="preserve">Рисунок </w:t>
      </w:r>
      <w:fldSimple w:instr=" SEQ Рисунок \* ARABIC ">
        <w:r w:rsidR="00BF0C56">
          <w:rPr>
            <w:noProof/>
          </w:rPr>
          <w:t>8</w:t>
        </w:r>
      </w:fldSimple>
      <w:bookmarkEnd w:id="19"/>
      <w:r w:rsidRPr="00161264">
        <w:t xml:space="preserve"> – </w:t>
      </w:r>
      <w:r>
        <w:t>Процесс интерактивной калибровки</w:t>
      </w:r>
    </w:p>
    <w:p w14:paraId="29F2D723" w14:textId="0D30262C" w:rsidR="000F7E77" w:rsidRPr="00161264" w:rsidRDefault="00161264" w:rsidP="008E7C00">
      <w:pPr>
        <w:ind w:firstLine="709"/>
        <w:rPr>
          <w:rFonts w:cs="Times New Roman"/>
        </w:rPr>
      </w:pPr>
      <w:r>
        <w:t xml:space="preserve">При наличии достаточного количества данных программа выдаст сообщение об успешной калибровке, а вычисленные матрица камеры и коэффициенты дисторсии будут сохранены в файле </w:t>
      </w:r>
      <w:r w:rsidRPr="00161264">
        <w:rPr>
          <w:rFonts w:ascii="Courier New" w:hAnsi="Courier New" w:cs="Courier New"/>
        </w:rPr>
        <w:t>cameraParameters.xml</w:t>
      </w:r>
      <w:r w:rsidRPr="00161264">
        <w:rPr>
          <w:rFonts w:cs="Times New Roman"/>
        </w:rPr>
        <w:t>.</w:t>
      </w:r>
    </w:p>
    <w:p w14:paraId="0E578145" w14:textId="77777777" w:rsidR="00573309" w:rsidRPr="00731290" w:rsidRDefault="00573309" w:rsidP="00F65F75"/>
    <w:p w14:paraId="3B7D416E" w14:textId="212F141F" w:rsidR="00B93477" w:rsidRDefault="00B93477" w:rsidP="007474D4">
      <w:pPr>
        <w:pStyle w:val="2"/>
      </w:pPr>
      <w:bookmarkStart w:id="20" w:name="_Toc41651903"/>
      <w:r>
        <w:lastRenderedPageBreak/>
        <w:t>2.</w:t>
      </w:r>
      <w:r w:rsidR="00573309">
        <w:t>4</w:t>
      </w:r>
      <w:r>
        <w:t xml:space="preserve"> </w:t>
      </w:r>
      <w:r w:rsidR="00573309">
        <w:t>Определение масштабного коэффициента</w:t>
      </w:r>
      <w:bookmarkEnd w:id="20"/>
    </w:p>
    <w:p w14:paraId="53717B64" w14:textId="43979068" w:rsidR="00C023EE" w:rsidRDefault="00C023EE" w:rsidP="00C023EE"/>
    <w:p w14:paraId="288BC0E5" w14:textId="30186564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AD7771">
        <w:fldChar w:fldCharType="begin"/>
      </w:r>
      <w:r w:rsidR="00AD7771">
        <w:instrText xml:space="preserve"> REF _Ref41651748 \h </w:instrText>
      </w:r>
      <w:r w:rsidR="00AD7771">
        <w:instrText xml:space="preserve"> \* MERGEFORMAT </w:instrText>
      </w:r>
      <w:r w:rsidR="00AD7771">
        <w:fldChar w:fldCharType="separate"/>
      </w:r>
      <w:r w:rsidR="00AD7771" w:rsidRPr="00AD7771">
        <w:rPr>
          <w:vanish/>
        </w:rPr>
        <w:t xml:space="preserve">Рисунок </w:t>
      </w:r>
      <w:r w:rsidR="00AD7771">
        <w:rPr>
          <w:noProof/>
        </w:rPr>
        <w:t>9</w:t>
      </w:r>
      <w:r w:rsidR="00AD7771">
        <w:fldChar w:fldCharType="end"/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37FE9B29" w:rsidR="00550B59" w:rsidRDefault="00AD7771" w:rsidP="00AD7771">
      <w:pPr>
        <w:pStyle w:val="ac"/>
      </w:pPr>
      <w:bookmarkStart w:id="21" w:name="_Ref41651748"/>
      <w:r>
        <w:t xml:space="preserve">Рисунок </w:t>
      </w:r>
      <w:fldSimple w:instr=" SEQ Рисунок \* ARABIC ">
        <w:r w:rsidR="00BF0C56">
          <w:rPr>
            <w:noProof/>
          </w:rPr>
          <w:t>9</w:t>
        </w:r>
      </w:fldSimple>
      <w:bookmarkEnd w:id="21"/>
      <w:r>
        <w:t xml:space="preserve"> </w:t>
      </w:r>
      <w:r w:rsidR="00550B59">
        <w:t xml:space="preserve">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4F6571CB" w:rsidR="00851DE6" w:rsidRDefault="002873E9" w:rsidP="00D03205">
      <w:pPr>
        <w:ind w:firstLine="709"/>
      </w:pPr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</w:t>
      </w:r>
      <w:r w:rsidR="00D844F0">
        <w:t> </w:t>
      </w:r>
      <w:r w:rsidR="00E4035E">
        <w:t>х</w:t>
      </w:r>
      <w:r w:rsidR="00D844F0">
        <w:t> </w:t>
      </w:r>
      <w:r w:rsidR="00E4035E">
        <w:t>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lastRenderedPageBreak/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1A0F5214" w14:textId="77E2F618" w:rsidR="00CB2EBE" w:rsidRDefault="00CB2EBE" w:rsidP="00D03205">
      <w:pPr>
        <w:ind w:firstLine="709"/>
      </w:pPr>
      <w:r>
        <w:t>В пересчёте по ширине на разрешение 640</w:t>
      </w:r>
      <w:r w:rsidR="008C1EA7">
        <w:t> </w:t>
      </w:r>
      <w:r>
        <w:t>х</w:t>
      </w:r>
      <w:r w:rsidR="008C1EA7">
        <w:t> </w:t>
      </w:r>
      <w:r>
        <w:t xml:space="preserve">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</w:p>
    <w:p w14:paraId="5CAEDB7C" w14:textId="04170299" w:rsidR="001621E1" w:rsidRDefault="001621E1" w:rsidP="00C023EE"/>
    <w:p w14:paraId="01CB5DC2" w14:textId="7D6DA3EA" w:rsidR="004C5D36" w:rsidRDefault="004C5D36" w:rsidP="004C5D36">
      <w:pPr>
        <w:pStyle w:val="2"/>
      </w:pPr>
      <w:r>
        <w:t>2.5 Описание алгоритма фильтрации</w:t>
      </w:r>
    </w:p>
    <w:p w14:paraId="72363793" w14:textId="6C783B0F" w:rsidR="004C5D36" w:rsidRDefault="004C5D36" w:rsidP="004C5D36"/>
    <w:p w14:paraId="5B7E97DF" w14:textId="280001A9" w:rsidR="00187D83" w:rsidRDefault="00A041E1" w:rsidP="00A91A0F">
      <w:pPr>
        <w:ind w:firstLine="709"/>
      </w:pPr>
      <w:r>
        <w:t>Для получения относительно устойчивого детектирования необходимо было разработать процедуру фильтрации данных, получаемых во время работы каскадных детекторов.</w:t>
      </w:r>
      <w:r w:rsidR="00BE439D">
        <w:t xml:space="preserve"> </w:t>
      </w:r>
      <w:r w:rsidR="000D196E">
        <w:t>Возможны 4 варианта работы классификатора:</w:t>
      </w:r>
    </w:p>
    <w:p w14:paraId="4CF258D3" w14:textId="42EF64EE" w:rsidR="000D196E" w:rsidRDefault="000D196E" w:rsidP="000D196E">
      <w:pPr>
        <w:pStyle w:val="a9"/>
        <w:numPr>
          <w:ilvl w:val="0"/>
          <w:numId w:val="5"/>
        </w:numPr>
      </w:pPr>
      <w:r>
        <w:t>объект присутствует на изображении и был обнаружен;</w:t>
      </w:r>
    </w:p>
    <w:p w14:paraId="203A0A51" w14:textId="1C746698" w:rsidR="000D196E" w:rsidRDefault="00CC3B86" w:rsidP="000D196E">
      <w:pPr>
        <w:pStyle w:val="a9"/>
        <w:numPr>
          <w:ilvl w:val="0"/>
          <w:numId w:val="5"/>
        </w:numPr>
      </w:pPr>
      <w:r>
        <w:t>объект отсутствует и не был обнаружен;</w:t>
      </w:r>
    </w:p>
    <w:p w14:paraId="3890A924" w14:textId="7EEDCFF5" w:rsidR="00CC3B86" w:rsidRDefault="00CC3B86" w:rsidP="000D196E">
      <w:pPr>
        <w:pStyle w:val="a9"/>
        <w:numPr>
          <w:ilvl w:val="0"/>
          <w:numId w:val="5"/>
        </w:numPr>
      </w:pPr>
      <w:r>
        <w:t>объект присутствует, но обнаружен не был;</w:t>
      </w:r>
    </w:p>
    <w:p w14:paraId="044FD8E7" w14:textId="197B3C8F" w:rsidR="00CC3B86" w:rsidRDefault="00CC3B86" w:rsidP="000D196E">
      <w:pPr>
        <w:pStyle w:val="a9"/>
        <w:numPr>
          <w:ilvl w:val="0"/>
          <w:numId w:val="5"/>
        </w:numPr>
      </w:pPr>
      <w:r>
        <w:t>объект отсутствует, но был обнаружен.</w:t>
      </w:r>
    </w:p>
    <w:p w14:paraId="27CEF42C" w14:textId="11FF762C" w:rsidR="00CC3B86" w:rsidRDefault="00E671DF" w:rsidP="0053227E">
      <w:pPr>
        <w:ind w:firstLine="709"/>
      </w:pPr>
      <w:r>
        <w:t xml:space="preserve">Первые 2 случая соответствуют ожидаемой работе детектора, </w:t>
      </w:r>
      <w:r w:rsidR="0063476E">
        <w:t>последние</w:t>
      </w:r>
      <w:r>
        <w:t xml:space="preserve"> два – ложно отрицательные и ложно положительные срабатывания. Поскольку в данно</w:t>
      </w:r>
      <w:r w:rsidR="006B2165">
        <w:t>м</w:t>
      </w:r>
      <w:r>
        <w:t xml:space="preserve"> </w:t>
      </w:r>
      <w:r w:rsidR="006B2165">
        <w:t>исследовании</w:t>
      </w:r>
      <w:r>
        <w:t xml:space="preserve"> мы в основном опираемся на работу каскада Хаара, </w:t>
      </w:r>
      <w:r w:rsidR="00D22278">
        <w:t xml:space="preserve">то уменьшить вероятность наступления 3-го случая без изменения параметров каскада не представляется возможным, в то время как для ложно положительных срабатываний можно </w:t>
      </w:r>
      <w:r w:rsidR="001963D5">
        <w:t>предложить усовершенствованный алгоритм распознавания.</w:t>
      </w:r>
    </w:p>
    <w:p w14:paraId="10652A83" w14:textId="74335263" w:rsidR="00DE4E1E" w:rsidRPr="004C5D36" w:rsidRDefault="00DE4E1E" w:rsidP="0053227E">
      <w:pPr>
        <w:ind w:firstLine="709"/>
      </w:pPr>
      <w:r>
        <w:t>Блок-схема первой части алгоритма фильтрации представлена на рисунке</w:t>
      </w:r>
      <w:r w:rsidR="009467E6">
        <w:t> </w:t>
      </w:r>
      <w:r w:rsidR="0097392B">
        <w:fldChar w:fldCharType="begin"/>
      </w:r>
      <w:r w:rsidR="0097392B">
        <w:instrText xml:space="preserve"> REF _Ref41655252 \h </w:instrText>
      </w:r>
      <w:r w:rsidR="0097392B">
        <w:instrText xml:space="preserve"> \* MERGEFORMAT </w:instrText>
      </w:r>
      <w:r w:rsidR="0097392B">
        <w:fldChar w:fldCharType="separate"/>
      </w:r>
      <w:r w:rsidR="0097392B" w:rsidRPr="0097392B">
        <w:rPr>
          <w:vanish/>
        </w:rPr>
        <w:t xml:space="preserve">Рисунок </w:t>
      </w:r>
      <w:r w:rsidR="0097392B">
        <w:rPr>
          <w:noProof/>
        </w:rPr>
        <w:t>10</w:t>
      </w:r>
      <w:r w:rsidR="0097392B">
        <w:fldChar w:fldCharType="end"/>
      </w:r>
      <w:r w:rsidR="0097392B">
        <w:t>.</w:t>
      </w:r>
      <w:r w:rsidR="001C0E04">
        <w:t xml:space="preserve"> </w:t>
      </w:r>
    </w:p>
    <w:p w14:paraId="0B8EC665" w14:textId="00C8D5D0" w:rsidR="004C5D36" w:rsidRDefault="004C5D36" w:rsidP="00C023EE">
      <w:r>
        <w:rPr>
          <w:noProof/>
        </w:rPr>
        <w:lastRenderedPageBreak/>
        <w:drawing>
          <wp:inline distT="0" distB="0" distL="0" distR="0" wp14:anchorId="4A731778" wp14:editId="50E5CF2F">
            <wp:extent cx="6113780" cy="6506845"/>
            <wp:effectExtent l="0" t="0" r="127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3087" w14:textId="59872A9B" w:rsidR="00BF0C56" w:rsidRDefault="00BF0C56" w:rsidP="00BF0C56">
      <w:pPr>
        <w:pStyle w:val="ac"/>
      </w:pPr>
      <w:bookmarkStart w:id="22" w:name="_Ref41655252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bookmarkEnd w:id="22"/>
      <w:r>
        <w:t xml:space="preserve"> </w:t>
      </w:r>
      <w:r w:rsidR="00500456">
        <w:t>–</w:t>
      </w:r>
      <w:r>
        <w:t xml:space="preserve"> </w:t>
      </w:r>
      <w:r w:rsidR="00500456">
        <w:t>Блок-схема фильтрации данных каскада, часть 1</w:t>
      </w:r>
    </w:p>
    <w:p w14:paraId="70B9D317" w14:textId="67EA29D4" w:rsidR="004C5D36" w:rsidRPr="00031638" w:rsidRDefault="00F72799" w:rsidP="00F72799">
      <w:pPr>
        <w:ind w:firstLine="709"/>
      </w:pPr>
      <w:r>
        <w:t>Как уже было упомянуто в разделе 2.2, каждый каскад возвращает массив прямоугольников, внутри которых с определённой вероятностью на изображении находится искомый объект.</w:t>
      </w:r>
      <w:r w:rsidR="000871DC">
        <w:t xml:space="preserve"> </w:t>
      </w:r>
      <w:r w:rsidR="00902DD0">
        <w:t xml:space="preserve">В начале данный массив сортируется по ширине прямоугольника по убыванию. </w:t>
      </w:r>
      <w:r w:rsidR="002A3CA7">
        <w:t xml:space="preserve">С помощью координат прямоугольника из исходного изображения извлекается </w:t>
      </w:r>
      <w:r w:rsidR="002A3CA7">
        <w:rPr>
          <w:lang w:val="en-US"/>
        </w:rPr>
        <w:t>ROI</w:t>
      </w:r>
      <w:r w:rsidR="002A3CA7" w:rsidRPr="002A3CA7">
        <w:t xml:space="preserve"> (</w:t>
      </w:r>
      <w:r w:rsidR="002A3CA7">
        <w:rPr>
          <w:lang w:val="en-US"/>
        </w:rPr>
        <w:t>Region</w:t>
      </w:r>
      <w:r w:rsidR="002A3CA7" w:rsidRPr="002A3CA7">
        <w:t xml:space="preserve"> </w:t>
      </w:r>
      <w:r w:rsidR="002A3CA7">
        <w:rPr>
          <w:lang w:val="en-US"/>
        </w:rPr>
        <w:t>of</w:t>
      </w:r>
      <w:r w:rsidR="002A3CA7" w:rsidRPr="002A3CA7">
        <w:t xml:space="preserve"> </w:t>
      </w:r>
      <w:r w:rsidR="002A3CA7">
        <w:rPr>
          <w:lang w:val="en-US"/>
        </w:rPr>
        <w:t>Interest</w:t>
      </w:r>
      <w:r w:rsidR="002A3CA7" w:rsidRPr="002A3CA7">
        <w:t>)</w:t>
      </w:r>
      <w:r w:rsidR="002A3CA7">
        <w:t xml:space="preserve"> и применяется сглаживание. </w:t>
      </w:r>
      <w:r w:rsidR="00031638">
        <w:t xml:space="preserve">Внутри каждого </w:t>
      </w:r>
      <w:r w:rsidR="00031638">
        <w:rPr>
          <w:lang w:val="en-US"/>
        </w:rPr>
        <w:t>ROI</w:t>
      </w:r>
      <w:r w:rsidR="00031638" w:rsidRPr="00031638">
        <w:t xml:space="preserve"> </w:t>
      </w:r>
      <w:r w:rsidR="00031638">
        <w:t>производится поиск окружностей с использованием преобразования Хаффа.</w:t>
      </w:r>
      <w:r w:rsidR="00DC5775">
        <w:t xml:space="preserve"> Если каскад </w:t>
      </w:r>
      <w:r w:rsidR="00DC5775">
        <w:lastRenderedPageBreak/>
        <w:t>«</w:t>
      </w:r>
      <w:proofErr w:type="spellStart"/>
      <w:r w:rsidR="00DC5775">
        <w:t>утварждает</w:t>
      </w:r>
      <w:proofErr w:type="spellEnd"/>
      <w:r w:rsidR="00DC5775">
        <w:t>»</w:t>
      </w:r>
      <w:proofErr w:type="gramStart"/>
      <w:r w:rsidR="00DC5775">
        <w:t>.</w:t>
      </w:r>
      <w:proofErr w:type="gramEnd"/>
      <w:r w:rsidR="00DC5775">
        <w:t xml:space="preserve"> что в данной области находится искомый объект, при этом в ней не обнаружено ни одной окружности, или же окружностей больше одной, допустимо произвести проверку с помощью наложения маски.</w:t>
      </w:r>
    </w:p>
    <w:p w14:paraId="4D185C48" w14:textId="77777777" w:rsidR="00901017" w:rsidRDefault="00901017" w:rsidP="00C023EE"/>
    <w:p w14:paraId="6436E47E" w14:textId="7B2ADEEE" w:rsidR="001621E1" w:rsidRDefault="001621E1" w:rsidP="001621E1">
      <w:pPr>
        <w:pStyle w:val="2"/>
      </w:pPr>
      <w:bookmarkStart w:id="23" w:name="_Toc41651904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23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24" w:name="_Toc41651905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24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25" w:name="_Toc28586104"/>
      <w:bookmarkStart w:id="26" w:name="_Toc41651906"/>
      <w:r>
        <w:lastRenderedPageBreak/>
        <w:t>СПИСОК ИСПОЛЬЗОВАННЫХ ИСТОЧНИКОВ</w:t>
      </w:r>
      <w:bookmarkEnd w:id="25"/>
      <w:bookmarkEnd w:id="26"/>
    </w:p>
    <w:p w14:paraId="6942A579" w14:textId="77777777" w:rsidR="005C7607" w:rsidRPr="005C7607" w:rsidRDefault="005C7607" w:rsidP="005C7607"/>
    <w:p w14:paraId="6217C992" w14:textId="66631A89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23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02FDDE83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24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604DFF8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25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2B520518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6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049A22AB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7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27" w:name="_Toc28586105"/>
      <w:bookmarkStart w:id="28" w:name="_Toc41651907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27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28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29" w:name="_Toc41651908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29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A10C4" w14:textId="77777777" w:rsidR="0035427F" w:rsidRDefault="0035427F" w:rsidP="00067D09">
      <w:pPr>
        <w:spacing w:after="0" w:line="240" w:lineRule="auto"/>
      </w:pPr>
      <w:r>
        <w:separator/>
      </w:r>
    </w:p>
  </w:endnote>
  <w:endnote w:type="continuationSeparator" w:id="0">
    <w:p w14:paraId="481B6BBE" w14:textId="77777777" w:rsidR="0035427F" w:rsidRDefault="0035427F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64FE8" w14:textId="77777777" w:rsidR="0035427F" w:rsidRDefault="0035427F" w:rsidP="00067D09">
      <w:pPr>
        <w:spacing w:after="0" w:line="240" w:lineRule="auto"/>
      </w:pPr>
      <w:r>
        <w:separator/>
      </w:r>
    </w:p>
  </w:footnote>
  <w:footnote w:type="continuationSeparator" w:id="0">
    <w:p w14:paraId="6763093C" w14:textId="77777777" w:rsidR="0035427F" w:rsidRDefault="0035427F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B566B"/>
    <w:multiLevelType w:val="hybridMultilevel"/>
    <w:tmpl w:val="0374F6E2"/>
    <w:lvl w:ilvl="0" w:tplc="5A1EC6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500B"/>
    <w:rsid w:val="00031638"/>
    <w:rsid w:val="00062A32"/>
    <w:rsid w:val="00067D09"/>
    <w:rsid w:val="0007344C"/>
    <w:rsid w:val="0007666C"/>
    <w:rsid w:val="000871DC"/>
    <w:rsid w:val="000955C0"/>
    <w:rsid w:val="00096061"/>
    <w:rsid w:val="00097217"/>
    <w:rsid w:val="000D1498"/>
    <w:rsid w:val="000D196E"/>
    <w:rsid w:val="000D3ECD"/>
    <w:rsid w:val="000E7D44"/>
    <w:rsid w:val="000F6A79"/>
    <w:rsid w:val="000F7E77"/>
    <w:rsid w:val="00112628"/>
    <w:rsid w:val="00117E4E"/>
    <w:rsid w:val="001430CA"/>
    <w:rsid w:val="00161264"/>
    <w:rsid w:val="001621E1"/>
    <w:rsid w:val="00162ED1"/>
    <w:rsid w:val="0017081A"/>
    <w:rsid w:val="001718F0"/>
    <w:rsid w:val="0018582D"/>
    <w:rsid w:val="00187D83"/>
    <w:rsid w:val="001963D5"/>
    <w:rsid w:val="001A4D19"/>
    <w:rsid w:val="001B0E42"/>
    <w:rsid w:val="001C0E04"/>
    <w:rsid w:val="001C70F0"/>
    <w:rsid w:val="001D1DF9"/>
    <w:rsid w:val="001D4D61"/>
    <w:rsid w:val="001F7FF3"/>
    <w:rsid w:val="00214F58"/>
    <w:rsid w:val="00221776"/>
    <w:rsid w:val="00231672"/>
    <w:rsid w:val="00236412"/>
    <w:rsid w:val="00236886"/>
    <w:rsid w:val="0024568E"/>
    <w:rsid w:val="00251C78"/>
    <w:rsid w:val="00256E1D"/>
    <w:rsid w:val="00260376"/>
    <w:rsid w:val="00262D98"/>
    <w:rsid w:val="00272EED"/>
    <w:rsid w:val="00276488"/>
    <w:rsid w:val="00281E46"/>
    <w:rsid w:val="00284661"/>
    <w:rsid w:val="002873E9"/>
    <w:rsid w:val="002A3CA7"/>
    <w:rsid w:val="002A69C7"/>
    <w:rsid w:val="002A7973"/>
    <w:rsid w:val="002C2D6F"/>
    <w:rsid w:val="002C49EF"/>
    <w:rsid w:val="002D4891"/>
    <w:rsid w:val="00310A25"/>
    <w:rsid w:val="00314F7C"/>
    <w:rsid w:val="003245FA"/>
    <w:rsid w:val="00330195"/>
    <w:rsid w:val="003361BA"/>
    <w:rsid w:val="0034256F"/>
    <w:rsid w:val="00346177"/>
    <w:rsid w:val="0035427F"/>
    <w:rsid w:val="00381181"/>
    <w:rsid w:val="003A03CB"/>
    <w:rsid w:val="003A4B01"/>
    <w:rsid w:val="003A4DA4"/>
    <w:rsid w:val="003B5058"/>
    <w:rsid w:val="003E06A2"/>
    <w:rsid w:val="003E34D5"/>
    <w:rsid w:val="003E3DF7"/>
    <w:rsid w:val="003E3FBC"/>
    <w:rsid w:val="003F27C8"/>
    <w:rsid w:val="003F3FF0"/>
    <w:rsid w:val="0041165A"/>
    <w:rsid w:val="00411FFE"/>
    <w:rsid w:val="00417A18"/>
    <w:rsid w:val="0042132C"/>
    <w:rsid w:val="00430434"/>
    <w:rsid w:val="004606D8"/>
    <w:rsid w:val="004613DE"/>
    <w:rsid w:val="00463396"/>
    <w:rsid w:val="00467338"/>
    <w:rsid w:val="00483ABF"/>
    <w:rsid w:val="00491673"/>
    <w:rsid w:val="004A5029"/>
    <w:rsid w:val="004B08C8"/>
    <w:rsid w:val="004B3D66"/>
    <w:rsid w:val="004B45BE"/>
    <w:rsid w:val="004C5D36"/>
    <w:rsid w:val="004C6E42"/>
    <w:rsid w:val="00500456"/>
    <w:rsid w:val="0050078D"/>
    <w:rsid w:val="005148FE"/>
    <w:rsid w:val="005149FB"/>
    <w:rsid w:val="0053227E"/>
    <w:rsid w:val="0053461A"/>
    <w:rsid w:val="00550B59"/>
    <w:rsid w:val="00563CA2"/>
    <w:rsid w:val="00573309"/>
    <w:rsid w:val="00596534"/>
    <w:rsid w:val="005A6329"/>
    <w:rsid w:val="005C7607"/>
    <w:rsid w:val="005E4A5A"/>
    <w:rsid w:val="005F3060"/>
    <w:rsid w:val="00607691"/>
    <w:rsid w:val="00614E7F"/>
    <w:rsid w:val="00615EAB"/>
    <w:rsid w:val="006302FB"/>
    <w:rsid w:val="0063476E"/>
    <w:rsid w:val="00637031"/>
    <w:rsid w:val="006424F3"/>
    <w:rsid w:val="00653EF7"/>
    <w:rsid w:val="00661C27"/>
    <w:rsid w:val="00680DC4"/>
    <w:rsid w:val="00685817"/>
    <w:rsid w:val="00696E7E"/>
    <w:rsid w:val="00697362"/>
    <w:rsid w:val="006B2165"/>
    <w:rsid w:val="006B71CB"/>
    <w:rsid w:val="006F0EDE"/>
    <w:rsid w:val="00700437"/>
    <w:rsid w:val="00715B80"/>
    <w:rsid w:val="00720A4A"/>
    <w:rsid w:val="00731290"/>
    <w:rsid w:val="007474D4"/>
    <w:rsid w:val="007700DD"/>
    <w:rsid w:val="007861C9"/>
    <w:rsid w:val="007C1FC1"/>
    <w:rsid w:val="007C279A"/>
    <w:rsid w:val="007D15BE"/>
    <w:rsid w:val="007D624C"/>
    <w:rsid w:val="007E2526"/>
    <w:rsid w:val="008223AA"/>
    <w:rsid w:val="00824DB1"/>
    <w:rsid w:val="00841F62"/>
    <w:rsid w:val="00843020"/>
    <w:rsid w:val="0084416F"/>
    <w:rsid w:val="0084554C"/>
    <w:rsid w:val="008466E9"/>
    <w:rsid w:val="00851DE6"/>
    <w:rsid w:val="00860DCF"/>
    <w:rsid w:val="00876B2B"/>
    <w:rsid w:val="0088407B"/>
    <w:rsid w:val="0089120F"/>
    <w:rsid w:val="00892402"/>
    <w:rsid w:val="0089243D"/>
    <w:rsid w:val="008939E4"/>
    <w:rsid w:val="00897D2D"/>
    <w:rsid w:val="008A1FA8"/>
    <w:rsid w:val="008C1EA7"/>
    <w:rsid w:val="008E01DF"/>
    <w:rsid w:val="008E7C00"/>
    <w:rsid w:val="00901017"/>
    <w:rsid w:val="00902DD0"/>
    <w:rsid w:val="009039A2"/>
    <w:rsid w:val="009132BC"/>
    <w:rsid w:val="009161A5"/>
    <w:rsid w:val="009453ED"/>
    <w:rsid w:val="009467E6"/>
    <w:rsid w:val="00946886"/>
    <w:rsid w:val="00961364"/>
    <w:rsid w:val="00963004"/>
    <w:rsid w:val="0097076E"/>
    <w:rsid w:val="0097392B"/>
    <w:rsid w:val="00981811"/>
    <w:rsid w:val="00987E16"/>
    <w:rsid w:val="009A1BC4"/>
    <w:rsid w:val="009A4330"/>
    <w:rsid w:val="009A4AA1"/>
    <w:rsid w:val="009A614B"/>
    <w:rsid w:val="009B21E7"/>
    <w:rsid w:val="009C7208"/>
    <w:rsid w:val="009C7CE2"/>
    <w:rsid w:val="009D50D9"/>
    <w:rsid w:val="009D7A43"/>
    <w:rsid w:val="009F0B3F"/>
    <w:rsid w:val="009F1CAD"/>
    <w:rsid w:val="00A041E1"/>
    <w:rsid w:val="00A230C8"/>
    <w:rsid w:val="00A24054"/>
    <w:rsid w:val="00A26F48"/>
    <w:rsid w:val="00A4419E"/>
    <w:rsid w:val="00A91A0F"/>
    <w:rsid w:val="00A92F79"/>
    <w:rsid w:val="00A96A8D"/>
    <w:rsid w:val="00AA11A9"/>
    <w:rsid w:val="00AA1FAE"/>
    <w:rsid w:val="00AA25AA"/>
    <w:rsid w:val="00AA38BF"/>
    <w:rsid w:val="00AB133C"/>
    <w:rsid w:val="00AC0B5A"/>
    <w:rsid w:val="00AC4389"/>
    <w:rsid w:val="00AD4A3F"/>
    <w:rsid w:val="00AD7771"/>
    <w:rsid w:val="00AF3E11"/>
    <w:rsid w:val="00B12A74"/>
    <w:rsid w:val="00B148BA"/>
    <w:rsid w:val="00B17E29"/>
    <w:rsid w:val="00B20C24"/>
    <w:rsid w:val="00B44F85"/>
    <w:rsid w:val="00B8205F"/>
    <w:rsid w:val="00B9281F"/>
    <w:rsid w:val="00B93428"/>
    <w:rsid w:val="00B93477"/>
    <w:rsid w:val="00BC1C5E"/>
    <w:rsid w:val="00BD0EC0"/>
    <w:rsid w:val="00BD29E5"/>
    <w:rsid w:val="00BD5D53"/>
    <w:rsid w:val="00BE439D"/>
    <w:rsid w:val="00BF0C56"/>
    <w:rsid w:val="00C023EE"/>
    <w:rsid w:val="00C23122"/>
    <w:rsid w:val="00C52F64"/>
    <w:rsid w:val="00C64130"/>
    <w:rsid w:val="00C71997"/>
    <w:rsid w:val="00C72033"/>
    <w:rsid w:val="00C72038"/>
    <w:rsid w:val="00C834FA"/>
    <w:rsid w:val="00CA0CBB"/>
    <w:rsid w:val="00CB088A"/>
    <w:rsid w:val="00CB2EBE"/>
    <w:rsid w:val="00CB755B"/>
    <w:rsid w:val="00CC173C"/>
    <w:rsid w:val="00CC3B86"/>
    <w:rsid w:val="00CC7B93"/>
    <w:rsid w:val="00CD1E40"/>
    <w:rsid w:val="00CD5CB4"/>
    <w:rsid w:val="00CE43B6"/>
    <w:rsid w:val="00D03205"/>
    <w:rsid w:val="00D07472"/>
    <w:rsid w:val="00D22278"/>
    <w:rsid w:val="00D25F30"/>
    <w:rsid w:val="00D2640F"/>
    <w:rsid w:val="00D5365E"/>
    <w:rsid w:val="00D560E9"/>
    <w:rsid w:val="00D57A19"/>
    <w:rsid w:val="00D66EA1"/>
    <w:rsid w:val="00D724E9"/>
    <w:rsid w:val="00D73085"/>
    <w:rsid w:val="00D844F0"/>
    <w:rsid w:val="00D8680C"/>
    <w:rsid w:val="00DC5775"/>
    <w:rsid w:val="00DE4E1E"/>
    <w:rsid w:val="00DE712E"/>
    <w:rsid w:val="00E03ACE"/>
    <w:rsid w:val="00E15616"/>
    <w:rsid w:val="00E16571"/>
    <w:rsid w:val="00E32914"/>
    <w:rsid w:val="00E339CA"/>
    <w:rsid w:val="00E4035E"/>
    <w:rsid w:val="00E5404B"/>
    <w:rsid w:val="00E671DF"/>
    <w:rsid w:val="00E849DC"/>
    <w:rsid w:val="00EB4CC2"/>
    <w:rsid w:val="00EC19E9"/>
    <w:rsid w:val="00EC56D1"/>
    <w:rsid w:val="00EF1B59"/>
    <w:rsid w:val="00F23673"/>
    <w:rsid w:val="00F33752"/>
    <w:rsid w:val="00F57DA0"/>
    <w:rsid w:val="00F65F75"/>
    <w:rsid w:val="00F72799"/>
    <w:rsid w:val="00F762AC"/>
    <w:rsid w:val="00F771DE"/>
    <w:rsid w:val="00F859E2"/>
    <w:rsid w:val="00FB07CC"/>
    <w:rsid w:val="00FB212E"/>
    <w:rsid w:val="00FB4C7B"/>
    <w:rsid w:val="00FB7692"/>
    <w:rsid w:val="00FC0A42"/>
    <w:rsid w:val="00FD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E4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stackoverflow.com/questions/50186866/opencv-cascade-training-fast-fails-required-leaf-false-alarm-rate-achieved-b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1.1/dc/d88/tutorial_traincascad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post/133826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questions/8791178/haar-cascades-vs-lbp-cascades-in-face-detec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9B6BD-F1C7-4A3E-B951-640645FE9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29</Pages>
  <Words>4476</Words>
  <Characters>25515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291</cp:revision>
  <dcterms:created xsi:type="dcterms:W3CDTF">2020-05-20T15:22:00Z</dcterms:created>
  <dcterms:modified xsi:type="dcterms:W3CDTF">2020-05-29T11:48:00Z</dcterms:modified>
</cp:coreProperties>
</file>