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1B7" w:rsidRPr="00BC65E5" w:rsidRDefault="00B301B7" w:rsidP="00BC65E5">
      <w:pPr>
        <w:pStyle w:val="11"/>
        <w:spacing w:line="240" w:lineRule="auto"/>
        <w:jc w:val="center"/>
        <w:rPr>
          <w:sz w:val="24"/>
        </w:rPr>
      </w:pPr>
      <w:r w:rsidRPr="00BC65E5">
        <w:rPr>
          <w:sz w:val="24"/>
        </w:rPr>
        <w:t>Государственное образовательное учреждение высшего образования</w:t>
      </w:r>
    </w:p>
    <w:p w:rsidR="00B301B7" w:rsidRPr="00BC65E5" w:rsidRDefault="00B301B7" w:rsidP="00BC65E5">
      <w:pPr>
        <w:spacing w:line="240" w:lineRule="auto"/>
        <w:jc w:val="center"/>
        <w:rPr>
          <w:i/>
          <w:sz w:val="24"/>
        </w:rPr>
      </w:pPr>
    </w:p>
    <w:p w:rsidR="00B301B7" w:rsidRPr="00BC65E5" w:rsidRDefault="00B301B7" w:rsidP="00BC65E5">
      <w:pPr>
        <w:spacing w:line="240" w:lineRule="auto"/>
        <w:jc w:val="center"/>
        <w:rPr>
          <w:i/>
          <w:sz w:val="24"/>
        </w:rPr>
      </w:pPr>
      <w:r w:rsidRPr="00BC65E5">
        <w:rPr>
          <w:noProof/>
          <w:sz w:val="24"/>
          <w:lang w:eastAsia="ru-RU"/>
        </w:rPr>
        <w:drawing>
          <wp:anchor distT="0" distB="0" distL="114300" distR="114300" simplePos="0" relativeHeight="251659264" behindDoc="0" locked="0" layoutInCell="1" allowOverlap="1" wp14:anchorId="7227A0D1" wp14:editId="75516DEE">
            <wp:simplePos x="0" y="0"/>
            <wp:positionH relativeFrom="column">
              <wp:posOffset>320675</wp:posOffset>
            </wp:positionH>
            <wp:positionV relativeFrom="paragraph">
              <wp:posOffset>19050</wp:posOffset>
            </wp:positionV>
            <wp:extent cx="809625" cy="95377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5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1B7" w:rsidRPr="00BC65E5" w:rsidRDefault="00B301B7" w:rsidP="00BC65E5">
      <w:pPr>
        <w:spacing w:line="240" w:lineRule="auto"/>
        <w:jc w:val="center"/>
        <w:rPr>
          <w:i/>
          <w:sz w:val="24"/>
        </w:rPr>
      </w:pPr>
      <w:r w:rsidRPr="00BC65E5">
        <w:rPr>
          <w:i/>
          <w:sz w:val="24"/>
        </w:rPr>
        <w:t xml:space="preserve">«Московский государственный технический университет </w:t>
      </w:r>
    </w:p>
    <w:p w:rsidR="00B301B7" w:rsidRPr="00BC65E5" w:rsidRDefault="00B301B7" w:rsidP="00BC65E5">
      <w:pPr>
        <w:spacing w:line="240" w:lineRule="auto"/>
        <w:jc w:val="center"/>
        <w:rPr>
          <w:i/>
          <w:sz w:val="24"/>
        </w:rPr>
      </w:pPr>
      <w:r w:rsidRPr="00BC65E5">
        <w:rPr>
          <w:i/>
          <w:sz w:val="24"/>
        </w:rPr>
        <w:t>им. Н.Э. Баумана (национальный исследовательский университет)»</w:t>
      </w:r>
    </w:p>
    <w:p w:rsidR="00B301B7" w:rsidRPr="00BC65E5" w:rsidRDefault="00B301B7" w:rsidP="00BC65E5">
      <w:pPr>
        <w:spacing w:line="240" w:lineRule="auto"/>
        <w:jc w:val="center"/>
        <w:rPr>
          <w:i/>
          <w:sz w:val="24"/>
        </w:rPr>
      </w:pPr>
      <w:r w:rsidRPr="00BC65E5">
        <w:rPr>
          <w:i/>
          <w:sz w:val="24"/>
        </w:rPr>
        <w:t xml:space="preserve"> (МГТУ им. Н.Э. Баумана)</w:t>
      </w:r>
    </w:p>
    <w:p w:rsidR="00B301B7" w:rsidRPr="00BC65E5" w:rsidRDefault="00B301B7" w:rsidP="00BC65E5">
      <w:pPr>
        <w:spacing w:line="240" w:lineRule="auto"/>
        <w:rPr>
          <w:sz w:val="24"/>
        </w:rPr>
      </w:pPr>
      <w:r w:rsidRPr="00BC65E5">
        <w:rPr>
          <w:sz w:val="24"/>
        </w:rPr>
        <w:t>_____________________________________________________________________________</w:t>
      </w:r>
    </w:p>
    <w:p w:rsidR="00B301B7" w:rsidRPr="00BC65E5" w:rsidRDefault="00B301B7" w:rsidP="00BC65E5">
      <w:pPr>
        <w:spacing w:after="360" w:line="240" w:lineRule="auto"/>
        <w:rPr>
          <w:b/>
          <w:sz w:val="24"/>
        </w:rPr>
      </w:pPr>
    </w:p>
    <w:p w:rsidR="00B301B7" w:rsidRPr="00BC65E5" w:rsidRDefault="00B301B7" w:rsidP="00BC65E5">
      <w:pPr>
        <w:spacing w:after="120" w:line="240" w:lineRule="auto"/>
        <w:rPr>
          <w:i/>
          <w:sz w:val="24"/>
        </w:rPr>
      </w:pPr>
      <w:proofErr w:type="gramStart"/>
      <w:r w:rsidRPr="00BC65E5">
        <w:rPr>
          <w:i/>
          <w:sz w:val="24"/>
        </w:rPr>
        <w:t>ФАКУЛЬТЕТ  «</w:t>
      </w:r>
      <w:proofErr w:type="gramEnd"/>
      <w:r w:rsidRPr="00BC65E5">
        <w:rPr>
          <w:i/>
          <w:sz w:val="24"/>
        </w:rPr>
        <w:t>СПЕЦИАЛЬНОЕ МАШИНОСТРОЕНИЕ»</w:t>
      </w:r>
    </w:p>
    <w:p w:rsidR="00B301B7" w:rsidRPr="00BC65E5" w:rsidRDefault="00B301B7" w:rsidP="00BC65E5">
      <w:pPr>
        <w:spacing w:after="1680" w:line="240" w:lineRule="auto"/>
        <w:rPr>
          <w:i/>
          <w:sz w:val="24"/>
        </w:rPr>
      </w:pPr>
      <w:r w:rsidRPr="00BC65E5">
        <w:rPr>
          <w:i/>
          <w:sz w:val="24"/>
        </w:rPr>
        <w:t xml:space="preserve">КАФЕДРА    </w:t>
      </w:r>
      <w:proofErr w:type="gramStart"/>
      <w:r w:rsidRPr="00BC65E5">
        <w:rPr>
          <w:i/>
          <w:sz w:val="24"/>
        </w:rPr>
        <w:t xml:space="preserve">   «</w:t>
      </w:r>
      <w:proofErr w:type="gramEnd"/>
      <w:r w:rsidRPr="00BC65E5">
        <w:rPr>
          <w:i/>
          <w:sz w:val="24"/>
        </w:rPr>
        <w:t>ПОДВОДНЫЕ АППАРАТЫ И РОБОТЫ»</w:t>
      </w:r>
    </w:p>
    <w:p w:rsidR="00B301B7" w:rsidRPr="00BC65E5" w:rsidRDefault="00B301B7" w:rsidP="00BC65E5">
      <w:pPr>
        <w:spacing w:after="480" w:line="240" w:lineRule="auto"/>
        <w:jc w:val="center"/>
        <w:rPr>
          <w:sz w:val="24"/>
        </w:rPr>
      </w:pPr>
      <w:r w:rsidRPr="00BC65E5">
        <w:rPr>
          <w:sz w:val="24"/>
        </w:rPr>
        <w:t xml:space="preserve">НАУЧНО-ИССЛЕДОВАТЕЛЬСКАЯ РАБОТА СТУДЕНТА НА ТЕМУ </w:t>
      </w:r>
    </w:p>
    <w:p w:rsidR="00B301B7" w:rsidRPr="00BC65E5" w:rsidRDefault="00B301B7" w:rsidP="00BC65E5">
      <w:pPr>
        <w:spacing w:after="480" w:line="240" w:lineRule="auto"/>
        <w:jc w:val="center"/>
        <w:rPr>
          <w:sz w:val="24"/>
        </w:rPr>
      </w:pPr>
      <w:r w:rsidRPr="00BC65E5">
        <w:rPr>
          <w:sz w:val="24"/>
        </w:rPr>
        <w:t>«</w:t>
      </w:r>
      <w:r w:rsidR="00C42671">
        <w:rPr>
          <w:sz w:val="24"/>
        </w:rPr>
        <w:t>СРАВНЕНИЕ РАЗЛИЧНЫХ ТИПОВ ОПОРНЫХ МАРКЕРОВ</w:t>
      </w:r>
      <w:r w:rsidRPr="00BC65E5">
        <w:rPr>
          <w:sz w:val="24"/>
        </w:rPr>
        <w:t>»</w:t>
      </w:r>
    </w:p>
    <w:p w:rsidR="00B301B7" w:rsidRPr="00BC65E5" w:rsidRDefault="00B301B7" w:rsidP="00BC65E5">
      <w:pPr>
        <w:spacing w:after="480" w:line="240" w:lineRule="auto"/>
        <w:jc w:val="center"/>
        <w:rPr>
          <w:sz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827"/>
        <w:gridCol w:w="1990"/>
      </w:tblGrid>
      <w:tr w:rsidR="007F12BE" w:rsidTr="00AC7DA4">
        <w:trPr>
          <w:trHeight w:val="815"/>
          <w:jc w:val="center"/>
        </w:trPr>
        <w:tc>
          <w:tcPr>
            <w:tcW w:w="3256" w:type="dxa"/>
            <w:vAlign w:val="bottom"/>
          </w:tcPr>
          <w:p w:rsidR="00AD4C95" w:rsidRDefault="00061142" w:rsidP="007F12BE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Руководитель </w:t>
            </w:r>
            <w:r w:rsidR="00AD4C95" w:rsidRPr="00BC65E5">
              <w:rPr>
                <w:sz w:val="24"/>
              </w:rPr>
              <w:t>НИРС</w:t>
            </w:r>
          </w:p>
        </w:tc>
        <w:tc>
          <w:tcPr>
            <w:tcW w:w="3827" w:type="dxa"/>
            <w:vAlign w:val="bottom"/>
          </w:tcPr>
          <w:p w:rsidR="00AD4C95" w:rsidRDefault="007F12BE" w:rsidP="007F12BE">
            <w:pPr>
              <w:jc w:val="left"/>
              <w:rPr>
                <w:sz w:val="24"/>
              </w:rPr>
            </w:pPr>
            <w:r>
              <w:rPr>
                <w:sz w:val="24"/>
              </w:rPr>
              <w:t>______________________________</w:t>
            </w:r>
          </w:p>
        </w:tc>
        <w:tc>
          <w:tcPr>
            <w:tcW w:w="1990" w:type="dxa"/>
            <w:vAlign w:val="bottom"/>
          </w:tcPr>
          <w:p w:rsidR="00AD4C95" w:rsidRDefault="00AD4C95" w:rsidP="007F12BE">
            <w:pPr>
              <w:jc w:val="right"/>
              <w:rPr>
                <w:sz w:val="24"/>
              </w:rPr>
            </w:pPr>
            <w:r w:rsidRPr="00BC65E5">
              <w:rPr>
                <w:sz w:val="24"/>
              </w:rPr>
              <w:t>(</w:t>
            </w:r>
            <w:r>
              <w:rPr>
                <w:sz w:val="24"/>
              </w:rPr>
              <w:t>Макашов А.А</w:t>
            </w:r>
            <w:r w:rsidRPr="00BC65E5">
              <w:rPr>
                <w:sz w:val="24"/>
              </w:rPr>
              <w:t>.)</w:t>
            </w:r>
          </w:p>
        </w:tc>
      </w:tr>
      <w:tr w:rsidR="007F12BE" w:rsidTr="00AC7DA4">
        <w:trPr>
          <w:jc w:val="center"/>
        </w:trPr>
        <w:tc>
          <w:tcPr>
            <w:tcW w:w="3256" w:type="dxa"/>
            <w:vAlign w:val="bottom"/>
          </w:tcPr>
          <w:p w:rsidR="007F12BE" w:rsidRPr="00BC65E5" w:rsidRDefault="007F12BE" w:rsidP="007F12BE">
            <w:pPr>
              <w:jc w:val="left"/>
              <w:rPr>
                <w:sz w:val="24"/>
              </w:rPr>
            </w:pPr>
          </w:p>
        </w:tc>
        <w:tc>
          <w:tcPr>
            <w:tcW w:w="3827" w:type="dxa"/>
            <w:vAlign w:val="bottom"/>
          </w:tcPr>
          <w:p w:rsidR="007F12BE" w:rsidRDefault="007F12BE" w:rsidP="007F12BE">
            <w:pPr>
              <w:jc w:val="center"/>
              <w:rPr>
                <w:sz w:val="24"/>
              </w:rPr>
            </w:pPr>
            <w:r w:rsidRPr="007F12BE">
              <w:rPr>
                <w:sz w:val="24"/>
              </w:rPr>
              <w:t>(подпись, дата)</w:t>
            </w:r>
          </w:p>
        </w:tc>
        <w:tc>
          <w:tcPr>
            <w:tcW w:w="1990" w:type="dxa"/>
            <w:vAlign w:val="bottom"/>
          </w:tcPr>
          <w:p w:rsidR="007F12BE" w:rsidRPr="00BC65E5" w:rsidRDefault="007F12BE" w:rsidP="007F12BE">
            <w:pPr>
              <w:jc w:val="right"/>
              <w:rPr>
                <w:sz w:val="24"/>
              </w:rPr>
            </w:pPr>
          </w:p>
        </w:tc>
      </w:tr>
      <w:tr w:rsidR="007F12BE" w:rsidTr="00AC7DA4">
        <w:trPr>
          <w:jc w:val="center"/>
        </w:trPr>
        <w:tc>
          <w:tcPr>
            <w:tcW w:w="3256" w:type="dxa"/>
            <w:vAlign w:val="bottom"/>
          </w:tcPr>
          <w:p w:rsidR="00F60A58" w:rsidRDefault="00AD4C95" w:rsidP="007F12BE">
            <w:pPr>
              <w:tabs>
                <w:tab w:val="left" w:pos="2268"/>
                <w:tab w:val="left" w:pos="9356"/>
              </w:tabs>
              <w:ind w:left="2268" w:hanging="2268"/>
              <w:jc w:val="left"/>
              <w:rPr>
                <w:sz w:val="24"/>
              </w:rPr>
            </w:pPr>
            <w:r w:rsidRPr="00BC65E5">
              <w:rPr>
                <w:sz w:val="24"/>
              </w:rPr>
              <w:t>Исполнитель НИРС,</w:t>
            </w:r>
          </w:p>
          <w:p w:rsidR="00AD4C95" w:rsidRDefault="00AD4C95" w:rsidP="007F12BE">
            <w:pPr>
              <w:tabs>
                <w:tab w:val="left" w:pos="2268"/>
                <w:tab w:val="left" w:pos="9356"/>
              </w:tabs>
              <w:ind w:left="2268" w:hanging="2268"/>
              <w:jc w:val="left"/>
              <w:rPr>
                <w:sz w:val="24"/>
              </w:rPr>
            </w:pPr>
            <w:r>
              <w:rPr>
                <w:sz w:val="24"/>
              </w:rPr>
              <w:t>студент группы СМ11-1</w:t>
            </w:r>
            <w:r w:rsidRPr="00BC65E5">
              <w:rPr>
                <w:sz w:val="24"/>
              </w:rPr>
              <w:t>1</w:t>
            </w:r>
            <w:r>
              <w:rPr>
                <w:sz w:val="24"/>
              </w:rPr>
              <w:t>М</w:t>
            </w:r>
          </w:p>
        </w:tc>
        <w:tc>
          <w:tcPr>
            <w:tcW w:w="3827" w:type="dxa"/>
            <w:vAlign w:val="bottom"/>
          </w:tcPr>
          <w:p w:rsidR="00AD4C95" w:rsidRDefault="00AD4C95" w:rsidP="007F12BE">
            <w:pPr>
              <w:jc w:val="left"/>
              <w:rPr>
                <w:sz w:val="24"/>
              </w:rPr>
            </w:pPr>
          </w:p>
        </w:tc>
        <w:tc>
          <w:tcPr>
            <w:tcW w:w="1990" w:type="dxa"/>
            <w:vAlign w:val="bottom"/>
          </w:tcPr>
          <w:p w:rsidR="00AD4C95" w:rsidRDefault="00AD4C95" w:rsidP="007F12BE">
            <w:pPr>
              <w:tabs>
                <w:tab w:val="left" w:pos="2268"/>
                <w:tab w:val="left" w:pos="2835"/>
                <w:tab w:val="left" w:pos="5245"/>
              </w:tabs>
              <w:ind w:left="2268" w:hanging="2268"/>
              <w:jc w:val="right"/>
              <w:rPr>
                <w:sz w:val="24"/>
              </w:rPr>
            </w:pPr>
            <w:r w:rsidRPr="00BC65E5">
              <w:rPr>
                <w:sz w:val="24"/>
              </w:rPr>
              <w:t>(Андреев Е.В.)</w:t>
            </w:r>
          </w:p>
        </w:tc>
      </w:tr>
    </w:tbl>
    <w:p w:rsidR="00B301B7" w:rsidRPr="00BC65E5" w:rsidRDefault="00B301B7" w:rsidP="00BC65E5">
      <w:pPr>
        <w:spacing w:after="480" w:line="240" w:lineRule="auto"/>
        <w:jc w:val="center"/>
        <w:rPr>
          <w:sz w:val="24"/>
        </w:rPr>
      </w:pPr>
    </w:p>
    <w:p w:rsidR="00AD4C95" w:rsidRDefault="00AD4C95" w:rsidP="00AD4C95">
      <w:pPr>
        <w:tabs>
          <w:tab w:val="left" w:pos="2268"/>
          <w:tab w:val="left" w:pos="2835"/>
          <w:tab w:val="left" w:pos="5245"/>
        </w:tabs>
        <w:spacing w:line="240" w:lineRule="auto"/>
        <w:ind w:left="2268" w:hanging="2268"/>
        <w:rPr>
          <w:sz w:val="24"/>
        </w:rPr>
      </w:pPr>
    </w:p>
    <w:p w:rsidR="00AD4C95" w:rsidRDefault="00AD4C95" w:rsidP="00AD4C95">
      <w:pPr>
        <w:tabs>
          <w:tab w:val="left" w:pos="2268"/>
          <w:tab w:val="left" w:pos="2835"/>
          <w:tab w:val="left" w:pos="5245"/>
        </w:tabs>
        <w:spacing w:line="240" w:lineRule="auto"/>
        <w:ind w:left="2268" w:hanging="2268"/>
        <w:rPr>
          <w:sz w:val="24"/>
        </w:rPr>
      </w:pPr>
    </w:p>
    <w:p w:rsidR="00AD4C95" w:rsidRDefault="00AD4C95" w:rsidP="00AD4C95">
      <w:pPr>
        <w:tabs>
          <w:tab w:val="left" w:pos="2268"/>
          <w:tab w:val="left" w:pos="2835"/>
          <w:tab w:val="left" w:pos="5245"/>
        </w:tabs>
        <w:spacing w:line="240" w:lineRule="auto"/>
        <w:ind w:left="2268" w:hanging="2268"/>
        <w:rPr>
          <w:sz w:val="24"/>
        </w:rPr>
      </w:pPr>
    </w:p>
    <w:p w:rsidR="00AD4C95" w:rsidRDefault="00AD4C95" w:rsidP="00AD4C95">
      <w:pPr>
        <w:tabs>
          <w:tab w:val="left" w:pos="2268"/>
          <w:tab w:val="left" w:pos="2835"/>
          <w:tab w:val="left" w:pos="5245"/>
        </w:tabs>
        <w:spacing w:line="240" w:lineRule="auto"/>
        <w:ind w:left="2268" w:hanging="2268"/>
        <w:rPr>
          <w:sz w:val="24"/>
        </w:rPr>
      </w:pPr>
    </w:p>
    <w:p w:rsidR="00AD4C95" w:rsidRPr="00BC65E5" w:rsidRDefault="00AD4C95" w:rsidP="00AD4C95">
      <w:pPr>
        <w:tabs>
          <w:tab w:val="left" w:pos="2268"/>
          <w:tab w:val="left" w:pos="2835"/>
          <w:tab w:val="left" w:pos="5245"/>
        </w:tabs>
        <w:spacing w:line="240" w:lineRule="auto"/>
        <w:ind w:left="2268" w:hanging="2268"/>
        <w:rPr>
          <w:sz w:val="24"/>
        </w:rPr>
      </w:pPr>
    </w:p>
    <w:p w:rsidR="00B301B7" w:rsidRPr="00BC65E5" w:rsidRDefault="00B301B7" w:rsidP="00BC65E5">
      <w:pPr>
        <w:spacing w:line="240" w:lineRule="auto"/>
        <w:jc w:val="center"/>
        <w:rPr>
          <w:color w:val="000000"/>
          <w:sz w:val="24"/>
          <w:szCs w:val="28"/>
        </w:rPr>
      </w:pPr>
    </w:p>
    <w:p w:rsidR="00B301B7" w:rsidRDefault="00B301B7" w:rsidP="00346B52">
      <w:pPr>
        <w:tabs>
          <w:tab w:val="left" w:pos="2268"/>
          <w:tab w:val="left" w:pos="2835"/>
          <w:tab w:val="left" w:pos="5245"/>
        </w:tabs>
        <w:spacing w:after="2280" w:line="240" w:lineRule="auto"/>
        <w:ind w:left="2268" w:hanging="2268"/>
        <w:jc w:val="center"/>
        <w:rPr>
          <w:sz w:val="24"/>
        </w:rPr>
      </w:pPr>
      <w:r w:rsidRPr="00BC65E5">
        <w:rPr>
          <w:sz w:val="24"/>
        </w:rPr>
        <w:t>Москва, 2019 г.</w:t>
      </w:r>
    </w:p>
    <w:p w:rsidR="009371BF" w:rsidRPr="00467D80" w:rsidRDefault="009371BF" w:rsidP="009371BF">
      <w:pPr>
        <w:jc w:val="center"/>
      </w:pPr>
      <w:r w:rsidRPr="00467D80">
        <w:lastRenderedPageBreak/>
        <w:t>РЕФ</w:t>
      </w:r>
      <w:r>
        <w:t>Е</w:t>
      </w:r>
      <w:r w:rsidRPr="00467D80">
        <w:t>РАТ</w:t>
      </w:r>
    </w:p>
    <w:p w:rsidR="009371BF" w:rsidRPr="00467D80" w:rsidRDefault="005F10B1" w:rsidP="009371BF">
      <w:r>
        <w:tab/>
        <w:t>Отчёт на __ стр., _</w:t>
      </w:r>
      <w:r w:rsidR="009371BF">
        <w:t xml:space="preserve"> ч., 20</w:t>
      </w:r>
      <w:r w:rsidR="009371BF" w:rsidRPr="00467D80">
        <w:t xml:space="preserve"> рис., 11 источников, 3 таблицы.</w:t>
      </w:r>
    </w:p>
    <w:p w:rsidR="009371BF" w:rsidRDefault="00C42671" w:rsidP="009371BF">
      <w:pPr>
        <w:jc w:val="center"/>
      </w:pPr>
      <w:r>
        <w:t>СРАВНЕНИЕ РАЗЛИЧНЫХ ТИПОВ ОПОРНЫХ МАРКЕРОВ</w:t>
      </w:r>
      <w:r w:rsidR="009371BF">
        <w:t>.</w:t>
      </w:r>
    </w:p>
    <w:p w:rsidR="009371BF" w:rsidRDefault="009371BF" w:rsidP="009371BF"/>
    <w:p w:rsidR="009371BF" w:rsidRPr="00467D80" w:rsidRDefault="009371BF" w:rsidP="009371BF">
      <w:r>
        <w:rPr>
          <w:u w:val="single"/>
        </w:rPr>
        <w:t>Перечень ключев</w:t>
      </w:r>
      <w:r w:rsidRPr="00467D80">
        <w:rPr>
          <w:u w:val="single"/>
        </w:rPr>
        <w:t>ых слов</w:t>
      </w:r>
      <w:r>
        <w:t xml:space="preserve">: </w:t>
      </w:r>
    </w:p>
    <w:p w:rsidR="009371BF" w:rsidRDefault="009371BF" w:rsidP="009371BF">
      <w:r w:rsidRPr="00467D80">
        <w:rPr>
          <w:u w:val="single"/>
        </w:rPr>
        <w:t>Целью данной работы</w:t>
      </w:r>
      <w:r>
        <w:t xml:space="preserve"> является </w:t>
      </w:r>
    </w:p>
    <w:p w:rsidR="009371BF" w:rsidRDefault="009371BF" w:rsidP="009371BF">
      <w:r w:rsidRPr="00467D80">
        <w:rPr>
          <w:u w:val="single"/>
        </w:rPr>
        <w:t>Результаты работы</w:t>
      </w:r>
      <w:r>
        <w:t>:</w:t>
      </w:r>
    </w:p>
    <w:p w:rsidR="009371BF" w:rsidRDefault="009371BF" w:rsidP="009371BF">
      <w:r>
        <w:tab/>
      </w:r>
      <w:r>
        <w:tab/>
        <w:t xml:space="preserve">В данной работе были определены </w:t>
      </w:r>
    </w:p>
    <w:p w:rsidR="009371BF" w:rsidRPr="00BC65E5" w:rsidRDefault="009371BF" w:rsidP="00346B52">
      <w:pPr>
        <w:tabs>
          <w:tab w:val="left" w:pos="2268"/>
          <w:tab w:val="left" w:pos="2835"/>
          <w:tab w:val="left" w:pos="5245"/>
        </w:tabs>
        <w:spacing w:after="2280" w:line="240" w:lineRule="auto"/>
        <w:ind w:left="2268" w:hanging="2268"/>
        <w:jc w:val="center"/>
        <w:rPr>
          <w:sz w:val="24"/>
        </w:rPr>
      </w:pPr>
    </w:p>
    <w:p w:rsidR="00B301B7" w:rsidRDefault="009371BF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441259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01B7" w:rsidRDefault="00B301B7" w:rsidP="00B301B7">
          <w:pPr>
            <w:pStyle w:val="a4"/>
          </w:pPr>
          <w:r>
            <w:t>Оглавление</w:t>
          </w:r>
        </w:p>
        <w:p w:rsidR="0094728F" w:rsidRDefault="00B301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483149" w:history="1">
            <w:r w:rsidR="0094728F" w:rsidRPr="002F5C8F">
              <w:rPr>
                <w:rStyle w:val="a5"/>
                <w:noProof/>
              </w:rPr>
              <w:t>Введение</w:t>
            </w:r>
            <w:r w:rsidR="0094728F">
              <w:rPr>
                <w:noProof/>
                <w:webHidden/>
              </w:rPr>
              <w:tab/>
            </w:r>
            <w:r w:rsidR="0094728F">
              <w:rPr>
                <w:noProof/>
                <w:webHidden/>
              </w:rPr>
              <w:fldChar w:fldCharType="begin"/>
            </w:r>
            <w:r w:rsidR="0094728F">
              <w:rPr>
                <w:noProof/>
                <w:webHidden/>
              </w:rPr>
              <w:instrText xml:space="preserve"> PAGEREF _Toc26483149 \h </w:instrText>
            </w:r>
            <w:r w:rsidR="0094728F">
              <w:rPr>
                <w:noProof/>
                <w:webHidden/>
              </w:rPr>
            </w:r>
            <w:r w:rsidR="0094728F">
              <w:rPr>
                <w:noProof/>
                <w:webHidden/>
              </w:rPr>
              <w:fldChar w:fldCharType="separate"/>
            </w:r>
            <w:r w:rsidR="0094728F">
              <w:rPr>
                <w:noProof/>
                <w:webHidden/>
              </w:rPr>
              <w:t>4</w:t>
            </w:r>
            <w:r w:rsidR="0094728F">
              <w:rPr>
                <w:noProof/>
                <w:webHidden/>
              </w:rPr>
              <w:fldChar w:fldCharType="end"/>
            </w:r>
          </w:hyperlink>
        </w:p>
        <w:p w:rsidR="0094728F" w:rsidRDefault="009472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483150" w:history="1">
            <w:r w:rsidRPr="002F5C8F">
              <w:rPr>
                <w:rStyle w:val="a5"/>
                <w:noProof/>
              </w:rPr>
              <w:t xml:space="preserve">1. Маркеры </w:t>
            </w:r>
            <w:r w:rsidRPr="002F5C8F">
              <w:rPr>
                <w:rStyle w:val="a5"/>
                <w:noProof/>
                <w:lang w:val="en-US"/>
              </w:rPr>
              <w:t>ARuCO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28F" w:rsidRDefault="009472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483151" w:history="1">
            <w:r w:rsidRPr="002F5C8F">
              <w:rPr>
                <w:rStyle w:val="a5"/>
                <w:noProof/>
              </w:rPr>
              <w:t>Определение зависимости размера маркера от расстояния и разрешения камеры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28F" w:rsidRDefault="009472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483152" w:history="1">
            <w:r w:rsidRPr="002F5C8F">
              <w:rPr>
                <w:rStyle w:val="a5"/>
                <w:noProof/>
              </w:rPr>
              <w:t>Локализация аппарата по светодиодам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_Toc26483152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1B7" w:rsidRDefault="00B301B7" w:rsidP="00B301B7">
          <w:r>
            <w:rPr>
              <w:b/>
              <w:bCs/>
            </w:rPr>
            <w:fldChar w:fldCharType="end"/>
          </w:r>
        </w:p>
      </w:sdtContent>
    </w:sdt>
    <w:p w:rsidR="001170B4" w:rsidRDefault="00B301B7" w:rsidP="00B301B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1170B4">
        <w:rPr>
          <w:rFonts w:cs="Times New Roman"/>
          <w:szCs w:val="28"/>
        </w:rPr>
        <w:br w:type="page"/>
      </w:r>
      <w:bookmarkStart w:id="0" w:name="_GoBack"/>
      <w:bookmarkEnd w:id="0"/>
    </w:p>
    <w:p w:rsidR="009E5746" w:rsidRDefault="009E5746" w:rsidP="00D03469">
      <w:pPr>
        <w:pStyle w:val="1"/>
      </w:pPr>
      <w:bookmarkStart w:id="1" w:name="_Toc26483149"/>
      <w:r>
        <w:lastRenderedPageBreak/>
        <w:t>Введение</w:t>
      </w:r>
      <w:bookmarkEnd w:id="1"/>
    </w:p>
    <w:p w:rsidR="0022707F" w:rsidRDefault="00326F54" w:rsidP="0022707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работе </w:t>
      </w:r>
      <w:r w:rsidR="004B3D13">
        <w:rPr>
          <w:rFonts w:cs="Times New Roman"/>
          <w:szCs w:val="28"/>
        </w:rPr>
        <w:t xml:space="preserve">объектом исследования являются опорные маркеры, использующиеся в робототехнике для навигации в пространстве. АНПА необходимо произвести стыковку с донной зарядной станцией. </w:t>
      </w:r>
      <w:r w:rsidR="00607056">
        <w:rPr>
          <w:rFonts w:cs="Times New Roman"/>
          <w:szCs w:val="28"/>
        </w:rPr>
        <w:t xml:space="preserve">Предлагается осуществлять </w:t>
      </w:r>
      <w:r w:rsidR="00394B31">
        <w:rPr>
          <w:rFonts w:cs="Times New Roman"/>
          <w:szCs w:val="28"/>
        </w:rPr>
        <w:t>наведение и позиционирование</w:t>
      </w:r>
      <w:r w:rsidR="0034146C">
        <w:rPr>
          <w:rFonts w:cs="Times New Roman"/>
          <w:szCs w:val="28"/>
        </w:rPr>
        <w:t xml:space="preserve"> аппарата</w:t>
      </w:r>
      <w:r w:rsidR="00607056">
        <w:rPr>
          <w:rFonts w:cs="Times New Roman"/>
          <w:szCs w:val="28"/>
        </w:rPr>
        <w:t xml:space="preserve"> с помощью</w:t>
      </w:r>
      <w:r w:rsidR="003F1992">
        <w:rPr>
          <w:rFonts w:cs="Times New Roman"/>
          <w:szCs w:val="28"/>
        </w:rPr>
        <w:t xml:space="preserve"> видеокамер</w:t>
      </w:r>
      <w:r w:rsidR="006F10A5">
        <w:rPr>
          <w:rFonts w:cs="Times New Roman"/>
          <w:szCs w:val="28"/>
        </w:rPr>
        <w:t xml:space="preserve"> (ВК)</w:t>
      </w:r>
      <w:proofErr w:type="gramStart"/>
      <w:r w:rsidR="00394B31">
        <w:rPr>
          <w:rFonts w:cs="Times New Roman"/>
          <w:szCs w:val="28"/>
        </w:rPr>
        <w:t>.</w:t>
      </w:r>
      <w:proofErr w:type="gramEnd"/>
      <w:r w:rsidR="00394B31">
        <w:rPr>
          <w:rFonts w:cs="Times New Roman"/>
          <w:szCs w:val="28"/>
        </w:rPr>
        <w:t xml:space="preserve"> установленных на</w:t>
      </w:r>
      <w:r w:rsidR="003F1992">
        <w:rPr>
          <w:rFonts w:cs="Times New Roman"/>
          <w:szCs w:val="28"/>
        </w:rPr>
        <w:t xml:space="preserve"> АНПА и</w:t>
      </w:r>
      <w:r w:rsidR="00607056">
        <w:rPr>
          <w:rFonts w:cs="Times New Roman"/>
          <w:szCs w:val="28"/>
        </w:rPr>
        <w:t xml:space="preserve"> опорн</w:t>
      </w:r>
      <w:r w:rsidR="00D630AA">
        <w:rPr>
          <w:rFonts w:cs="Times New Roman"/>
          <w:szCs w:val="28"/>
        </w:rPr>
        <w:t>ых маркеров определённого типа.</w:t>
      </w:r>
      <w:r w:rsidR="00A73CCB">
        <w:rPr>
          <w:rFonts w:cs="Times New Roman"/>
          <w:szCs w:val="28"/>
        </w:rPr>
        <w:t xml:space="preserve"> Считаем, что аппарат оснащён всеми необходимыми датчиками,</w:t>
      </w:r>
      <w:r w:rsidR="0050538C">
        <w:rPr>
          <w:rFonts w:cs="Times New Roman"/>
          <w:szCs w:val="28"/>
        </w:rPr>
        <w:t xml:space="preserve"> </w:t>
      </w:r>
      <w:r w:rsidR="00A73CCB">
        <w:rPr>
          <w:rFonts w:cs="Times New Roman"/>
          <w:szCs w:val="28"/>
        </w:rPr>
        <w:t>в</w:t>
      </w:r>
      <w:r w:rsidR="0050538C">
        <w:rPr>
          <w:rFonts w:cs="Times New Roman"/>
          <w:szCs w:val="28"/>
        </w:rPr>
        <w:t xml:space="preserve">опросы маневрирования в данной работе не рассматриваются. </w:t>
      </w:r>
    </w:p>
    <w:p w:rsidR="003661FE" w:rsidRDefault="00607056" w:rsidP="0060705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Цель работы – изучение ра</w:t>
      </w:r>
      <w:r w:rsidR="003F1992">
        <w:rPr>
          <w:rFonts w:cs="Times New Roman"/>
          <w:szCs w:val="28"/>
        </w:rPr>
        <w:t>зличных типов опорных маркеров и определение их применим</w:t>
      </w:r>
      <w:r w:rsidR="003661FE">
        <w:rPr>
          <w:rFonts w:cs="Times New Roman"/>
          <w:szCs w:val="28"/>
        </w:rPr>
        <w:t xml:space="preserve">ости в подводной </w:t>
      </w:r>
      <w:proofErr w:type="spellStart"/>
      <w:r w:rsidR="003661FE">
        <w:rPr>
          <w:rFonts w:cs="Times New Roman"/>
          <w:szCs w:val="28"/>
        </w:rPr>
        <w:t>робототехнике.</w:t>
      </w:r>
    </w:p>
    <w:p w:rsidR="007A53F0" w:rsidRDefault="007A53F0" w:rsidP="00607056">
      <w:pPr>
        <w:ind w:firstLine="709"/>
        <w:rPr>
          <w:rFonts w:cs="Times New Roman"/>
          <w:szCs w:val="28"/>
        </w:rPr>
      </w:pPr>
      <w:proofErr w:type="spellEnd"/>
      <w:r>
        <w:rPr>
          <w:rFonts w:cs="Times New Roman"/>
          <w:szCs w:val="28"/>
        </w:rPr>
        <w:t>Задачи:</w:t>
      </w:r>
    </w:p>
    <w:p w:rsidR="007A53F0" w:rsidRDefault="007A53F0" w:rsidP="0060705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3661FE">
        <w:rPr>
          <w:rFonts w:cs="Times New Roman"/>
          <w:szCs w:val="28"/>
        </w:rPr>
        <w:t>исследование</w:t>
      </w:r>
      <w:r w:rsidR="006F10A5">
        <w:rPr>
          <w:rFonts w:cs="Times New Roman"/>
          <w:szCs w:val="28"/>
        </w:rPr>
        <w:t xml:space="preserve"> имеющихся</w:t>
      </w:r>
      <w:r w:rsidR="003661FE">
        <w:rPr>
          <w:rFonts w:cs="Times New Roman"/>
          <w:szCs w:val="28"/>
        </w:rPr>
        <w:t xml:space="preserve"> </w:t>
      </w:r>
      <w:r w:rsidR="006F10A5">
        <w:rPr>
          <w:rFonts w:cs="Times New Roman"/>
          <w:szCs w:val="28"/>
        </w:rPr>
        <w:t>готовых программных решений для обнаружения и определения маркеров;</w:t>
      </w:r>
    </w:p>
    <w:p w:rsidR="006F10A5" w:rsidRDefault="006F10A5" w:rsidP="0060705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определение зависимости габаритов маркера от дальности и разрешения ВК;</w:t>
      </w:r>
    </w:p>
    <w:p w:rsidR="006F10A5" w:rsidRDefault="006F10A5" w:rsidP="0060705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6B72F8">
        <w:rPr>
          <w:rFonts w:cs="Times New Roman"/>
          <w:szCs w:val="28"/>
        </w:rPr>
        <w:t>определение влияния шумов и эффекта размытия на точность идентификации маркеров;</w:t>
      </w:r>
    </w:p>
    <w:p w:rsidR="006B72F8" w:rsidRDefault="006B72F8" w:rsidP="0060705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разработка алгоритма распознавания светодиодов в качестве реперных объектов;</w:t>
      </w:r>
    </w:p>
    <w:p w:rsidR="0027744A" w:rsidRDefault="006B72F8" w:rsidP="0060705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компоновка конструкции зарядной станции и выбранных средств наведения.</w:t>
      </w:r>
    </w:p>
    <w:p w:rsidR="0027744A" w:rsidRDefault="0027744A" w:rsidP="0027744A">
      <w:r>
        <w:br w:type="page"/>
      </w:r>
    </w:p>
    <w:p w:rsidR="006B72F8" w:rsidRDefault="001375F8" w:rsidP="001375F8">
      <w:pPr>
        <w:pStyle w:val="1"/>
        <w:rPr>
          <w:lang w:val="en-US"/>
        </w:rPr>
      </w:pPr>
      <w:bookmarkStart w:id="2" w:name="_Toc26483150"/>
      <w:r>
        <w:lastRenderedPageBreak/>
        <w:t xml:space="preserve">1. Маркеры </w:t>
      </w:r>
      <w:proofErr w:type="spellStart"/>
      <w:r>
        <w:rPr>
          <w:lang w:val="en-US"/>
        </w:rPr>
        <w:t>ARuCO</w:t>
      </w:r>
      <w:bookmarkEnd w:id="2"/>
      <w:proofErr w:type="spellEnd"/>
    </w:p>
    <w:p w:rsidR="001375F8" w:rsidRDefault="00C62128" w:rsidP="00C62128">
      <w:pPr>
        <w:ind w:firstLine="709"/>
      </w:pPr>
      <w:r>
        <w:t xml:space="preserve">Опорным маркером может являться любая фигура. Однако на практике разработчики программного обеспечения мобильных роботов </w:t>
      </w:r>
      <w:proofErr w:type="spellStart"/>
      <w:r>
        <w:t>ограничины</w:t>
      </w:r>
      <w:proofErr w:type="spellEnd"/>
      <w:r>
        <w:t xml:space="preserve"> такими факторами, как разрешение видеокамеры, особенностями цветопередачи и освещённости конкретной среды эксплуатации, вычислительной мощностью оборудования.</w:t>
      </w:r>
      <w:r w:rsidR="00B87557">
        <w:t xml:space="preserve"> Поэтому </w:t>
      </w:r>
      <w:r w:rsidR="00B87557">
        <w:t>выбирается обычно черно-белый маркер простой формы. Как правило это прямоугольник или квадрат со вписанным во внутрь идентификатором-образом.</w:t>
      </w:r>
      <w:r w:rsidR="00B87557">
        <w:br/>
        <w:t>В статье [1] описаны основные типы марк</w:t>
      </w:r>
      <w:r w:rsidR="001B72C4">
        <w:t>еров (рис. 1)</w:t>
      </w:r>
      <w:r w:rsidR="006F49ED">
        <w:t>.</w:t>
      </w:r>
    </w:p>
    <w:p w:rsidR="00EA44C4" w:rsidRDefault="00EA44C4" w:rsidP="00EA44C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72.9pt;height:364.1pt">
            <v:imagedata r:id="rId6" o:title="4"/>
          </v:shape>
        </w:pict>
      </w:r>
    </w:p>
    <w:p w:rsidR="00EA44C4" w:rsidRDefault="00CB0778" w:rsidP="00EA44C4">
      <w:pPr>
        <w:jc w:val="center"/>
      </w:pPr>
      <w:r>
        <w:t>Рисунок 1 – Различные типы опорных маркеров</w:t>
      </w:r>
    </w:p>
    <w:p w:rsidR="005664F4" w:rsidRPr="005664F4" w:rsidRDefault="005664F4" w:rsidP="003612AB">
      <w:pPr>
        <w:ind w:firstLine="709"/>
      </w:pPr>
      <w:r>
        <w:t xml:space="preserve">Одним из наиболее популярных типов является </w:t>
      </w:r>
      <w:proofErr w:type="spellStart"/>
      <w:r>
        <w:rPr>
          <w:lang w:val="en-US"/>
        </w:rPr>
        <w:t>ARuCo</w:t>
      </w:r>
      <w:proofErr w:type="spellEnd"/>
      <w:r w:rsidRPr="005664F4">
        <w:t xml:space="preserve"> </w:t>
      </w:r>
      <w:r>
        <w:t xml:space="preserve">маркер, поскольку его реализация включена в стандартный пакет поставки </w:t>
      </w:r>
      <w:proofErr w:type="spellStart"/>
      <w:r>
        <w:t>билиотеки</w:t>
      </w:r>
      <w:proofErr w:type="spellEnd"/>
      <w:r>
        <w:t xml:space="preserve"> </w:t>
      </w:r>
      <w:r>
        <w:lastRenderedPageBreak/>
        <w:t xml:space="preserve">компьютерного зрения </w:t>
      </w:r>
      <w:proofErr w:type="spellStart"/>
      <w:r>
        <w:rPr>
          <w:lang w:val="en-US"/>
        </w:rPr>
        <w:t>OpenCV</w:t>
      </w:r>
      <w:proofErr w:type="spellEnd"/>
      <w:r w:rsidRPr="005664F4">
        <w:t xml:space="preserve"> (</w:t>
      </w:r>
      <w:r>
        <w:t>до версии 4</w:t>
      </w:r>
      <w:r w:rsidRPr="005664F4">
        <w:t>)</w:t>
      </w:r>
      <w:r>
        <w:t xml:space="preserve"> и вынесена в отдельный модуль пакета </w:t>
      </w:r>
      <w:proofErr w:type="spellStart"/>
      <w:r>
        <w:rPr>
          <w:lang w:val="en-US"/>
        </w:rPr>
        <w:t>OpenCV</w:t>
      </w:r>
      <w:proofErr w:type="spellEnd"/>
      <w:r w:rsidRPr="005664F4">
        <w:t>-</w:t>
      </w:r>
      <w:proofErr w:type="spellStart"/>
      <w:r>
        <w:rPr>
          <w:lang w:val="en-US"/>
        </w:rPr>
        <w:t>contrib</w:t>
      </w:r>
      <w:proofErr w:type="spellEnd"/>
      <w:r w:rsidRPr="005664F4">
        <w:t xml:space="preserve"> </w:t>
      </w:r>
      <w:r>
        <w:t>начиная с версии 4.</w:t>
      </w:r>
    </w:p>
    <w:p w:rsidR="002D3809" w:rsidRDefault="0055241E" w:rsidP="001170B4">
      <w:pPr>
        <w:pStyle w:val="1"/>
      </w:pPr>
      <w:bookmarkStart w:id="3" w:name="_Toc26483151"/>
      <w:r>
        <w:t>Определение зависимости размера маркера от расстояния и разрешения камеры</w:t>
      </w:r>
      <w:bookmarkEnd w:id="3"/>
    </w:p>
    <w:p w:rsidR="001170B4" w:rsidRDefault="001170B4" w:rsidP="001170B4">
      <w:pPr>
        <w:rPr>
          <w:rFonts w:cs="Times New Roman"/>
        </w:rPr>
      </w:pPr>
    </w:p>
    <w:p w:rsidR="001170B4" w:rsidRDefault="00AB2765" w:rsidP="001170B4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l1 = 515 </w:t>
      </w:r>
      <w:r>
        <w:rPr>
          <w:rFonts w:cs="Times New Roman"/>
        </w:rPr>
        <w:t>мм</w:t>
      </w:r>
      <w:r>
        <w:rPr>
          <w:rFonts w:cs="Times New Roman"/>
          <w:lang w:val="en-US"/>
        </w:rPr>
        <w:t xml:space="preserve"> </w:t>
      </w:r>
    </w:p>
    <w:p w:rsidR="00AB2765" w:rsidRPr="00AB2765" w:rsidRDefault="00AB2765" w:rsidP="001170B4">
      <w:pPr>
        <w:rPr>
          <w:rFonts w:cs="Times New Roman"/>
        </w:rPr>
      </w:pPr>
      <w:r>
        <w:rPr>
          <w:rFonts w:cs="Times New Roman"/>
          <w:lang w:val="en-US"/>
        </w:rPr>
        <w:t>l2 = 352</w:t>
      </w:r>
      <w:r>
        <w:rPr>
          <w:rFonts w:cs="Times New Roman"/>
        </w:rPr>
        <w:t xml:space="preserve"> мм</w:t>
      </w:r>
    </w:p>
    <w:p w:rsidR="00AB2765" w:rsidRPr="00AB2765" w:rsidRDefault="00AB2765" w:rsidP="001170B4">
      <w:pPr>
        <w:rPr>
          <w:rFonts w:cs="Times New Roman"/>
        </w:rPr>
      </w:pPr>
      <w:r>
        <w:rPr>
          <w:rFonts w:cs="Times New Roman"/>
          <w:lang w:val="en-US"/>
        </w:rPr>
        <w:t xml:space="preserve">l3 = </w:t>
      </w:r>
      <w:r w:rsidR="00963B0C">
        <w:rPr>
          <w:rFonts w:cs="Times New Roman"/>
        </w:rPr>
        <w:t>187</w:t>
      </w:r>
      <w:r>
        <w:rPr>
          <w:rFonts w:cs="Times New Roman"/>
        </w:rPr>
        <w:t xml:space="preserve"> мм</w:t>
      </w:r>
    </w:p>
    <w:p w:rsidR="001170B4" w:rsidRPr="001170B4" w:rsidRDefault="001170B4" w:rsidP="001170B4">
      <w:pPr>
        <w:rPr>
          <w:rFonts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241E" w:rsidTr="00482D27">
        <w:trPr>
          <w:jc w:val="center"/>
        </w:trPr>
        <w:tc>
          <w:tcPr>
            <w:tcW w:w="3115" w:type="dxa"/>
          </w:tcPr>
          <w:p w:rsidR="0055241E" w:rsidRDefault="0055241E" w:rsidP="0055241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</w:t>
            </w:r>
          </w:p>
        </w:tc>
        <w:tc>
          <w:tcPr>
            <w:tcW w:w="3115" w:type="dxa"/>
          </w:tcPr>
          <w:p w:rsidR="0055241E" w:rsidRDefault="0055241E" w:rsidP="0055241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Расстояние</w:t>
            </w:r>
          </w:p>
        </w:tc>
        <w:tc>
          <w:tcPr>
            <w:tcW w:w="3115" w:type="dxa"/>
          </w:tcPr>
          <w:p w:rsidR="0055241E" w:rsidRDefault="0055241E" w:rsidP="0055241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Определяется?</w:t>
            </w:r>
          </w:p>
        </w:tc>
      </w:tr>
      <w:tr w:rsidR="00A25AB2" w:rsidTr="001170B4">
        <w:trPr>
          <w:jc w:val="center"/>
        </w:trPr>
        <w:tc>
          <w:tcPr>
            <w:tcW w:w="3115" w:type="dxa"/>
            <w:vMerge w:val="restart"/>
            <w:vAlign w:val="center"/>
          </w:tcPr>
          <w:p w:rsidR="00A25AB2" w:rsidRPr="00A25AB2" w:rsidRDefault="00A25AB2" w:rsidP="00EB23EA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xs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(60 x 60 </w:t>
            </w:r>
            <w:r>
              <w:rPr>
                <w:rFonts w:cs="Times New Roman"/>
                <w:szCs w:val="28"/>
              </w:rPr>
              <w:t>мм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A25AB2" w:rsidRPr="00A25AB2" w:rsidRDefault="00A25AB2" w:rsidP="00482D2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l1</w:t>
            </w:r>
          </w:p>
        </w:tc>
        <w:tc>
          <w:tcPr>
            <w:tcW w:w="3115" w:type="dxa"/>
          </w:tcPr>
          <w:p w:rsidR="00A25AB2" w:rsidRDefault="00C450F0" w:rsidP="00482D2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A25AB2" w:rsidTr="001170B4">
        <w:trPr>
          <w:jc w:val="center"/>
        </w:trPr>
        <w:tc>
          <w:tcPr>
            <w:tcW w:w="3115" w:type="dxa"/>
            <w:vMerge/>
            <w:vAlign w:val="center"/>
          </w:tcPr>
          <w:p w:rsidR="00A25AB2" w:rsidRDefault="00A25AB2" w:rsidP="0055241E">
            <w:pPr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A25AB2" w:rsidRPr="00A25AB2" w:rsidRDefault="00A25AB2" w:rsidP="00482D2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l2</w:t>
            </w:r>
          </w:p>
        </w:tc>
        <w:tc>
          <w:tcPr>
            <w:tcW w:w="3115" w:type="dxa"/>
          </w:tcPr>
          <w:p w:rsidR="00A25AB2" w:rsidRDefault="00B42C8C" w:rsidP="00482D2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A25AB2" w:rsidTr="001170B4">
        <w:trPr>
          <w:jc w:val="center"/>
        </w:trPr>
        <w:tc>
          <w:tcPr>
            <w:tcW w:w="3115" w:type="dxa"/>
            <w:vMerge/>
            <w:vAlign w:val="center"/>
          </w:tcPr>
          <w:p w:rsidR="00A25AB2" w:rsidRDefault="00A25AB2" w:rsidP="0055241E">
            <w:pPr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A25AB2" w:rsidRPr="00A25AB2" w:rsidRDefault="00A25AB2" w:rsidP="00482D2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l3</w:t>
            </w:r>
          </w:p>
        </w:tc>
        <w:tc>
          <w:tcPr>
            <w:tcW w:w="3115" w:type="dxa"/>
          </w:tcPr>
          <w:p w:rsidR="00A25AB2" w:rsidRDefault="00C450F0" w:rsidP="00482D2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EB23EA" w:rsidTr="001170B4">
        <w:trPr>
          <w:jc w:val="center"/>
        </w:trPr>
        <w:tc>
          <w:tcPr>
            <w:tcW w:w="3115" w:type="dxa"/>
            <w:vMerge w:val="restart"/>
            <w:vAlign w:val="center"/>
          </w:tcPr>
          <w:p w:rsidR="00EB23EA" w:rsidRPr="00217ECE" w:rsidRDefault="00EB23EA" w:rsidP="00EB23E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 (90 x 90</w:t>
            </w:r>
            <w:r>
              <w:rPr>
                <w:rFonts w:cs="Times New Roman"/>
                <w:szCs w:val="28"/>
              </w:rPr>
              <w:t xml:space="preserve"> мм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EB23EA" w:rsidRPr="00A25AB2" w:rsidRDefault="00EB23EA" w:rsidP="00482D2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l1</w:t>
            </w:r>
          </w:p>
        </w:tc>
        <w:tc>
          <w:tcPr>
            <w:tcW w:w="3115" w:type="dxa"/>
          </w:tcPr>
          <w:p w:rsidR="00EB23EA" w:rsidRDefault="003428F4" w:rsidP="00D31E1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EB23EA" w:rsidTr="001170B4">
        <w:trPr>
          <w:jc w:val="center"/>
        </w:trPr>
        <w:tc>
          <w:tcPr>
            <w:tcW w:w="3115" w:type="dxa"/>
            <w:vMerge/>
            <w:vAlign w:val="center"/>
          </w:tcPr>
          <w:p w:rsidR="00EB23EA" w:rsidRDefault="00EB23EA" w:rsidP="00217ECE">
            <w:pPr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EB23EA" w:rsidRPr="00A25AB2" w:rsidRDefault="00EB23EA" w:rsidP="00482D2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l2</w:t>
            </w:r>
          </w:p>
        </w:tc>
        <w:tc>
          <w:tcPr>
            <w:tcW w:w="3115" w:type="dxa"/>
          </w:tcPr>
          <w:p w:rsidR="00EB23EA" w:rsidRDefault="003428F4" w:rsidP="00D31E1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EB23EA" w:rsidTr="001170B4">
        <w:trPr>
          <w:jc w:val="center"/>
        </w:trPr>
        <w:tc>
          <w:tcPr>
            <w:tcW w:w="3115" w:type="dxa"/>
            <w:vMerge/>
            <w:vAlign w:val="center"/>
          </w:tcPr>
          <w:p w:rsidR="00EB23EA" w:rsidRDefault="00EB23EA" w:rsidP="00217ECE">
            <w:pPr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EB23EA" w:rsidRPr="00A25AB2" w:rsidRDefault="00EB23EA" w:rsidP="00482D2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l3</w:t>
            </w:r>
          </w:p>
        </w:tc>
        <w:tc>
          <w:tcPr>
            <w:tcW w:w="3115" w:type="dxa"/>
          </w:tcPr>
          <w:p w:rsidR="00EB23EA" w:rsidRDefault="003428F4" w:rsidP="00D31E1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EB23EA" w:rsidTr="001170B4">
        <w:trPr>
          <w:jc w:val="center"/>
        </w:trPr>
        <w:tc>
          <w:tcPr>
            <w:tcW w:w="3115" w:type="dxa"/>
            <w:vMerge w:val="restart"/>
            <w:vAlign w:val="center"/>
          </w:tcPr>
          <w:p w:rsidR="00EB23EA" w:rsidRPr="00EB23EA" w:rsidRDefault="00EB23EA" w:rsidP="000D38C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m (130 x 130 </w:t>
            </w:r>
            <w:r>
              <w:rPr>
                <w:rFonts w:cs="Times New Roman"/>
                <w:szCs w:val="28"/>
              </w:rPr>
              <w:t>мм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EB23EA" w:rsidRPr="00A25AB2" w:rsidRDefault="00EB23EA" w:rsidP="00EB23E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l1</w:t>
            </w:r>
          </w:p>
        </w:tc>
        <w:tc>
          <w:tcPr>
            <w:tcW w:w="3115" w:type="dxa"/>
          </w:tcPr>
          <w:p w:rsidR="00EB23EA" w:rsidRPr="00D31E14" w:rsidRDefault="00D31E14" w:rsidP="00E20B9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EB23EA" w:rsidTr="00482D27">
        <w:trPr>
          <w:jc w:val="center"/>
        </w:trPr>
        <w:tc>
          <w:tcPr>
            <w:tcW w:w="3115" w:type="dxa"/>
            <w:vMerge/>
          </w:tcPr>
          <w:p w:rsidR="00EB23EA" w:rsidRDefault="00EB23EA" w:rsidP="00EB23EA">
            <w:pPr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EB23EA" w:rsidRPr="00A25AB2" w:rsidRDefault="00EB23EA" w:rsidP="00EB23E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l2</w:t>
            </w:r>
          </w:p>
        </w:tc>
        <w:tc>
          <w:tcPr>
            <w:tcW w:w="3115" w:type="dxa"/>
          </w:tcPr>
          <w:p w:rsidR="00EB23EA" w:rsidRDefault="00D31E14" w:rsidP="00E20B9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EB23EA" w:rsidTr="00482D27">
        <w:trPr>
          <w:jc w:val="center"/>
        </w:trPr>
        <w:tc>
          <w:tcPr>
            <w:tcW w:w="3115" w:type="dxa"/>
            <w:vMerge/>
          </w:tcPr>
          <w:p w:rsidR="00EB23EA" w:rsidRDefault="00EB23EA" w:rsidP="00EB23EA">
            <w:pPr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EB23EA" w:rsidRPr="00A25AB2" w:rsidRDefault="00EB23EA" w:rsidP="00EB23E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l3</w:t>
            </w:r>
          </w:p>
        </w:tc>
        <w:tc>
          <w:tcPr>
            <w:tcW w:w="3115" w:type="dxa"/>
          </w:tcPr>
          <w:p w:rsidR="00EB23EA" w:rsidRDefault="00C3210A" w:rsidP="00E20B9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</w:tbl>
    <w:p w:rsidR="0055241E" w:rsidRDefault="0055241E">
      <w:pPr>
        <w:rPr>
          <w:rFonts w:cs="Times New Roman"/>
          <w:szCs w:val="28"/>
        </w:rPr>
      </w:pPr>
    </w:p>
    <w:p w:rsidR="0055241E" w:rsidRDefault="00D910D4" w:rsidP="00251A6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Выявим пороговые значения для маркеров размерами </w:t>
      </w:r>
      <w:proofErr w:type="spellStart"/>
      <w:r>
        <w:rPr>
          <w:rFonts w:cs="Times New Roman"/>
          <w:szCs w:val="28"/>
          <w:lang w:val="en-US"/>
        </w:rPr>
        <w:t>xs</w:t>
      </w:r>
      <w:proofErr w:type="spellEnd"/>
      <w:r w:rsidRPr="00D910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s</w:t>
      </w:r>
      <w:r w:rsidRPr="00D910D4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Схема эксперимента показана на рисунке </w:t>
      </w:r>
      <w:r w:rsidR="003015AC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</w:p>
    <w:p w:rsidR="00D910D4" w:rsidRDefault="00D910D4">
      <w:pPr>
        <w:rPr>
          <w:rFonts w:cs="Times New Roman"/>
          <w:szCs w:val="28"/>
        </w:rPr>
      </w:pPr>
    </w:p>
    <w:p w:rsidR="00B245D7" w:rsidRDefault="00B245D7" w:rsidP="000377C1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443870" cy="3272138"/>
            <wp:effectExtent l="0" t="0" r="4445" b="5080"/>
            <wp:docPr id="1" name="Рисунок 1" descr="C:\Users\Eugene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ugene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609" cy="327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0D4" w:rsidRDefault="00D910D4" w:rsidP="00D910D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Схема эксперимента</w:t>
      </w:r>
    </w:p>
    <w:p w:rsidR="00A55CBE" w:rsidRPr="00A55CBE" w:rsidRDefault="002F57E2" w:rsidP="002F57E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Пороговое расстояние для маркера </w:t>
      </w:r>
      <w:proofErr w:type="spellStart"/>
      <w:r>
        <w:rPr>
          <w:rFonts w:cs="Times New Roman"/>
          <w:szCs w:val="28"/>
          <w:lang w:val="en-US"/>
        </w:rPr>
        <w:t>xs</w:t>
      </w:r>
      <w:proofErr w:type="spellEnd"/>
      <w:r w:rsidRPr="002F57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равно 265 мм, при этом сам м</w:t>
      </w:r>
      <w:r w:rsidR="00A55CBE">
        <w:rPr>
          <w:rFonts w:cs="Times New Roman"/>
          <w:szCs w:val="28"/>
        </w:rPr>
        <w:t xml:space="preserve">аркер имеет размеры </w:t>
      </w:r>
      <w:r w:rsidR="002C5497">
        <w:rPr>
          <w:rFonts w:cs="Times New Roman"/>
          <w:szCs w:val="28"/>
        </w:rPr>
        <w:t>33</w:t>
      </w:r>
      <w:r w:rsidR="00A55CBE">
        <w:rPr>
          <w:rFonts w:cs="Times New Roman"/>
          <w:szCs w:val="28"/>
        </w:rPr>
        <w:t xml:space="preserve"> х 33 пикселя</w:t>
      </w:r>
      <w:r w:rsidR="008A7A35">
        <w:rPr>
          <w:rFonts w:cs="Times New Roman"/>
          <w:szCs w:val="28"/>
        </w:rPr>
        <w:t xml:space="preserve"> (рис. 2)</w:t>
      </w:r>
      <w:r>
        <w:rPr>
          <w:rFonts w:cs="Times New Roman"/>
          <w:szCs w:val="28"/>
        </w:rPr>
        <w:t>.</w:t>
      </w:r>
    </w:p>
    <w:p w:rsidR="009A5A0F" w:rsidRDefault="00326F54" w:rsidP="007F6C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5" type="#_x0000_t75" style="width:382.4pt;height:235pt">
            <v:imagedata r:id="rId8" o:title="2"/>
          </v:shape>
        </w:pict>
      </w:r>
    </w:p>
    <w:p w:rsidR="00A55CBE" w:rsidRPr="00FB0B26" w:rsidRDefault="00A55CBE" w:rsidP="00A55C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Размеры маркера </w:t>
      </w:r>
      <w:r w:rsidR="00FB0B26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xs</w:t>
      </w:r>
      <w:proofErr w:type="spellEnd"/>
      <w:r w:rsidR="00FB0B26">
        <w:rPr>
          <w:rFonts w:cs="Times New Roman"/>
          <w:szCs w:val="28"/>
        </w:rPr>
        <w:t>»</w:t>
      </w:r>
    </w:p>
    <w:p w:rsidR="002C5497" w:rsidRPr="00A55CBE" w:rsidRDefault="002C5497" w:rsidP="002C549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Пороговое расстояние для маркера </w:t>
      </w:r>
      <w:r>
        <w:rPr>
          <w:rFonts w:cs="Times New Roman"/>
          <w:szCs w:val="28"/>
          <w:lang w:val="en-US"/>
        </w:rPr>
        <w:t>s</w:t>
      </w:r>
      <w:r w:rsidRPr="002F57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равно </w:t>
      </w:r>
      <w:r w:rsidR="00231EC2">
        <w:rPr>
          <w:rFonts w:cs="Times New Roman"/>
          <w:szCs w:val="28"/>
        </w:rPr>
        <w:t>321</w:t>
      </w:r>
      <w:r>
        <w:rPr>
          <w:rFonts w:cs="Times New Roman"/>
          <w:szCs w:val="28"/>
        </w:rPr>
        <w:t xml:space="preserve"> мм, при этом сам маркер имеет размеры 40 х 40 пикселя (рис. 2).</w:t>
      </w:r>
    </w:p>
    <w:p w:rsidR="002C5497" w:rsidRPr="002C5497" w:rsidRDefault="002C5497" w:rsidP="002C5497">
      <w:pPr>
        <w:jc w:val="left"/>
        <w:rPr>
          <w:rFonts w:cs="Times New Roman"/>
          <w:szCs w:val="28"/>
        </w:rPr>
      </w:pPr>
    </w:p>
    <w:p w:rsidR="009A5A0F" w:rsidRDefault="00326F54" w:rsidP="00D910D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pict>
          <v:shape id="_x0000_i1026" type="#_x0000_t75" style="width:381.75pt;height:220.1pt">
            <v:imagedata r:id="rId9" o:title="3"/>
          </v:shape>
        </w:pict>
      </w:r>
    </w:p>
    <w:p w:rsidR="00257C73" w:rsidRPr="00FB0B26" w:rsidRDefault="00257C73" w:rsidP="00257C7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Размеры маркера </w:t>
      </w:r>
      <w:r w:rsidR="00FB0B26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s</w:t>
      </w:r>
      <w:r w:rsidR="00FB0B26">
        <w:rPr>
          <w:rFonts w:cs="Times New Roman"/>
          <w:szCs w:val="28"/>
        </w:rPr>
        <w:t>»</w:t>
      </w:r>
    </w:p>
    <w:p w:rsidR="00257C73" w:rsidRDefault="007275CD" w:rsidP="007275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Очевидно, что размер </w:t>
      </w:r>
      <w:proofErr w:type="spellStart"/>
      <w:r>
        <w:rPr>
          <w:rFonts w:cs="Times New Roman"/>
          <w:szCs w:val="28"/>
        </w:rPr>
        <w:t>макрека</w:t>
      </w:r>
      <w:proofErr w:type="spellEnd"/>
      <w:r>
        <w:rPr>
          <w:rFonts w:cs="Times New Roman"/>
          <w:szCs w:val="28"/>
        </w:rPr>
        <w:t xml:space="preserve"> зависит прямо пропорционально от дальности и обратно пропорционально от разрешения.</w:t>
      </w:r>
      <w:r w:rsidR="00F47641">
        <w:rPr>
          <w:rFonts w:cs="Times New Roman"/>
          <w:szCs w:val="28"/>
        </w:rPr>
        <w:t xml:space="preserve"> Влияние угла обзора камеры и его уменьшение при </w:t>
      </w:r>
      <w:proofErr w:type="spellStart"/>
      <w:r w:rsidR="00F47641">
        <w:rPr>
          <w:rFonts w:cs="Times New Roman"/>
          <w:szCs w:val="28"/>
        </w:rPr>
        <w:t>вереходе</w:t>
      </w:r>
      <w:proofErr w:type="spellEnd"/>
      <w:r w:rsidR="00F47641">
        <w:rPr>
          <w:rFonts w:cs="Times New Roman"/>
          <w:szCs w:val="28"/>
        </w:rPr>
        <w:t xml:space="preserve"> лучей из воздушной </w:t>
      </w:r>
      <w:proofErr w:type="gramStart"/>
      <w:r w:rsidR="00F47641">
        <w:rPr>
          <w:rFonts w:cs="Times New Roman"/>
          <w:szCs w:val="28"/>
        </w:rPr>
        <w:t>среды  водную</w:t>
      </w:r>
      <w:proofErr w:type="gramEnd"/>
      <w:r w:rsidR="00F47641">
        <w:rPr>
          <w:rFonts w:cs="Times New Roman"/>
          <w:szCs w:val="28"/>
        </w:rPr>
        <w:t>, искажения, вызванные движением воды на данном этапе не учитываем.</w:t>
      </w:r>
    </w:p>
    <w:p w:rsidR="007275CD" w:rsidRPr="007275CD" w:rsidRDefault="00550E30" w:rsidP="007275CD">
      <w:pPr>
        <w:jc w:val="left"/>
      </w:pPr>
      <w:r w:rsidRPr="00216A51">
        <w:rPr>
          <w:position w:val="-24"/>
        </w:rPr>
        <w:object w:dxaOrig="859" w:dyaOrig="620">
          <v:shape id="_x0000_i1027" type="#_x0000_t75" style="width:53pt;height:38.7pt" o:ole="">
            <v:imagedata r:id="rId10" o:title=""/>
          </v:shape>
          <o:OLEObject Type="Embed" ProgID="Equation.DSMT4" ShapeID="_x0000_i1027" DrawAspect="Content" ObjectID="_1637096100" r:id="rId11"/>
        </w:object>
      </w:r>
      <w:r w:rsidR="007275CD" w:rsidRPr="007275CD">
        <w:t>,</w:t>
      </w:r>
    </w:p>
    <w:p w:rsidR="007275CD" w:rsidRDefault="007275CD" w:rsidP="007275CD">
      <w:pPr>
        <w:jc w:val="left"/>
      </w:pPr>
      <w:r>
        <w:rPr>
          <w:lang w:val="en-US"/>
        </w:rPr>
        <w:t>M</w:t>
      </w:r>
      <w:r w:rsidRPr="007275CD">
        <w:t xml:space="preserve"> – </w:t>
      </w:r>
      <w:proofErr w:type="gramStart"/>
      <w:r>
        <w:t>размер</w:t>
      </w:r>
      <w:proofErr w:type="gramEnd"/>
      <w:r>
        <w:t xml:space="preserve"> маркера, мм</w:t>
      </w:r>
    </w:p>
    <w:p w:rsidR="007275CD" w:rsidRDefault="007275CD" w:rsidP="007275CD">
      <w:pPr>
        <w:jc w:val="left"/>
      </w:pPr>
      <w:r>
        <w:rPr>
          <w:lang w:val="en-US"/>
        </w:rPr>
        <w:t>k</w:t>
      </w:r>
      <w:r w:rsidRPr="007275CD">
        <w:t xml:space="preserve"> </w:t>
      </w:r>
      <w:r>
        <w:t>–</w:t>
      </w:r>
      <w:r w:rsidRPr="007275CD">
        <w:t xml:space="preserve"> </w:t>
      </w:r>
      <w:proofErr w:type="gramStart"/>
      <w:r>
        <w:t>масштабный</w:t>
      </w:r>
      <w:proofErr w:type="gramEnd"/>
      <w:r>
        <w:t xml:space="preserve"> коэффициент, пиксели</w:t>
      </w:r>
    </w:p>
    <w:p w:rsidR="007275CD" w:rsidRDefault="007275CD" w:rsidP="007275CD">
      <w:pPr>
        <w:jc w:val="left"/>
      </w:pPr>
      <w:r>
        <w:rPr>
          <w:lang w:val="en-US"/>
        </w:rPr>
        <w:t>l</w:t>
      </w:r>
      <w:r w:rsidRPr="007275CD">
        <w:t xml:space="preserve"> </w:t>
      </w:r>
      <w:proofErr w:type="gramStart"/>
      <w:r w:rsidRPr="007275CD">
        <w:t xml:space="preserve">- </w:t>
      </w:r>
      <w:r>
        <w:t xml:space="preserve"> расстояние</w:t>
      </w:r>
      <w:proofErr w:type="gramEnd"/>
      <w:r>
        <w:t xml:space="preserve"> до маркера</w:t>
      </w:r>
    </w:p>
    <w:p w:rsidR="007275CD" w:rsidRDefault="007275CD" w:rsidP="007275CD">
      <w:pPr>
        <w:jc w:val="left"/>
      </w:pPr>
      <w:r>
        <w:rPr>
          <w:lang w:val="en-US"/>
        </w:rPr>
        <w:t>r</w:t>
      </w:r>
      <w:r w:rsidRPr="004F47AC">
        <w:t xml:space="preserve"> </w:t>
      </w:r>
      <w:r w:rsidR="004F47AC">
        <w:t>–</w:t>
      </w:r>
      <w:r w:rsidRPr="004F47AC">
        <w:t xml:space="preserve"> </w:t>
      </w:r>
      <w:proofErr w:type="gramStart"/>
      <w:r w:rsidR="004F47AC">
        <w:t>разрешение</w:t>
      </w:r>
      <w:proofErr w:type="gramEnd"/>
      <w:r w:rsidR="004F47AC">
        <w:t xml:space="preserve"> камеры по ширине кадра</w:t>
      </w:r>
    </w:p>
    <w:p w:rsidR="00597D54" w:rsidRDefault="00597D54" w:rsidP="00597D54">
      <w:pPr>
        <w:jc w:val="left"/>
      </w:pPr>
      <w:r w:rsidRPr="00597D54">
        <w:rPr>
          <w:position w:val="-64"/>
        </w:rPr>
        <w:object w:dxaOrig="1560" w:dyaOrig="1400">
          <v:shape id="_x0000_i1028" type="#_x0000_t75" style="width:96.3pt;height:86.95pt" o:ole="">
            <v:imagedata r:id="rId12" o:title=""/>
          </v:shape>
          <o:OLEObject Type="Embed" ProgID="Equation.DSMT4" ShapeID="_x0000_i1028" DrawAspect="Content" ObjectID="_1637096101" r:id="rId13"/>
        </w:object>
      </w:r>
      <w:r w:rsidRPr="007275CD">
        <w:t>,</w:t>
      </w:r>
      <w:r>
        <w:t xml:space="preserve"> </w:t>
      </w:r>
      <w:proofErr w:type="gramStart"/>
      <w:r>
        <w:t>отсюда</w:t>
      </w:r>
      <w:r w:rsidR="00607145">
        <w:t xml:space="preserve"> </w:t>
      </w:r>
      <w:r w:rsidR="00607145" w:rsidRPr="00607145">
        <w:rPr>
          <w:position w:val="-32"/>
        </w:rPr>
        <w:object w:dxaOrig="1660" w:dyaOrig="760">
          <v:shape id="_x0000_i1029" type="#_x0000_t75" style="width:102.85pt;height:46.75pt" o:ole="">
            <v:imagedata r:id="rId14" o:title=""/>
          </v:shape>
          <o:OLEObject Type="Embed" ProgID="Equation.DSMT4" ShapeID="_x0000_i1029" DrawAspect="Content" ObjectID="_1637096102" r:id="rId15"/>
        </w:object>
      </w:r>
      <w:r w:rsidR="00607145">
        <w:t>.</w:t>
      </w:r>
      <w:proofErr w:type="gramEnd"/>
    </w:p>
    <w:p w:rsidR="000F24FF" w:rsidRPr="007275CD" w:rsidRDefault="000F24FF" w:rsidP="00597D54">
      <w:pPr>
        <w:jc w:val="left"/>
      </w:pPr>
      <w:r>
        <w:t>Примем</w:t>
      </w:r>
      <w:r w:rsidRPr="000F24FF">
        <w:rPr>
          <w:position w:val="-12"/>
        </w:rPr>
        <w:object w:dxaOrig="1480" w:dyaOrig="360">
          <v:shape id="_x0000_i1030" type="#_x0000_t75" style="width:91.65pt;height:22.45pt" o:ole="">
            <v:imagedata r:id="rId16" o:title=""/>
          </v:shape>
          <o:OLEObject Type="Embed" ProgID="Equation.DSMT4" ShapeID="_x0000_i1030" DrawAspect="Content" ObjectID="_1637096103" r:id="rId17"/>
        </w:object>
      </w:r>
      <w:r>
        <w:t>.</w:t>
      </w:r>
    </w:p>
    <w:p w:rsidR="006C7D60" w:rsidRDefault="00F47641" w:rsidP="007275C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Таким образом, </w:t>
      </w:r>
      <w:r w:rsidR="00FA74AA">
        <w:rPr>
          <w:rFonts w:cs="Times New Roman"/>
          <w:szCs w:val="28"/>
        </w:rPr>
        <w:t>в идеальных условиях</w:t>
      </w:r>
      <w:r w:rsidR="003B3E87">
        <w:rPr>
          <w:rFonts w:cs="Times New Roman"/>
          <w:szCs w:val="28"/>
        </w:rPr>
        <w:t xml:space="preserve"> габариты опорного маркера, необходимые для его обнаружения с 10 метров:</w:t>
      </w:r>
    </w:p>
    <w:p w:rsidR="003B3E87" w:rsidRDefault="00550E30" w:rsidP="005B0970">
      <w:pPr>
        <w:jc w:val="center"/>
      </w:pPr>
      <w:r w:rsidRPr="00550E30">
        <w:rPr>
          <w:position w:val="-28"/>
        </w:rPr>
        <w:object w:dxaOrig="4099" w:dyaOrig="660">
          <v:shape id="_x0000_i1031" type="#_x0000_t75" style="width:253.4pt;height:41.15pt" o:ole="">
            <v:imagedata r:id="rId18" o:title=""/>
          </v:shape>
          <o:OLEObject Type="Embed" ProgID="Equation.DSMT4" ShapeID="_x0000_i1031" DrawAspect="Content" ObjectID="_1637096104" r:id="rId19"/>
        </w:object>
      </w:r>
    </w:p>
    <w:p w:rsidR="000732A0" w:rsidRDefault="000732A0">
      <w:pPr>
        <w:spacing w:line="259" w:lineRule="auto"/>
        <w:jc w:val="left"/>
      </w:pPr>
      <w:r>
        <w:br w:type="page"/>
      </w:r>
    </w:p>
    <w:p w:rsidR="000732A0" w:rsidRDefault="000732A0" w:rsidP="00926278">
      <w:pPr>
        <w:pStyle w:val="1"/>
      </w:pPr>
      <w:bookmarkStart w:id="4" w:name="_Toc26483152"/>
      <w:r>
        <w:lastRenderedPageBreak/>
        <w:t>Локализация аппарата по светодиодам</w:t>
      </w:r>
      <w:bookmarkEnd w:id="4"/>
    </w:p>
    <w:p w:rsidR="000732A0" w:rsidRPr="004F47AC" w:rsidRDefault="00446CE4" w:rsidP="000732A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маркеров предлагается использовать </w:t>
      </w:r>
    </w:p>
    <w:sectPr w:rsidR="000732A0" w:rsidRPr="004F4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E0"/>
    <w:rsid w:val="000377C1"/>
    <w:rsid w:val="00061142"/>
    <w:rsid w:val="000732A0"/>
    <w:rsid w:val="000D38C1"/>
    <w:rsid w:val="000F24FF"/>
    <w:rsid w:val="001170B4"/>
    <w:rsid w:val="001375F8"/>
    <w:rsid w:val="001B2327"/>
    <w:rsid w:val="001B72C4"/>
    <w:rsid w:val="00217ECE"/>
    <w:rsid w:val="0022707F"/>
    <w:rsid w:val="00231EC2"/>
    <w:rsid w:val="00251A65"/>
    <w:rsid w:val="00257C73"/>
    <w:rsid w:val="0027744A"/>
    <w:rsid w:val="002C5497"/>
    <w:rsid w:val="002F57E2"/>
    <w:rsid w:val="003015AC"/>
    <w:rsid w:val="00306FBB"/>
    <w:rsid w:val="00326F54"/>
    <w:rsid w:val="0034146C"/>
    <w:rsid w:val="003428F4"/>
    <w:rsid w:val="00346B52"/>
    <w:rsid w:val="0035267E"/>
    <w:rsid w:val="003612AB"/>
    <w:rsid w:val="003661FE"/>
    <w:rsid w:val="00394B31"/>
    <w:rsid w:val="003B3E87"/>
    <w:rsid w:val="003F1992"/>
    <w:rsid w:val="00446CE4"/>
    <w:rsid w:val="00482D27"/>
    <w:rsid w:val="004B3D13"/>
    <w:rsid w:val="004F47AC"/>
    <w:rsid w:val="0050538C"/>
    <w:rsid w:val="00550E30"/>
    <w:rsid w:val="0055241E"/>
    <w:rsid w:val="005664F4"/>
    <w:rsid w:val="00570331"/>
    <w:rsid w:val="00597D54"/>
    <w:rsid w:val="005B0970"/>
    <w:rsid w:val="005E28D5"/>
    <w:rsid w:val="005F10B1"/>
    <w:rsid w:val="00607056"/>
    <w:rsid w:val="00607145"/>
    <w:rsid w:val="00675384"/>
    <w:rsid w:val="006B26FD"/>
    <w:rsid w:val="006B72F8"/>
    <w:rsid w:val="006C7D60"/>
    <w:rsid w:val="006F10A5"/>
    <w:rsid w:val="006F49ED"/>
    <w:rsid w:val="007275CD"/>
    <w:rsid w:val="00761F0B"/>
    <w:rsid w:val="007A53F0"/>
    <w:rsid w:val="007F12BE"/>
    <w:rsid w:val="007F6CE9"/>
    <w:rsid w:val="008A7A35"/>
    <w:rsid w:val="00926278"/>
    <w:rsid w:val="009371BF"/>
    <w:rsid w:val="0094728F"/>
    <w:rsid w:val="00947E9D"/>
    <w:rsid w:val="00963B0C"/>
    <w:rsid w:val="009A5A0F"/>
    <w:rsid w:val="009E5746"/>
    <w:rsid w:val="00A25AB2"/>
    <w:rsid w:val="00A55CBE"/>
    <w:rsid w:val="00A73CCB"/>
    <w:rsid w:val="00AB2765"/>
    <w:rsid w:val="00AC7DA4"/>
    <w:rsid w:val="00AD4C95"/>
    <w:rsid w:val="00AD5639"/>
    <w:rsid w:val="00B245D7"/>
    <w:rsid w:val="00B301B7"/>
    <w:rsid w:val="00B42C8C"/>
    <w:rsid w:val="00B87557"/>
    <w:rsid w:val="00BB1443"/>
    <w:rsid w:val="00BC65E5"/>
    <w:rsid w:val="00C3210A"/>
    <w:rsid w:val="00C42671"/>
    <w:rsid w:val="00C450F0"/>
    <w:rsid w:val="00C6206A"/>
    <w:rsid w:val="00C62128"/>
    <w:rsid w:val="00CA2D61"/>
    <w:rsid w:val="00CB0778"/>
    <w:rsid w:val="00D03469"/>
    <w:rsid w:val="00D31E14"/>
    <w:rsid w:val="00D630AA"/>
    <w:rsid w:val="00D910D4"/>
    <w:rsid w:val="00E20B90"/>
    <w:rsid w:val="00E51FE0"/>
    <w:rsid w:val="00EA44C4"/>
    <w:rsid w:val="00EB23EA"/>
    <w:rsid w:val="00F47641"/>
    <w:rsid w:val="00F60A58"/>
    <w:rsid w:val="00FA74AA"/>
    <w:rsid w:val="00FB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B8515-AC15-4B2B-995F-AD1AAAA4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D5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7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170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01B7"/>
    <w:pPr>
      <w:spacing w:after="100"/>
    </w:pPr>
  </w:style>
  <w:style w:type="character" w:styleId="a5">
    <w:name w:val="Hyperlink"/>
    <w:basedOn w:val="a0"/>
    <w:uiPriority w:val="99"/>
    <w:unhideWhenUsed/>
    <w:rsid w:val="005703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10" Type="http://schemas.openxmlformats.org/officeDocument/2006/relationships/image" Target="media/image6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32A0D-00EF-4A10-AF80-658A784BE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88</cp:revision>
  <dcterms:created xsi:type="dcterms:W3CDTF">2019-12-04T06:40:00Z</dcterms:created>
  <dcterms:modified xsi:type="dcterms:W3CDTF">2019-12-05T21:05:00Z</dcterms:modified>
</cp:coreProperties>
</file>