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4FA18" w14:textId="5856B35D" w:rsidR="00910CBC" w:rsidRDefault="00B71016" w:rsidP="00B71016">
      <w:pPr>
        <w:jc w:val="center"/>
        <w:rPr>
          <w:lang w:val="en-US"/>
        </w:rPr>
      </w:pPr>
      <w:r>
        <w:rPr>
          <w:lang w:val="en-US"/>
        </w:rPr>
        <w:t>SPRING SECURITY</w:t>
      </w:r>
    </w:p>
    <w:p w14:paraId="112BD31A" w14:textId="287769C0" w:rsidR="00B71016" w:rsidRDefault="00B71016" w:rsidP="00B71016">
      <w:pPr>
        <w:rPr>
          <w:lang w:val="en-US"/>
        </w:rPr>
      </w:pPr>
      <w:r>
        <w:rPr>
          <w:lang w:val="en-US"/>
        </w:rPr>
        <w:t xml:space="preserve">Useful links: </w:t>
      </w:r>
      <w:hyperlink r:id="rId5" w:history="1">
        <w:r w:rsidRPr="00783C5C">
          <w:rPr>
            <w:rStyle w:val="Hyperlink"/>
            <w:lang w:val="en-US"/>
          </w:rPr>
          <w:t>https://docs.spring.io/spring-security/site/docs/4.2.3.RELEASE/reference/htmlsingle/</w:t>
        </w:r>
      </w:hyperlink>
    </w:p>
    <w:p w14:paraId="45BF4714" w14:textId="6AF2731C" w:rsidR="00B71016" w:rsidRDefault="00B71016" w:rsidP="00B71016">
      <w:pPr>
        <w:rPr>
          <w:lang w:val="en-US"/>
        </w:rPr>
      </w:pPr>
      <w:r>
        <w:rPr>
          <w:lang w:val="en-US"/>
        </w:rPr>
        <w:t>Spring Security Model:</w:t>
      </w:r>
    </w:p>
    <w:p w14:paraId="7236F70C" w14:textId="0242336B" w:rsidR="00B71016" w:rsidRDefault="00B71016" w:rsidP="00B7101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 separate framework is defined</w:t>
      </w:r>
    </w:p>
    <w:p w14:paraId="40BB3E41" w14:textId="44F863EF" w:rsidR="00B71016" w:rsidRDefault="00B71016" w:rsidP="00B7101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Implemented using servlet filters in the background</w:t>
      </w:r>
    </w:p>
    <w:p w14:paraId="081E9C7F" w14:textId="585D9C38" w:rsidR="00B71016" w:rsidRDefault="00B71016" w:rsidP="00B7101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Two methods of securing a web app:</w:t>
      </w:r>
    </w:p>
    <w:p w14:paraId="21383DBD" w14:textId="49F7BED1" w:rsidR="00B71016" w:rsidRDefault="00B71016" w:rsidP="00B7101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Declarative</w:t>
      </w:r>
    </w:p>
    <w:p w14:paraId="4060464C" w14:textId="0ED48031" w:rsidR="00B71016" w:rsidRDefault="00B71016" w:rsidP="00B7101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Programmatic</w:t>
      </w:r>
    </w:p>
    <w:p w14:paraId="506D1F60" w14:textId="61AC16A9" w:rsidR="00B71016" w:rsidRDefault="00B71016" w:rsidP="00B71016">
      <w:pPr>
        <w:rPr>
          <w:lang w:val="en-US"/>
        </w:rPr>
      </w:pPr>
      <w:r>
        <w:rPr>
          <w:lang w:val="en-US"/>
        </w:rPr>
        <w:t>Servlet Filters:</w:t>
      </w:r>
    </w:p>
    <w:p w14:paraId="21EE3E7E" w14:textId="1A2CF288" w:rsidR="00B71016" w:rsidRDefault="00B71016" w:rsidP="00B7101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Used to pre and post process web requests</w:t>
      </w:r>
    </w:p>
    <w:p w14:paraId="4961130A" w14:textId="3F299A41" w:rsidR="00B71016" w:rsidRDefault="00B71016" w:rsidP="00B7101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Can route the web requests based on security logic</w:t>
      </w:r>
    </w:p>
    <w:p w14:paraId="3A0F8ED9" w14:textId="207D458B" w:rsidR="00B71016" w:rsidRDefault="00B71016" w:rsidP="00B71016">
      <w:pPr>
        <w:rPr>
          <w:lang w:val="en-US"/>
        </w:rPr>
      </w:pPr>
      <w:r>
        <w:rPr>
          <w:lang w:val="en-US"/>
        </w:rPr>
        <w:t>Overview:</w:t>
      </w:r>
    </w:p>
    <w:p w14:paraId="00E19FB8" w14:textId="67E22477" w:rsidR="00B71016" w:rsidRDefault="00B71016" w:rsidP="00B71016">
      <w:pPr>
        <w:jc w:val="center"/>
        <w:rPr>
          <w:lang w:val="en-US"/>
        </w:rPr>
      </w:pPr>
      <w:r w:rsidRPr="00B71016">
        <w:rPr>
          <w:lang w:val="en-US"/>
        </w:rPr>
        <w:drawing>
          <wp:inline distT="0" distB="0" distL="0" distR="0" wp14:anchorId="54A307C1" wp14:editId="1720FEF8">
            <wp:extent cx="5731510" cy="26460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E828" w14:textId="45EDA492" w:rsidR="00B71016" w:rsidRDefault="00B71016" w:rsidP="00B71016">
      <w:pPr>
        <w:jc w:val="center"/>
        <w:rPr>
          <w:lang w:val="en-US"/>
        </w:rPr>
      </w:pPr>
      <w:r w:rsidRPr="00B71016">
        <w:rPr>
          <w:lang w:val="en-US"/>
        </w:rPr>
        <w:lastRenderedPageBreak/>
        <w:drawing>
          <wp:inline distT="0" distB="0" distL="0" distR="0" wp14:anchorId="3E3F8C4D" wp14:editId="0A17DE4C">
            <wp:extent cx="5731510" cy="32131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443D" w14:textId="5279B1C6" w:rsidR="00D65F17" w:rsidRDefault="00D65F17" w:rsidP="00D65F17">
      <w:pPr>
        <w:rPr>
          <w:lang w:val="en-US"/>
        </w:rPr>
      </w:pPr>
    </w:p>
    <w:p w14:paraId="19B55DA6" w14:textId="7656387D" w:rsidR="00D65F17" w:rsidRDefault="00D65F17" w:rsidP="00D65F1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Authentication</w:t>
      </w:r>
    </w:p>
    <w:p w14:paraId="64C21CE7" w14:textId="2662C8F2" w:rsidR="00D65F17" w:rsidRDefault="00D65F17" w:rsidP="00D65F1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Authorization</w:t>
      </w:r>
    </w:p>
    <w:p w14:paraId="1CB66529" w14:textId="0B1D597B" w:rsidR="00D65F17" w:rsidRDefault="00D65F17" w:rsidP="00D65F17">
      <w:pPr>
        <w:rPr>
          <w:lang w:val="en-US"/>
        </w:rPr>
      </w:pPr>
      <w:r>
        <w:rPr>
          <w:lang w:val="en-US"/>
        </w:rPr>
        <w:t xml:space="preserve">Declarative Security: </w:t>
      </w:r>
    </w:p>
    <w:p w14:paraId="7FFE726F" w14:textId="02ED6F96" w:rsidR="00D65F17" w:rsidRDefault="00D65F17" w:rsidP="00D65F17">
      <w:pPr>
        <w:ind w:left="360"/>
        <w:rPr>
          <w:lang w:val="en-US"/>
        </w:rPr>
      </w:pPr>
      <w:r>
        <w:rPr>
          <w:lang w:val="en-US"/>
        </w:rPr>
        <w:tab/>
        <w:t>Provides separation of concern between application code and security code</w:t>
      </w:r>
    </w:p>
    <w:p w14:paraId="69DE7CFF" w14:textId="19782F87" w:rsidR="00D65F17" w:rsidRDefault="00D65F17" w:rsidP="00D65F17">
      <w:pPr>
        <w:rPr>
          <w:lang w:val="en-US"/>
        </w:rPr>
      </w:pPr>
      <w:r>
        <w:rPr>
          <w:lang w:val="en-US"/>
        </w:rPr>
        <w:t>Programmatic Security:</w:t>
      </w:r>
    </w:p>
    <w:p w14:paraId="32C41BD2" w14:textId="0076ED25" w:rsidR="00D65F17" w:rsidRDefault="00D65F17" w:rsidP="00D65F17">
      <w:pPr>
        <w:ind w:left="360"/>
        <w:rPr>
          <w:lang w:val="en-US"/>
        </w:rPr>
      </w:pPr>
      <w:r>
        <w:rPr>
          <w:lang w:val="en-US"/>
        </w:rPr>
        <w:tab/>
        <w:t>Spring Security provides API for custom application config</w:t>
      </w:r>
    </w:p>
    <w:p w14:paraId="6D744ED9" w14:textId="72592A96" w:rsidR="00D65F17" w:rsidRDefault="00D65F17" w:rsidP="00D65F17">
      <w:pPr>
        <w:ind w:left="360"/>
        <w:rPr>
          <w:lang w:val="en-US"/>
        </w:rPr>
      </w:pPr>
      <w:r>
        <w:rPr>
          <w:lang w:val="en-US"/>
        </w:rPr>
        <w:tab/>
        <w:t>Provides greater customization for specific app requirements</w:t>
      </w:r>
    </w:p>
    <w:p w14:paraId="61C3B068" w14:textId="2B535F9F" w:rsidR="00D65F17" w:rsidRDefault="00D65F17" w:rsidP="00D65F17">
      <w:pPr>
        <w:ind w:left="360"/>
        <w:rPr>
          <w:lang w:val="en-US"/>
        </w:rPr>
      </w:pPr>
    </w:p>
    <w:p w14:paraId="3888286F" w14:textId="651CAD23" w:rsidR="00D65F17" w:rsidRDefault="00D65F17" w:rsidP="00D65F17">
      <w:pPr>
        <w:rPr>
          <w:lang w:val="en-US"/>
        </w:rPr>
      </w:pPr>
      <w:r>
        <w:rPr>
          <w:lang w:val="en-US"/>
        </w:rPr>
        <w:t>Different Login Methods:</w:t>
      </w:r>
    </w:p>
    <w:p w14:paraId="182B0663" w14:textId="76BE8D0E" w:rsidR="00D65F17" w:rsidRDefault="00D65F17" w:rsidP="00D65F1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HTTP Based – Built in dialog from browser (used very rarely)</w:t>
      </w:r>
    </w:p>
    <w:p w14:paraId="4798187B" w14:textId="315028E9" w:rsidR="00D65F17" w:rsidRDefault="00D65F17" w:rsidP="00D65F1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Login Form – given by spring (used only for quick start)</w:t>
      </w:r>
    </w:p>
    <w:p w14:paraId="220B61E9" w14:textId="6B3E3D1F" w:rsidR="00D65F17" w:rsidRDefault="00D65F17" w:rsidP="00D65F1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Custom Login Form</w:t>
      </w:r>
    </w:p>
    <w:p w14:paraId="4DBBBD3B" w14:textId="77777777" w:rsidR="00D65F17" w:rsidRPr="00D65F17" w:rsidRDefault="00D65F17" w:rsidP="00D65F17">
      <w:pPr>
        <w:rPr>
          <w:lang w:val="en-US"/>
        </w:rPr>
      </w:pPr>
    </w:p>
    <w:p w14:paraId="39925E15" w14:textId="293148FC" w:rsidR="00D65F17" w:rsidRDefault="00533DA8" w:rsidP="00533DA8">
      <w:pPr>
        <w:rPr>
          <w:lang w:val="en-US"/>
        </w:rPr>
      </w:pPr>
      <w:r>
        <w:rPr>
          <w:lang w:val="en-US"/>
        </w:rPr>
        <w:t>Spring Security Web App Initializer</w:t>
      </w:r>
    </w:p>
    <w:p w14:paraId="62C9BD97" w14:textId="79EE461F" w:rsidR="00533DA8" w:rsidRDefault="00533DA8" w:rsidP="00533DA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Spring Security provides support for security initialization</w:t>
      </w:r>
    </w:p>
    <w:p w14:paraId="45051C3B" w14:textId="1EE68E31" w:rsidR="00533DA8" w:rsidRDefault="00533DA8" w:rsidP="00533DA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Your security code is used to initialize the servlet container</w:t>
      </w:r>
    </w:p>
    <w:p w14:paraId="0DE9BBA8" w14:textId="7540DEBE" w:rsidR="00533DA8" w:rsidRPr="00533DA8" w:rsidRDefault="00533DA8" w:rsidP="00533DA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Special class to register the </w:t>
      </w:r>
      <w:r w:rsidRPr="00533DA8">
        <w:rPr>
          <w:b/>
          <w:bCs/>
          <w:lang w:val="en-US"/>
        </w:rPr>
        <w:t>Spring Security Filters</w:t>
      </w:r>
    </w:p>
    <w:p w14:paraId="54AE0440" w14:textId="61DDCBFA" w:rsidR="00533DA8" w:rsidRPr="00533DA8" w:rsidRDefault="00533DA8" w:rsidP="00533DA8">
      <w:pPr>
        <w:pStyle w:val="ListParagraph"/>
        <w:numPr>
          <w:ilvl w:val="1"/>
          <w:numId w:val="7"/>
        </w:numPr>
        <w:rPr>
          <w:lang w:val="en-US"/>
        </w:rPr>
      </w:pPr>
      <w:proofErr w:type="spellStart"/>
      <w:r>
        <w:rPr>
          <w:lang w:val="en-US"/>
        </w:rPr>
        <w:t>AbstractSecurityWebApplicationInitializer</w:t>
      </w:r>
      <w:proofErr w:type="spellEnd"/>
      <w:r>
        <w:rPr>
          <w:lang w:val="en-US"/>
        </w:rPr>
        <w:t xml:space="preserve"> class must be extended</w:t>
      </w:r>
    </w:p>
    <w:p w14:paraId="481A8797" w14:textId="77777777" w:rsidR="00533DA8" w:rsidRPr="00533DA8" w:rsidRDefault="00533DA8" w:rsidP="00533DA8">
      <w:pPr>
        <w:pStyle w:val="ListParagraph"/>
        <w:rPr>
          <w:lang w:val="en-US"/>
        </w:rPr>
      </w:pPr>
    </w:p>
    <w:sectPr w:rsidR="00533DA8" w:rsidRPr="00533D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A345B"/>
    <w:multiLevelType w:val="hybridMultilevel"/>
    <w:tmpl w:val="C292EA58"/>
    <w:lvl w:ilvl="0" w:tplc="CB0C39D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123B96"/>
    <w:multiLevelType w:val="hybridMultilevel"/>
    <w:tmpl w:val="299813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FB275D"/>
    <w:multiLevelType w:val="hybridMultilevel"/>
    <w:tmpl w:val="EBF83B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213534"/>
    <w:multiLevelType w:val="hybridMultilevel"/>
    <w:tmpl w:val="64407B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45036F"/>
    <w:multiLevelType w:val="hybridMultilevel"/>
    <w:tmpl w:val="053AFF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E67F3A"/>
    <w:multiLevelType w:val="hybridMultilevel"/>
    <w:tmpl w:val="3CD29F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0D437C"/>
    <w:multiLevelType w:val="hybridMultilevel"/>
    <w:tmpl w:val="07FA85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0"/>
  </w:num>
  <w:num w:numId="5">
    <w:abstractNumId w:val="1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CBC"/>
    <w:rsid w:val="00533DA8"/>
    <w:rsid w:val="00910CBC"/>
    <w:rsid w:val="00B71016"/>
    <w:rsid w:val="00D65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F2A74"/>
  <w15:chartTrackingRefBased/>
  <w15:docId w15:val="{F533CEA8-77F3-4F2B-BC89-446A0D08E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10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101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710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docs.spring.io/spring-security/site/docs/4.2.3.RELEASE/reference/htmlsingle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Edison</dc:creator>
  <cp:keywords/>
  <dc:description/>
  <cp:lastModifiedBy>Edison</cp:lastModifiedBy>
  <cp:revision>2</cp:revision>
  <dcterms:created xsi:type="dcterms:W3CDTF">2021-11-29T12:30:00Z</dcterms:created>
  <dcterms:modified xsi:type="dcterms:W3CDTF">2021-11-29T13:44:00Z</dcterms:modified>
</cp:coreProperties>
</file>