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icas-de-segurança"/>
    <w:p>
      <w:pPr>
        <w:pStyle w:val="Heading1"/>
      </w:pPr>
      <w:r>
        <w:t xml:space="preserve">Dicas de Segurança</w:t>
      </w:r>
    </w:p>
    <w:p>
      <w:pPr>
        <w:pStyle w:val="FirstParagraph"/>
      </w:pPr>
      <w:r>
        <w:t xml:space="preserve">Sua segurança é prioridade. Recomendamos que anunciantes e visitantes adotem algumas medidas simples para reduzir riscos:</w:t>
      </w:r>
    </w:p>
    <w:bookmarkStart w:id="20" w:name="para-visitantes"/>
    <w:p>
      <w:pPr>
        <w:pStyle w:val="Heading2"/>
      </w:pPr>
      <w:r>
        <w:t xml:space="preserve">Para visitantes:</w:t>
      </w:r>
    </w:p>
    <w:p>
      <w:pPr>
        <w:pStyle w:val="Compact"/>
        <w:numPr>
          <w:ilvl w:val="0"/>
          <w:numId w:val="1001"/>
        </w:numPr>
      </w:pPr>
      <w:r>
        <w:t xml:space="preserve">Confirme informações antes de qualquer encontro;</w:t>
      </w:r>
    </w:p>
    <w:p>
      <w:pPr>
        <w:pStyle w:val="Compact"/>
        <w:numPr>
          <w:ilvl w:val="0"/>
          <w:numId w:val="1001"/>
        </w:numPr>
      </w:pPr>
      <w:r>
        <w:t xml:space="preserve">Prefira locais seguros e de fácil acesso;</w:t>
      </w:r>
    </w:p>
    <w:p>
      <w:pPr>
        <w:pStyle w:val="Compact"/>
        <w:numPr>
          <w:ilvl w:val="0"/>
          <w:numId w:val="1001"/>
        </w:numPr>
      </w:pPr>
      <w:r>
        <w:t xml:space="preserve">Informe alguém de confiança sobre seus deslocamentos;</w:t>
      </w:r>
    </w:p>
    <w:p>
      <w:pPr>
        <w:pStyle w:val="Compact"/>
        <w:numPr>
          <w:ilvl w:val="0"/>
          <w:numId w:val="1001"/>
        </w:numPr>
      </w:pPr>
      <w:r>
        <w:t xml:space="preserve">Não realize pagamentos antecipados sem segurança;</w:t>
      </w:r>
    </w:p>
    <w:p>
      <w:pPr>
        <w:pStyle w:val="Compact"/>
        <w:numPr>
          <w:ilvl w:val="0"/>
          <w:numId w:val="1001"/>
        </w:numPr>
      </w:pPr>
      <w:r>
        <w:t xml:space="preserve">Desconfie de propostas excessivamente vantajosas.</w:t>
      </w:r>
    </w:p>
    <w:bookmarkEnd w:id="20"/>
    <w:bookmarkStart w:id="21" w:name="para-anunciantes"/>
    <w:p>
      <w:pPr>
        <w:pStyle w:val="Heading2"/>
      </w:pPr>
      <w:r>
        <w:t xml:space="preserve">Para anunciantes:</w:t>
      </w:r>
    </w:p>
    <w:p>
      <w:pPr>
        <w:pStyle w:val="Compact"/>
        <w:numPr>
          <w:ilvl w:val="0"/>
          <w:numId w:val="1002"/>
        </w:numPr>
      </w:pPr>
      <w:r>
        <w:t xml:space="preserve">Preserve seus dados pessoais;</w:t>
      </w:r>
    </w:p>
    <w:p>
      <w:pPr>
        <w:pStyle w:val="Compact"/>
        <w:numPr>
          <w:ilvl w:val="0"/>
          <w:numId w:val="1002"/>
        </w:numPr>
      </w:pPr>
      <w:r>
        <w:t xml:space="preserve">Utilize contatos profissionais;</w:t>
      </w:r>
    </w:p>
    <w:p>
      <w:pPr>
        <w:pStyle w:val="Compact"/>
        <w:numPr>
          <w:ilvl w:val="0"/>
          <w:numId w:val="1002"/>
        </w:numPr>
      </w:pPr>
      <w:r>
        <w:t xml:space="preserve">Evite compartilhar informações sensíveis;</w:t>
      </w:r>
    </w:p>
    <w:p>
      <w:pPr>
        <w:pStyle w:val="Compact"/>
        <w:numPr>
          <w:ilvl w:val="0"/>
          <w:numId w:val="1002"/>
        </w:numPr>
      </w:pPr>
      <w:r>
        <w:t xml:space="preserve">Bloqueie e denuncie usuários abusivos;</w:t>
      </w:r>
    </w:p>
    <w:p>
      <w:pPr>
        <w:pStyle w:val="Compact"/>
        <w:numPr>
          <w:ilvl w:val="0"/>
          <w:numId w:val="1002"/>
        </w:numPr>
      </w:pPr>
      <w:r>
        <w:t xml:space="preserve">Informe imediatamente qualquer tentativa de golpe.</w:t>
      </w:r>
    </w:p>
    <w:bookmarkEnd w:id="21"/>
    <w:bookmarkStart w:id="22" w:name="importante"/>
    <w:p>
      <w:pPr>
        <w:pStyle w:val="Heading2"/>
      </w:pPr>
      <w:r>
        <w:t xml:space="preserve">Importante</w:t>
      </w:r>
    </w:p>
    <w:p>
      <w:pPr>
        <w:pStyle w:val="FirstParagraph"/>
      </w:pPr>
      <w:r>
        <w:t xml:space="preserve">O Planeta Boy não participa das negociações realizadas entre usuários. Toda interação ocorre por responsabilidade exclusiva das partes envolvidas.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2026-06-09T17:44:41Z</dcterms:created>
  <dcterms:modified xsi:type="dcterms:W3CDTF">2026-06-09T17:44:41Z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