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1129D" w14:textId="77777777" w:rsidR="006D36C4" w:rsidRDefault="006D36C4" w:rsidP="00866CCB">
      <w:pPr>
        <w:jc w:val="both"/>
        <w:rPr>
          <w:rFonts w:asciiTheme="majorHAnsi" w:hAnsiTheme="majorHAnsi"/>
          <w:sz w:val="22"/>
          <w:szCs w:val="22"/>
        </w:rPr>
      </w:pPr>
    </w:p>
    <w:p w14:paraId="08D3EA34" w14:textId="3FC6DC89" w:rsidR="006D36C4" w:rsidRDefault="006D36C4" w:rsidP="00866CCB">
      <w:pPr>
        <w:jc w:val="both"/>
        <w:rPr>
          <w:rFonts w:asciiTheme="majorHAnsi" w:hAnsiTheme="majorHAnsi"/>
          <w:sz w:val="22"/>
          <w:szCs w:val="22"/>
        </w:rPr>
      </w:pPr>
    </w:p>
    <w:p w14:paraId="44CC8636" w14:textId="046813F2" w:rsidR="006D36C4" w:rsidRDefault="006D36C4" w:rsidP="00866CCB">
      <w:pPr>
        <w:jc w:val="both"/>
        <w:rPr>
          <w:rFonts w:asciiTheme="majorHAnsi" w:hAnsiTheme="majorHAnsi"/>
          <w:sz w:val="22"/>
          <w:szCs w:val="22"/>
        </w:rPr>
      </w:pPr>
    </w:p>
    <w:p w14:paraId="75459DBB" w14:textId="77777777" w:rsidR="006D36C4" w:rsidRDefault="006D36C4" w:rsidP="007327AD">
      <w:pPr>
        <w:jc w:val="center"/>
        <w:rPr>
          <w:rFonts w:asciiTheme="majorHAnsi" w:hAnsiTheme="majorHAnsi"/>
          <w:sz w:val="22"/>
          <w:szCs w:val="22"/>
        </w:rPr>
      </w:pPr>
    </w:p>
    <w:p w14:paraId="3ED65DE4" w14:textId="27D1E00A" w:rsidR="007327AD" w:rsidRDefault="007327AD" w:rsidP="00866CCB">
      <w:pPr>
        <w:jc w:val="both"/>
        <w:rPr>
          <w:rFonts w:asciiTheme="majorHAnsi" w:hAnsiTheme="majorHAnsi"/>
          <w:sz w:val="22"/>
          <w:szCs w:val="22"/>
        </w:rPr>
      </w:pPr>
    </w:p>
    <w:p w14:paraId="40DCB697" w14:textId="6A650503" w:rsidR="007327AD" w:rsidRDefault="007327AD" w:rsidP="00866CCB">
      <w:pPr>
        <w:jc w:val="both"/>
        <w:rPr>
          <w:rFonts w:asciiTheme="majorHAnsi" w:hAnsiTheme="majorHAnsi"/>
          <w:sz w:val="22"/>
          <w:szCs w:val="22"/>
        </w:rPr>
      </w:pPr>
    </w:p>
    <w:p w14:paraId="6E55929F" w14:textId="77777777" w:rsidR="007327AD" w:rsidRDefault="007327AD" w:rsidP="00866CCB">
      <w:pPr>
        <w:jc w:val="both"/>
        <w:rPr>
          <w:rFonts w:asciiTheme="majorHAnsi" w:hAnsiTheme="majorHAnsi"/>
          <w:sz w:val="22"/>
          <w:szCs w:val="22"/>
        </w:rPr>
      </w:pPr>
    </w:p>
    <w:p w14:paraId="63E6E0CF" w14:textId="77777777" w:rsidR="007327AD" w:rsidRDefault="007327AD" w:rsidP="00866CCB">
      <w:pPr>
        <w:jc w:val="both"/>
        <w:rPr>
          <w:rFonts w:asciiTheme="majorHAnsi" w:hAnsiTheme="majorHAnsi"/>
          <w:sz w:val="22"/>
          <w:szCs w:val="22"/>
        </w:rPr>
      </w:pPr>
    </w:p>
    <w:p w14:paraId="2B4B5990" w14:textId="77777777" w:rsidR="007327AD" w:rsidRDefault="007327AD" w:rsidP="00866CCB">
      <w:pPr>
        <w:jc w:val="both"/>
        <w:rPr>
          <w:rFonts w:asciiTheme="majorHAnsi" w:hAnsiTheme="majorHAnsi"/>
          <w:sz w:val="22"/>
          <w:szCs w:val="22"/>
        </w:rPr>
      </w:pPr>
    </w:p>
    <w:p w14:paraId="3854297C" w14:textId="36D27602" w:rsidR="00666286" w:rsidRDefault="00666286" w:rsidP="00866CCB">
      <w:pPr>
        <w:jc w:val="both"/>
        <w:rPr>
          <w:rFonts w:asciiTheme="majorHAnsi" w:hAnsiTheme="majorHAnsi"/>
          <w:sz w:val="22"/>
          <w:szCs w:val="22"/>
        </w:rPr>
      </w:pPr>
    </w:p>
    <w:p w14:paraId="0FC84D85" w14:textId="4A7738F6" w:rsidR="00666286" w:rsidRDefault="00090D82" w:rsidP="00866CCB">
      <w:pPr>
        <w:jc w:val="both"/>
        <w:rPr>
          <w:rFonts w:asciiTheme="majorHAnsi" w:hAnsiTheme="majorHAnsi"/>
          <w:sz w:val="22"/>
          <w:szCs w:val="22"/>
        </w:rPr>
      </w:pPr>
      <w:r>
        <w:rPr>
          <w:rFonts w:asciiTheme="majorHAnsi" w:hAnsiTheme="majorHAnsi"/>
          <w:sz w:val="22"/>
          <w:szCs w:val="22"/>
        </w:rPr>
        <w:tab/>
        <w:t xml:space="preserve">        </w:t>
      </w:r>
      <w:r>
        <w:rPr>
          <w:rFonts w:asciiTheme="majorHAnsi" w:hAnsiTheme="majorHAnsi" w:cstheme="majorHAnsi"/>
          <w:b/>
          <w:sz w:val="32"/>
          <w:szCs w:val="32"/>
        </w:rPr>
        <w:t>UNIVERSIDAD DEL VALLE</w:t>
      </w:r>
    </w:p>
    <w:p w14:paraId="1252A822" w14:textId="77777777" w:rsidR="00666286" w:rsidRDefault="00666286" w:rsidP="00866CCB">
      <w:pPr>
        <w:jc w:val="both"/>
        <w:rPr>
          <w:rFonts w:asciiTheme="majorHAnsi" w:hAnsiTheme="majorHAnsi"/>
          <w:sz w:val="22"/>
          <w:szCs w:val="22"/>
        </w:rPr>
      </w:pPr>
    </w:p>
    <w:p w14:paraId="58597F1E" w14:textId="77777777" w:rsidR="00090D82" w:rsidRDefault="00090D82" w:rsidP="00090D82">
      <w:pPr>
        <w:tabs>
          <w:tab w:val="left" w:pos="1363"/>
        </w:tabs>
        <w:jc w:val="both"/>
        <w:rPr>
          <w:rFonts w:asciiTheme="majorHAnsi" w:hAnsiTheme="majorHAnsi" w:cstheme="majorHAnsi"/>
          <w:b/>
          <w:sz w:val="32"/>
          <w:szCs w:val="32"/>
        </w:rPr>
      </w:pPr>
      <w:r>
        <w:rPr>
          <w:rFonts w:asciiTheme="majorHAnsi" w:hAnsiTheme="majorHAnsi" w:cstheme="majorHAnsi"/>
          <w:b/>
          <w:sz w:val="32"/>
          <w:szCs w:val="32"/>
        </w:rPr>
        <w:tab/>
      </w:r>
    </w:p>
    <w:p w14:paraId="5518AC51" w14:textId="06035F9A" w:rsidR="00090D82" w:rsidRPr="00090D82" w:rsidRDefault="00090D82" w:rsidP="00090D82">
      <w:pPr>
        <w:tabs>
          <w:tab w:val="left" w:pos="1363"/>
        </w:tabs>
        <w:jc w:val="both"/>
        <w:rPr>
          <w:rFonts w:asciiTheme="majorHAnsi" w:hAnsiTheme="majorHAnsi"/>
          <w:sz w:val="22"/>
          <w:szCs w:val="22"/>
        </w:rPr>
      </w:pPr>
      <w:r>
        <w:rPr>
          <w:rFonts w:asciiTheme="majorHAnsi" w:hAnsiTheme="majorHAnsi" w:cstheme="majorHAnsi"/>
          <w:b/>
          <w:sz w:val="32"/>
          <w:szCs w:val="32"/>
        </w:rPr>
        <w:t xml:space="preserve">                </w:t>
      </w:r>
    </w:p>
    <w:p w14:paraId="17A20B12" w14:textId="6916569E" w:rsidR="00894881" w:rsidRPr="009B6192" w:rsidRDefault="00090D82" w:rsidP="00894881">
      <w:pPr>
        <w:tabs>
          <w:tab w:val="left" w:pos="1164"/>
        </w:tabs>
        <w:jc w:val="both"/>
        <w:rPr>
          <w:rFonts w:asciiTheme="majorHAnsi" w:hAnsiTheme="majorHAnsi" w:cstheme="majorHAnsi"/>
          <w:b/>
          <w:sz w:val="32"/>
          <w:szCs w:val="32"/>
        </w:rPr>
      </w:pPr>
      <w:r>
        <w:rPr>
          <w:rFonts w:asciiTheme="majorHAnsi" w:hAnsiTheme="majorHAnsi" w:cstheme="majorHAnsi"/>
          <w:b/>
          <w:sz w:val="32"/>
          <w:szCs w:val="32"/>
        </w:rPr>
        <w:tab/>
        <w:t>I</w:t>
      </w:r>
      <w:r w:rsidR="00894881" w:rsidRPr="009B6192">
        <w:rPr>
          <w:rFonts w:asciiTheme="majorHAnsi" w:hAnsiTheme="majorHAnsi" w:cstheme="majorHAnsi"/>
          <w:b/>
          <w:sz w:val="32"/>
          <w:szCs w:val="32"/>
        </w:rPr>
        <w:t xml:space="preserve">NFORME </w:t>
      </w:r>
    </w:p>
    <w:p w14:paraId="4A75AA0F" w14:textId="25256E05" w:rsidR="009C1C0F" w:rsidRPr="009B6192" w:rsidRDefault="009C1C0F" w:rsidP="00894881">
      <w:pPr>
        <w:tabs>
          <w:tab w:val="left" w:pos="1164"/>
        </w:tabs>
        <w:jc w:val="both"/>
        <w:rPr>
          <w:rFonts w:asciiTheme="majorHAnsi" w:hAnsiTheme="majorHAnsi" w:cstheme="majorHAnsi"/>
          <w:b/>
          <w:sz w:val="32"/>
          <w:szCs w:val="32"/>
        </w:rPr>
      </w:pPr>
      <w:r w:rsidRPr="009B6192">
        <w:rPr>
          <w:rFonts w:asciiTheme="majorHAnsi" w:hAnsiTheme="majorHAnsi" w:cstheme="majorHAnsi"/>
          <w:b/>
          <w:sz w:val="32"/>
          <w:szCs w:val="32"/>
        </w:rPr>
        <w:tab/>
        <w:t>Convenio de Cooperación Interadministrativo</w:t>
      </w:r>
    </w:p>
    <w:p w14:paraId="41A2FF35" w14:textId="61C63E51" w:rsidR="009C1C0F" w:rsidRPr="009B6192" w:rsidRDefault="009C1C0F" w:rsidP="00894881">
      <w:pPr>
        <w:tabs>
          <w:tab w:val="left" w:pos="1164"/>
        </w:tabs>
        <w:jc w:val="both"/>
        <w:rPr>
          <w:rFonts w:asciiTheme="majorHAnsi" w:hAnsiTheme="majorHAnsi" w:cstheme="majorHAnsi"/>
          <w:b/>
          <w:sz w:val="32"/>
          <w:szCs w:val="32"/>
        </w:rPr>
      </w:pPr>
      <w:r w:rsidRPr="009B6192">
        <w:rPr>
          <w:rFonts w:asciiTheme="majorHAnsi" w:hAnsiTheme="majorHAnsi" w:cstheme="majorHAnsi"/>
          <w:b/>
          <w:sz w:val="32"/>
          <w:szCs w:val="32"/>
        </w:rPr>
        <w:tab/>
        <w:t>No. 4148.010.27.1.047 de 2017</w:t>
      </w:r>
    </w:p>
    <w:p w14:paraId="7DCC245F" w14:textId="77777777" w:rsidR="00750CEB" w:rsidRPr="009B6192" w:rsidRDefault="00750CEB" w:rsidP="00894881">
      <w:pPr>
        <w:tabs>
          <w:tab w:val="left" w:pos="1164"/>
        </w:tabs>
        <w:jc w:val="both"/>
        <w:rPr>
          <w:rFonts w:asciiTheme="majorHAnsi" w:hAnsiTheme="majorHAnsi" w:cstheme="majorHAnsi"/>
          <w:b/>
          <w:sz w:val="32"/>
          <w:szCs w:val="32"/>
        </w:rPr>
      </w:pPr>
    </w:p>
    <w:p w14:paraId="1B9C5177" w14:textId="77777777" w:rsidR="00750CEB" w:rsidRPr="009B6192" w:rsidRDefault="00750CEB" w:rsidP="00894881">
      <w:pPr>
        <w:tabs>
          <w:tab w:val="left" w:pos="1164"/>
        </w:tabs>
        <w:jc w:val="both"/>
        <w:rPr>
          <w:rFonts w:asciiTheme="majorHAnsi" w:hAnsiTheme="majorHAnsi" w:cstheme="majorHAnsi"/>
          <w:b/>
          <w:sz w:val="32"/>
          <w:szCs w:val="32"/>
        </w:rPr>
      </w:pPr>
    </w:p>
    <w:p w14:paraId="34C21B1C" w14:textId="77777777" w:rsidR="00666286" w:rsidRPr="009B6192" w:rsidRDefault="00666286" w:rsidP="00866CCB">
      <w:pPr>
        <w:jc w:val="both"/>
        <w:rPr>
          <w:rFonts w:asciiTheme="majorHAnsi" w:hAnsiTheme="majorHAnsi" w:cstheme="majorHAnsi"/>
          <w:b/>
          <w:sz w:val="32"/>
          <w:szCs w:val="32"/>
        </w:rPr>
      </w:pPr>
    </w:p>
    <w:p w14:paraId="216CAB71" w14:textId="5DA7D9E1" w:rsidR="00F12984" w:rsidRPr="009B6192" w:rsidRDefault="009C1C0F" w:rsidP="009C1C0F">
      <w:pPr>
        <w:tabs>
          <w:tab w:val="left" w:pos="1195"/>
        </w:tabs>
        <w:ind w:left="1195"/>
        <w:jc w:val="both"/>
        <w:rPr>
          <w:rFonts w:asciiTheme="majorHAnsi" w:hAnsiTheme="majorHAnsi" w:cstheme="majorHAnsi"/>
          <w:b/>
          <w:sz w:val="32"/>
          <w:szCs w:val="32"/>
        </w:rPr>
      </w:pPr>
      <w:r w:rsidRPr="009B6192">
        <w:rPr>
          <w:rFonts w:asciiTheme="majorHAnsi" w:eastAsia="Arial" w:hAnsiTheme="majorHAnsi" w:cstheme="majorHAnsi"/>
          <w:b/>
        </w:rPr>
        <w:t xml:space="preserve">Diseñar y poner en marcha un plan de reclutamiento y selección de personal para le ejecución de los proyectos titulados, </w:t>
      </w:r>
      <w:r w:rsidRPr="009B6192">
        <w:rPr>
          <w:rFonts w:asciiTheme="majorHAnsi" w:eastAsia="Times New Roman" w:hAnsiTheme="majorHAnsi" w:cstheme="majorHAnsi"/>
          <w:b/>
          <w:i/>
        </w:rPr>
        <w:t xml:space="preserve">“FORTALECIMIENTO DE LAS COMPETENCIAS BASICAS, DESDE LA OFERTA  FORMATIVA EN ARTE Y CULTURA, EN INSTITUCIONES EDUCATIVAS OFICIALES DEL MUNICIPIO SANTIAGO DE CALI” Y “ CAPACITACION EN INICIACION Y SENSIBILIZACION ARTISTICA EN COMUNAS Y CORREGIMIENTOS DEL MUNICIPIO SANTIAGO DE CALI”  </w:t>
      </w:r>
    </w:p>
    <w:p w14:paraId="60F9DBAD" w14:textId="77777777" w:rsidR="00F12984" w:rsidRPr="009B6192" w:rsidRDefault="00F12984" w:rsidP="00894881">
      <w:pPr>
        <w:tabs>
          <w:tab w:val="left" w:pos="1195"/>
        </w:tabs>
        <w:jc w:val="both"/>
        <w:rPr>
          <w:rFonts w:asciiTheme="majorHAnsi" w:hAnsiTheme="majorHAnsi" w:cstheme="majorHAnsi"/>
          <w:b/>
          <w:sz w:val="32"/>
          <w:szCs w:val="32"/>
        </w:rPr>
      </w:pPr>
    </w:p>
    <w:p w14:paraId="6C6D5C94" w14:textId="6A529933" w:rsidR="00F12984" w:rsidRPr="009B6192" w:rsidRDefault="00F12984" w:rsidP="00894881">
      <w:pPr>
        <w:tabs>
          <w:tab w:val="left" w:pos="1195"/>
        </w:tabs>
        <w:jc w:val="both"/>
        <w:rPr>
          <w:rFonts w:asciiTheme="majorHAnsi" w:hAnsiTheme="majorHAnsi" w:cstheme="majorHAnsi"/>
          <w:b/>
          <w:sz w:val="32"/>
          <w:szCs w:val="32"/>
        </w:rPr>
      </w:pPr>
      <w:r w:rsidRPr="009B6192">
        <w:rPr>
          <w:rFonts w:asciiTheme="majorHAnsi" w:hAnsiTheme="majorHAnsi" w:cstheme="majorHAnsi"/>
          <w:b/>
          <w:sz w:val="32"/>
          <w:szCs w:val="32"/>
        </w:rPr>
        <w:tab/>
      </w:r>
    </w:p>
    <w:p w14:paraId="578DB190" w14:textId="0F50A95C" w:rsidR="00666286" w:rsidRPr="009B6192" w:rsidRDefault="00666286" w:rsidP="00866CCB">
      <w:pPr>
        <w:jc w:val="both"/>
        <w:rPr>
          <w:rFonts w:asciiTheme="majorHAnsi" w:hAnsiTheme="majorHAnsi" w:cstheme="majorHAnsi"/>
          <w:b/>
          <w:sz w:val="22"/>
          <w:szCs w:val="22"/>
        </w:rPr>
      </w:pPr>
    </w:p>
    <w:p w14:paraId="71E1C15E" w14:textId="77777777" w:rsidR="00666286" w:rsidRPr="009B6192" w:rsidRDefault="00666286" w:rsidP="00866CCB">
      <w:pPr>
        <w:jc w:val="both"/>
        <w:rPr>
          <w:rFonts w:asciiTheme="majorHAnsi" w:hAnsiTheme="majorHAnsi" w:cstheme="majorHAnsi"/>
          <w:sz w:val="22"/>
          <w:szCs w:val="22"/>
        </w:rPr>
      </w:pPr>
    </w:p>
    <w:p w14:paraId="7CC42E1A" w14:textId="77777777" w:rsidR="00666286" w:rsidRPr="009B6192" w:rsidRDefault="00666286" w:rsidP="00866CCB">
      <w:pPr>
        <w:jc w:val="both"/>
        <w:rPr>
          <w:rFonts w:asciiTheme="majorHAnsi" w:hAnsiTheme="majorHAnsi" w:cstheme="majorHAnsi"/>
          <w:sz w:val="22"/>
          <w:szCs w:val="22"/>
        </w:rPr>
      </w:pPr>
    </w:p>
    <w:p w14:paraId="0D299E80" w14:textId="77777777" w:rsidR="00666286" w:rsidRPr="009B6192" w:rsidRDefault="00666286" w:rsidP="00866CCB">
      <w:pPr>
        <w:jc w:val="both"/>
        <w:rPr>
          <w:rFonts w:asciiTheme="majorHAnsi" w:hAnsiTheme="majorHAnsi" w:cstheme="majorHAnsi"/>
          <w:sz w:val="22"/>
          <w:szCs w:val="22"/>
        </w:rPr>
      </w:pPr>
    </w:p>
    <w:p w14:paraId="10B23C24" w14:textId="77777777" w:rsidR="00666286" w:rsidRPr="009B6192" w:rsidRDefault="00666286" w:rsidP="00866CCB">
      <w:pPr>
        <w:jc w:val="both"/>
        <w:rPr>
          <w:rFonts w:asciiTheme="majorHAnsi" w:hAnsiTheme="majorHAnsi" w:cstheme="majorHAnsi"/>
          <w:sz w:val="22"/>
          <w:szCs w:val="22"/>
        </w:rPr>
      </w:pPr>
    </w:p>
    <w:p w14:paraId="2E3354D4" w14:textId="10DC6FFF" w:rsidR="002E6327" w:rsidRPr="009B6192" w:rsidRDefault="007C2297" w:rsidP="007C2297">
      <w:pPr>
        <w:tabs>
          <w:tab w:val="left" w:pos="6128"/>
        </w:tabs>
        <w:rPr>
          <w:rFonts w:asciiTheme="majorHAnsi" w:hAnsiTheme="majorHAnsi" w:cstheme="majorHAnsi"/>
          <w:b/>
          <w:sz w:val="28"/>
          <w:szCs w:val="28"/>
        </w:rPr>
        <w:sectPr w:rsidR="002E6327" w:rsidRPr="009B6192" w:rsidSect="002E6327">
          <w:headerReference w:type="even" r:id="rId8"/>
          <w:headerReference w:type="default" r:id="rId9"/>
          <w:footerReference w:type="even" r:id="rId10"/>
          <w:footerReference w:type="default" r:id="rId11"/>
          <w:headerReference w:type="first" r:id="rId12"/>
          <w:footerReference w:type="first" r:id="rId13"/>
          <w:type w:val="evenPage"/>
          <w:pgSz w:w="12240" w:h="15840"/>
          <w:pgMar w:top="1701" w:right="1701" w:bottom="1701" w:left="1701" w:header="709" w:footer="709" w:gutter="0"/>
          <w:cols w:space="708"/>
          <w:docGrid w:linePitch="360"/>
        </w:sectPr>
      </w:pPr>
      <w:r w:rsidRPr="009B6192">
        <w:rPr>
          <w:rFonts w:asciiTheme="majorHAnsi" w:hAnsiTheme="majorHAnsi" w:cstheme="majorHAnsi"/>
          <w:b/>
          <w:sz w:val="28"/>
          <w:szCs w:val="28"/>
        </w:rPr>
        <w:t xml:space="preserve">         </w:t>
      </w:r>
      <w:r w:rsidR="00015224" w:rsidRPr="009B6192">
        <w:rPr>
          <w:rFonts w:asciiTheme="majorHAnsi" w:hAnsiTheme="majorHAnsi" w:cstheme="majorHAnsi"/>
          <w:b/>
          <w:sz w:val="28"/>
          <w:szCs w:val="28"/>
        </w:rPr>
        <w:t xml:space="preserve">                              </w:t>
      </w:r>
      <w:r w:rsidR="009D7F8E" w:rsidRPr="009B6192">
        <w:rPr>
          <w:rFonts w:asciiTheme="majorHAnsi" w:hAnsiTheme="majorHAnsi" w:cstheme="majorHAnsi"/>
          <w:b/>
          <w:sz w:val="28"/>
          <w:szCs w:val="28"/>
        </w:rPr>
        <w:t xml:space="preserve">      </w:t>
      </w:r>
      <w:r w:rsidR="009C1C0F" w:rsidRPr="009B6192">
        <w:rPr>
          <w:rFonts w:asciiTheme="majorHAnsi" w:hAnsiTheme="majorHAnsi" w:cstheme="majorHAnsi"/>
          <w:b/>
          <w:sz w:val="28"/>
          <w:szCs w:val="28"/>
        </w:rPr>
        <w:t xml:space="preserve">                     Santiago de Cali, noviembre 12</w:t>
      </w:r>
      <w:r w:rsidRPr="009B6192">
        <w:rPr>
          <w:rFonts w:asciiTheme="majorHAnsi" w:hAnsiTheme="majorHAnsi" w:cstheme="majorHAnsi"/>
          <w:b/>
          <w:sz w:val="28"/>
          <w:szCs w:val="28"/>
        </w:rPr>
        <w:t xml:space="preserve"> de 2017</w:t>
      </w:r>
    </w:p>
    <w:p w14:paraId="4CDDF88E" w14:textId="5CB88781" w:rsidR="001B0AED" w:rsidRPr="009B6192" w:rsidRDefault="00894881" w:rsidP="00331732">
      <w:pPr>
        <w:tabs>
          <w:tab w:val="left" w:pos="6128"/>
        </w:tabs>
        <w:jc w:val="both"/>
        <w:rPr>
          <w:rFonts w:asciiTheme="majorHAnsi" w:hAnsiTheme="majorHAnsi" w:cstheme="majorHAnsi"/>
        </w:rPr>
      </w:pPr>
      <w:r w:rsidRPr="009B6192">
        <w:rPr>
          <w:rFonts w:asciiTheme="majorHAnsi" w:hAnsiTheme="majorHAnsi" w:cstheme="majorHAnsi"/>
          <w:b/>
        </w:rPr>
        <w:lastRenderedPageBreak/>
        <w:t>1. PRESENTACIÓN</w:t>
      </w:r>
    </w:p>
    <w:p w14:paraId="265C130F" w14:textId="77777777" w:rsidR="00D67C4A" w:rsidRPr="009B6192" w:rsidRDefault="00D67C4A" w:rsidP="00866CCB">
      <w:pPr>
        <w:jc w:val="both"/>
        <w:rPr>
          <w:rFonts w:asciiTheme="majorHAnsi" w:hAnsiTheme="majorHAnsi" w:cstheme="majorHAnsi"/>
        </w:rPr>
      </w:pPr>
    </w:p>
    <w:p w14:paraId="176C5BF0" w14:textId="77777777" w:rsidR="00FB1E22" w:rsidRPr="009B6192" w:rsidRDefault="00D67C4A" w:rsidP="00866CCB">
      <w:pPr>
        <w:jc w:val="both"/>
        <w:rPr>
          <w:rFonts w:asciiTheme="majorHAnsi" w:hAnsiTheme="majorHAnsi" w:cstheme="majorHAnsi"/>
        </w:rPr>
      </w:pPr>
      <w:r w:rsidRPr="009B6192">
        <w:rPr>
          <w:rFonts w:asciiTheme="majorHAnsi" w:hAnsiTheme="majorHAnsi" w:cstheme="majorHAnsi"/>
        </w:rPr>
        <w:t xml:space="preserve">En este informe se presenta una descripción </w:t>
      </w:r>
      <w:r w:rsidR="009C1C0F" w:rsidRPr="009B6192">
        <w:rPr>
          <w:rFonts w:asciiTheme="majorHAnsi" w:hAnsiTheme="majorHAnsi" w:cstheme="majorHAnsi"/>
        </w:rPr>
        <w:t xml:space="preserve">y resultados </w:t>
      </w:r>
      <w:r w:rsidRPr="009B6192">
        <w:rPr>
          <w:rFonts w:asciiTheme="majorHAnsi" w:hAnsiTheme="majorHAnsi" w:cstheme="majorHAnsi"/>
        </w:rPr>
        <w:t xml:space="preserve">del proceso que se llevó a cabo </w:t>
      </w:r>
      <w:r w:rsidR="009C1C0F" w:rsidRPr="009B6192">
        <w:rPr>
          <w:rFonts w:asciiTheme="majorHAnsi" w:hAnsiTheme="majorHAnsi" w:cstheme="majorHAnsi"/>
        </w:rPr>
        <w:t xml:space="preserve">en desarrollo de convenio de cooperación interadministrativo suscrito entre la Secretaria de Cultura de Cali y la Universidad del Valle </w:t>
      </w:r>
      <w:r w:rsidR="002E4A96" w:rsidRPr="009B6192">
        <w:rPr>
          <w:rFonts w:asciiTheme="majorHAnsi" w:hAnsiTheme="majorHAnsi" w:cstheme="majorHAnsi"/>
        </w:rPr>
        <w:t>para la convocatoria y selección de un grupo de profesionales, técnicos y</w:t>
      </w:r>
      <w:r w:rsidR="00522A21" w:rsidRPr="009B6192">
        <w:rPr>
          <w:rFonts w:asciiTheme="majorHAnsi" w:hAnsiTheme="majorHAnsi" w:cstheme="majorHAnsi"/>
        </w:rPr>
        <w:t>/o</w:t>
      </w:r>
      <w:r w:rsidR="002E4A96" w:rsidRPr="009B6192">
        <w:rPr>
          <w:rFonts w:asciiTheme="majorHAnsi" w:hAnsiTheme="majorHAnsi" w:cstheme="majorHAnsi"/>
        </w:rPr>
        <w:t xml:space="preserve"> bachilleres </w:t>
      </w:r>
      <w:r w:rsidR="00FB1E22" w:rsidRPr="009B6192">
        <w:rPr>
          <w:rFonts w:asciiTheme="majorHAnsi" w:hAnsiTheme="majorHAnsi" w:cstheme="majorHAnsi"/>
        </w:rPr>
        <w:t xml:space="preserve">que harán parte del equipo </w:t>
      </w:r>
      <w:r w:rsidR="00522A21" w:rsidRPr="009B6192">
        <w:rPr>
          <w:rFonts w:asciiTheme="majorHAnsi" w:hAnsiTheme="majorHAnsi" w:cstheme="majorHAnsi"/>
        </w:rPr>
        <w:t>de los proyectos</w:t>
      </w:r>
      <w:r w:rsidR="00F8460B" w:rsidRPr="009B6192">
        <w:rPr>
          <w:rFonts w:asciiTheme="majorHAnsi" w:hAnsiTheme="majorHAnsi" w:cstheme="majorHAnsi"/>
        </w:rPr>
        <w:t>:</w:t>
      </w:r>
      <w:r w:rsidR="00522A21" w:rsidRPr="009B6192">
        <w:rPr>
          <w:rFonts w:asciiTheme="majorHAnsi" w:hAnsiTheme="majorHAnsi" w:cstheme="majorHAnsi"/>
        </w:rPr>
        <w:t xml:space="preserve"> </w:t>
      </w:r>
      <w:r w:rsidR="005E20CE" w:rsidRPr="009B6192">
        <w:rPr>
          <w:rFonts w:asciiTheme="majorHAnsi" w:hAnsiTheme="majorHAnsi" w:cstheme="majorHAnsi"/>
        </w:rPr>
        <w:t>Fortalecimiento de Competencias Básicas a Través de las Artes y la Cultura y Capacitación en Iniciación y Sensibilización Artística</w:t>
      </w:r>
      <w:r w:rsidR="00FB1E22" w:rsidRPr="009B6192">
        <w:rPr>
          <w:rFonts w:asciiTheme="majorHAnsi" w:hAnsiTheme="majorHAnsi" w:cstheme="majorHAnsi"/>
        </w:rPr>
        <w:t xml:space="preserve"> en corregimientos  comunas de Santiago de Cali.</w:t>
      </w:r>
    </w:p>
    <w:p w14:paraId="7517E845" w14:textId="77777777" w:rsidR="004573A2" w:rsidRPr="009B6192" w:rsidRDefault="004573A2" w:rsidP="00866CCB">
      <w:pPr>
        <w:jc w:val="both"/>
        <w:rPr>
          <w:rFonts w:asciiTheme="majorHAnsi" w:hAnsiTheme="majorHAnsi" w:cstheme="majorHAnsi"/>
        </w:rPr>
      </w:pPr>
    </w:p>
    <w:p w14:paraId="26DCA169" w14:textId="317807E3" w:rsidR="00894881" w:rsidRPr="009B6192" w:rsidRDefault="004573A2" w:rsidP="00866CCB">
      <w:pPr>
        <w:jc w:val="both"/>
        <w:rPr>
          <w:rFonts w:asciiTheme="majorHAnsi" w:hAnsiTheme="majorHAnsi" w:cstheme="majorHAnsi"/>
        </w:rPr>
      </w:pPr>
      <w:r w:rsidRPr="009B6192">
        <w:rPr>
          <w:rFonts w:asciiTheme="majorHAnsi" w:hAnsiTheme="majorHAnsi" w:cstheme="majorHAnsi"/>
        </w:rPr>
        <w:t>El proceso de convocatori</w:t>
      </w:r>
      <w:r w:rsidR="00BF6A1E" w:rsidRPr="009B6192">
        <w:rPr>
          <w:rFonts w:asciiTheme="majorHAnsi" w:hAnsiTheme="majorHAnsi" w:cstheme="majorHAnsi"/>
        </w:rPr>
        <w:t>a y selección se realizó</w:t>
      </w:r>
      <w:r w:rsidR="004442C2" w:rsidRPr="009B6192">
        <w:rPr>
          <w:rFonts w:asciiTheme="majorHAnsi" w:hAnsiTheme="majorHAnsi" w:cstheme="majorHAnsi"/>
        </w:rPr>
        <w:t xml:space="preserve"> en 3 etapas: fase previa, </w:t>
      </w:r>
      <w:r w:rsidRPr="009B6192">
        <w:rPr>
          <w:rFonts w:asciiTheme="majorHAnsi" w:hAnsiTheme="majorHAnsi" w:cstheme="majorHAnsi"/>
        </w:rPr>
        <w:t>fase operativa</w:t>
      </w:r>
      <w:r w:rsidR="004442C2" w:rsidRPr="009B6192">
        <w:rPr>
          <w:rFonts w:asciiTheme="majorHAnsi" w:hAnsiTheme="majorHAnsi" w:cstheme="majorHAnsi"/>
        </w:rPr>
        <w:t xml:space="preserve"> y fase de resultados</w:t>
      </w:r>
      <w:r w:rsidRPr="009B6192">
        <w:rPr>
          <w:rFonts w:asciiTheme="majorHAnsi" w:hAnsiTheme="majorHAnsi" w:cstheme="majorHAnsi"/>
        </w:rPr>
        <w:t xml:space="preserve">. La primera se refiere al alistamiento necesario </w:t>
      </w:r>
      <w:r w:rsidR="009836FE" w:rsidRPr="009B6192">
        <w:rPr>
          <w:rFonts w:asciiTheme="majorHAnsi" w:hAnsiTheme="majorHAnsi" w:cstheme="majorHAnsi"/>
        </w:rPr>
        <w:t>para dar apertura a la plataforma en la que los asp</w:t>
      </w:r>
      <w:r w:rsidR="00F12984" w:rsidRPr="009B6192">
        <w:rPr>
          <w:rFonts w:asciiTheme="majorHAnsi" w:hAnsiTheme="majorHAnsi" w:cstheme="majorHAnsi"/>
        </w:rPr>
        <w:t>irantes realizarán su</w:t>
      </w:r>
      <w:r w:rsidR="009836FE" w:rsidRPr="009B6192">
        <w:rPr>
          <w:rFonts w:asciiTheme="majorHAnsi" w:hAnsiTheme="majorHAnsi" w:cstheme="majorHAnsi"/>
        </w:rPr>
        <w:t xml:space="preserve"> inscripción y </w:t>
      </w:r>
      <w:r w:rsidR="00BF6A1E" w:rsidRPr="009B6192">
        <w:rPr>
          <w:rFonts w:asciiTheme="majorHAnsi" w:hAnsiTheme="majorHAnsi" w:cstheme="majorHAnsi"/>
        </w:rPr>
        <w:t xml:space="preserve">la </w:t>
      </w:r>
      <w:r w:rsidR="009836FE" w:rsidRPr="009B6192">
        <w:rPr>
          <w:rFonts w:asciiTheme="majorHAnsi" w:hAnsiTheme="majorHAnsi" w:cstheme="majorHAnsi"/>
        </w:rPr>
        <w:t>carga de las certificaciones acadé</w:t>
      </w:r>
      <w:r w:rsidR="00BF6A1E" w:rsidRPr="009B6192">
        <w:rPr>
          <w:rFonts w:asciiTheme="majorHAnsi" w:hAnsiTheme="majorHAnsi" w:cstheme="majorHAnsi"/>
        </w:rPr>
        <w:t>micas y laborales requeridas</w:t>
      </w:r>
      <w:r w:rsidR="009836FE" w:rsidRPr="009B6192">
        <w:rPr>
          <w:rFonts w:asciiTheme="majorHAnsi" w:hAnsiTheme="majorHAnsi" w:cstheme="majorHAnsi"/>
        </w:rPr>
        <w:t xml:space="preserve"> en cada perfil</w:t>
      </w:r>
      <w:r w:rsidR="0017450B" w:rsidRPr="009B6192">
        <w:rPr>
          <w:rFonts w:asciiTheme="majorHAnsi" w:hAnsiTheme="majorHAnsi" w:cstheme="majorHAnsi"/>
        </w:rPr>
        <w:t>. Aquí también se llevó a cabo una primera campaña de divulgación</w:t>
      </w:r>
      <w:r w:rsidR="00750CEB" w:rsidRPr="009B6192">
        <w:rPr>
          <w:rFonts w:asciiTheme="majorHAnsi" w:hAnsiTheme="majorHAnsi" w:cstheme="majorHAnsi"/>
        </w:rPr>
        <w:t xml:space="preserve"> y expectativa</w:t>
      </w:r>
      <w:r w:rsidR="0017450B" w:rsidRPr="009B6192">
        <w:rPr>
          <w:rFonts w:asciiTheme="majorHAnsi" w:hAnsiTheme="majorHAnsi" w:cstheme="majorHAnsi"/>
        </w:rPr>
        <w:t xml:space="preserve"> que consistió en animar a las personas a participar en la invitación y a que empezaran a gestionar sus certificados o soportes de su formación académica y experiencia laboral</w:t>
      </w:r>
      <w:r w:rsidR="009836FE" w:rsidRPr="009B6192">
        <w:rPr>
          <w:rFonts w:asciiTheme="majorHAnsi" w:hAnsiTheme="majorHAnsi" w:cstheme="majorHAnsi"/>
        </w:rPr>
        <w:t xml:space="preserve">. </w:t>
      </w:r>
      <w:r w:rsidR="00BF6A1E" w:rsidRPr="009B6192">
        <w:rPr>
          <w:rFonts w:asciiTheme="majorHAnsi" w:hAnsiTheme="majorHAnsi" w:cstheme="majorHAnsi"/>
        </w:rPr>
        <w:t>La</w:t>
      </w:r>
      <w:r w:rsidR="00F12984" w:rsidRPr="009B6192">
        <w:rPr>
          <w:rFonts w:asciiTheme="majorHAnsi" w:hAnsiTheme="majorHAnsi" w:cstheme="majorHAnsi"/>
        </w:rPr>
        <w:t xml:space="preserve"> segunda</w:t>
      </w:r>
      <w:r w:rsidR="004442C2" w:rsidRPr="009B6192">
        <w:rPr>
          <w:rFonts w:asciiTheme="majorHAnsi" w:hAnsiTheme="majorHAnsi" w:cstheme="majorHAnsi"/>
        </w:rPr>
        <w:t xml:space="preserve"> fase</w:t>
      </w:r>
      <w:r w:rsidR="00F12984" w:rsidRPr="009B6192">
        <w:rPr>
          <w:rFonts w:asciiTheme="majorHAnsi" w:hAnsiTheme="majorHAnsi" w:cstheme="majorHAnsi"/>
        </w:rPr>
        <w:t xml:space="preserve"> incluye</w:t>
      </w:r>
      <w:r w:rsidR="00527B05" w:rsidRPr="009B6192">
        <w:rPr>
          <w:rFonts w:asciiTheme="majorHAnsi" w:hAnsiTheme="majorHAnsi" w:cstheme="majorHAnsi"/>
        </w:rPr>
        <w:t xml:space="preserve"> la campaña de divulgación del link de la plataforma</w:t>
      </w:r>
      <w:r w:rsidR="001867A8" w:rsidRPr="009B6192">
        <w:rPr>
          <w:rFonts w:asciiTheme="majorHAnsi" w:hAnsiTheme="majorHAnsi" w:cstheme="majorHAnsi"/>
        </w:rPr>
        <w:t>, de la fecha de cierre</w:t>
      </w:r>
      <w:r w:rsidR="001A21FF" w:rsidRPr="009B6192">
        <w:rPr>
          <w:rFonts w:asciiTheme="majorHAnsi" w:hAnsiTheme="majorHAnsi" w:cstheme="majorHAnsi"/>
        </w:rPr>
        <w:t xml:space="preserve"> de</w:t>
      </w:r>
      <w:r w:rsidR="001867A8" w:rsidRPr="009B6192">
        <w:rPr>
          <w:rFonts w:asciiTheme="majorHAnsi" w:hAnsiTheme="majorHAnsi" w:cstheme="majorHAnsi"/>
        </w:rPr>
        <w:t xml:space="preserve"> las inscripc</w:t>
      </w:r>
      <w:r w:rsidR="004442C2" w:rsidRPr="009B6192">
        <w:rPr>
          <w:rFonts w:asciiTheme="majorHAnsi" w:hAnsiTheme="majorHAnsi" w:cstheme="majorHAnsi"/>
        </w:rPr>
        <w:t xml:space="preserve">iones y subida de soportes y </w:t>
      </w:r>
      <w:r w:rsidR="001867A8" w:rsidRPr="009B6192">
        <w:rPr>
          <w:rFonts w:asciiTheme="majorHAnsi" w:hAnsiTheme="majorHAnsi" w:cstheme="majorHAnsi"/>
        </w:rPr>
        <w:t>del correo electrónico para la resolución de dudas;</w:t>
      </w:r>
      <w:r w:rsidR="00F12984" w:rsidRPr="009B6192">
        <w:rPr>
          <w:rFonts w:asciiTheme="majorHAnsi" w:hAnsiTheme="majorHAnsi" w:cstheme="majorHAnsi"/>
        </w:rPr>
        <w:t xml:space="preserve"> la </w:t>
      </w:r>
      <w:r w:rsidR="00BF6A1E" w:rsidRPr="009B6192">
        <w:rPr>
          <w:rFonts w:asciiTheme="majorHAnsi" w:hAnsiTheme="majorHAnsi" w:cstheme="majorHAnsi"/>
        </w:rPr>
        <w:t>postulación como tal de cada aspirante</w:t>
      </w:r>
      <w:r w:rsidR="00F12984" w:rsidRPr="009B6192">
        <w:rPr>
          <w:rFonts w:asciiTheme="majorHAnsi" w:hAnsiTheme="majorHAnsi" w:cstheme="majorHAnsi"/>
        </w:rPr>
        <w:t xml:space="preserve"> en alguno de los 4 perfiles</w:t>
      </w:r>
      <w:r w:rsidR="00BF6A1E" w:rsidRPr="009B6192">
        <w:rPr>
          <w:rFonts w:asciiTheme="majorHAnsi" w:hAnsiTheme="majorHAnsi" w:cstheme="majorHAnsi"/>
        </w:rPr>
        <w:t>; el apoyo que desde la Universidad del Valle se le brinda</w:t>
      </w:r>
      <w:r w:rsidR="00331732" w:rsidRPr="009B6192">
        <w:rPr>
          <w:rFonts w:asciiTheme="majorHAnsi" w:hAnsiTheme="majorHAnsi" w:cstheme="majorHAnsi"/>
        </w:rPr>
        <w:t xml:space="preserve"> al aspirante</w:t>
      </w:r>
      <w:r w:rsidR="00BF6A1E" w:rsidRPr="009B6192">
        <w:rPr>
          <w:rFonts w:asciiTheme="majorHAnsi" w:hAnsiTheme="majorHAnsi" w:cstheme="majorHAnsi"/>
        </w:rPr>
        <w:t xml:space="preserve"> para que logre realizar exitosamente la inscripción</w:t>
      </w:r>
      <w:r w:rsidR="00331732" w:rsidRPr="009B6192">
        <w:rPr>
          <w:rFonts w:asciiTheme="majorHAnsi" w:hAnsiTheme="majorHAnsi" w:cstheme="majorHAnsi"/>
        </w:rPr>
        <w:t xml:space="preserve"> y </w:t>
      </w:r>
      <w:r w:rsidR="004442C2" w:rsidRPr="009B6192">
        <w:rPr>
          <w:rFonts w:asciiTheme="majorHAnsi" w:hAnsiTheme="majorHAnsi" w:cstheme="majorHAnsi"/>
        </w:rPr>
        <w:t xml:space="preserve">la </w:t>
      </w:r>
      <w:r w:rsidR="00331732" w:rsidRPr="009B6192">
        <w:rPr>
          <w:rFonts w:asciiTheme="majorHAnsi" w:hAnsiTheme="majorHAnsi" w:cstheme="majorHAnsi"/>
        </w:rPr>
        <w:t>carga de sus soportes</w:t>
      </w:r>
      <w:r w:rsidR="00BF6A1E" w:rsidRPr="009B6192">
        <w:rPr>
          <w:rFonts w:asciiTheme="majorHAnsi" w:hAnsiTheme="majorHAnsi" w:cstheme="majorHAnsi"/>
        </w:rPr>
        <w:t xml:space="preserve">; </w:t>
      </w:r>
      <w:r w:rsidR="00750CEB" w:rsidRPr="009B6192">
        <w:rPr>
          <w:rFonts w:asciiTheme="majorHAnsi" w:hAnsiTheme="majorHAnsi" w:cstheme="majorHAnsi"/>
        </w:rPr>
        <w:t xml:space="preserve">la verificación documental; </w:t>
      </w:r>
      <w:r w:rsidR="00F12984" w:rsidRPr="009B6192">
        <w:rPr>
          <w:rFonts w:asciiTheme="majorHAnsi" w:hAnsiTheme="majorHAnsi" w:cstheme="majorHAnsi"/>
        </w:rPr>
        <w:t xml:space="preserve">la producción </w:t>
      </w:r>
      <w:r w:rsidR="008601B7" w:rsidRPr="009B6192">
        <w:rPr>
          <w:rFonts w:asciiTheme="majorHAnsi" w:hAnsiTheme="majorHAnsi" w:cstheme="majorHAnsi"/>
        </w:rPr>
        <w:t>de un listado de candidatos</w:t>
      </w:r>
      <w:r w:rsidR="00F12984" w:rsidRPr="009B6192">
        <w:rPr>
          <w:rFonts w:asciiTheme="majorHAnsi" w:hAnsiTheme="majorHAnsi" w:cstheme="majorHAnsi"/>
        </w:rPr>
        <w:t xml:space="preserve"> preseleccionados</w:t>
      </w:r>
      <w:r w:rsidR="00750CEB" w:rsidRPr="009B6192">
        <w:rPr>
          <w:rFonts w:asciiTheme="majorHAnsi" w:hAnsiTheme="majorHAnsi" w:cstheme="majorHAnsi"/>
        </w:rPr>
        <w:t xml:space="preserve">; </w:t>
      </w:r>
      <w:r w:rsidR="00DC65F8" w:rsidRPr="009B6192">
        <w:rPr>
          <w:rFonts w:asciiTheme="majorHAnsi" w:hAnsiTheme="majorHAnsi" w:cstheme="majorHAnsi"/>
        </w:rPr>
        <w:t xml:space="preserve">y </w:t>
      </w:r>
      <w:r w:rsidR="00750CEB" w:rsidRPr="009B6192">
        <w:rPr>
          <w:rFonts w:asciiTheme="majorHAnsi" w:hAnsiTheme="majorHAnsi" w:cstheme="majorHAnsi"/>
        </w:rPr>
        <w:t>la citación a pruebas en competencias pr</w:t>
      </w:r>
      <w:r w:rsidR="004442C2" w:rsidRPr="009B6192">
        <w:rPr>
          <w:rFonts w:asciiTheme="majorHAnsi" w:hAnsiTheme="majorHAnsi" w:cstheme="majorHAnsi"/>
        </w:rPr>
        <w:t>ofesionales y psicotécnica. En la última fase se</w:t>
      </w:r>
      <w:r w:rsidR="00750CEB" w:rsidRPr="009B6192">
        <w:rPr>
          <w:rFonts w:asciiTheme="majorHAnsi" w:hAnsiTheme="majorHAnsi" w:cstheme="majorHAnsi"/>
        </w:rPr>
        <w:t xml:space="preserve"> prod</w:t>
      </w:r>
      <w:r w:rsidR="004442C2" w:rsidRPr="009B6192">
        <w:rPr>
          <w:rFonts w:asciiTheme="majorHAnsi" w:hAnsiTheme="majorHAnsi" w:cstheme="majorHAnsi"/>
        </w:rPr>
        <w:t>uce el</w:t>
      </w:r>
      <w:r w:rsidR="00750CEB" w:rsidRPr="009B6192">
        <w:rPr>
          <w:rFonts w:asciiTheme="majorHAnsi" w:hAnsiTheme="majorHAnsi" w:cstheme="majorHAnsi"/>
        </w:rPr>
        <w:t xml:space="preserve"> listado de </w:t>
      </w:r>
      <w:r w:rsidR="004442C2" w:rsidRPr="009B6192">
        <w:rPr>
          <w:rFonts w:asciiTheme="majorHAnsi" w:hAnsiTheme="majorHAnsi" w:cstheme="majorHAnsi"/>
        </w:rPr>
        <w:t xml:space="preserve">las </w:t>
      </w:r>
      <w:r w:rsidR="00750CEB" w:rsidRPr="009B6192">
        <w:rPr>
          <w:rFonts w:asciiTheme="majorHAnsi" w:hAnsiTheme="majorHAnsi" w:cstheme="majorHAnsi"/>
        </w:rPr>
        <w:t xml:space="preserve">personas seleccionadas. </w:t>
      </w:r>
    </w:p>
    <w:p w14:paraId="7A954D5A" w14:textId="77777777" w:rsidR="001B0AED" w:rsidRPr="009B6192" w:rsidRDefault="001B0AED" w:rsidP="00866CCB">
      <w:pPr>
        <w:jc w:val="both"/>
        <w:rPr>
          <w:rFonts w:asciiTheme="majorHAnsi" w:hAnsiTheme="majorHAnsi" w:cstheme="majorHAnsi"/>
        </w:rPr>
      </w:pPr>
    </w:p>
    <w:p w14:paraId="3A8C291A" w14:textId="77777777" w:rsidR="009C1C0F" w:rsidRPr="009B6192" w:rsidRDefault="009C1C0F" w:rsidP="00866CCB">
      <w:pPr>
        <w:jc w:val="both"/>
        <w:rPr>
          <w:rFonts w:asciiTheme="majorHAnsi" w:hAnsiTheme="majorHAnsi" w:cstheme="majorHAnsi"/>
        </w:rPr>
      </w:pPr>
    </w:p>
    <w:p w14:paraId="4CC579DE" w14:textId="2635B162" w:rsidR="001B0AED" w:rsidRPr="009B6192" w:rsidRDefault="00331732" w:rsidP="00866CCB">
      <w:pPr>
        <w:jc w:val="both"/>
        <w:rPr>
          <w:rFonts w:asciiTheme="majorHAnsi" w:hAnsiTheme="majorHAnsi" w:cstheme="majorHAnsi"/>
          <w:b/>
        </w:rPr>
      </w:pPr>
      <w:r w:rsidRPr="009B6192">
        <w:rPr>
          <w:rFonts w:asciiTheme="majorHAnsi" w:hAnsiTheme="majorHAnsi" w:cstheme="majorHAnsi"/>
          <w:b/>
        </w:rPr>
        <w:t>2. OBJETIVO DE LA CONVOCATORIA</w:t>
      </w:r>
    </w:p>
    <w:p w14:paraId="5A560362" w14:textId="77777777" w:rsidR="00FB1E22" w:rsidRPr="009B6192" w:rsidRDefault="00FB1E22" w:rsidP="00331732">
      <w:pPr>
        <w:pStyle w:val="Normal1"/>
        <w:spacing w:line="240" w:lineRule="auto"/>
        <w:jc w:val="both"/>
        <w:rPr>
          <w:rFonts w:asciiTheme="majorHAnsi" w:eastAsia="Calibri" w:hAnsiTheme="majorHAnsi" w:cstheme="majorHAnsi"/>
          <w:sz w:val="24"/>
          <w:szCs w:val="24"/>
        </w:rPr>
      </w:pPr>
    </w:p>
    <w:p w14:paraId="3A3E25CC" w14:textId="377338C7" w:rsidR="00331732" w:rsidRPr="009B6192" w:rsidRDefault="00331732" w:rsidP="00331732">
      <w:pPr>
        <w:pStyle w:val="Normal1"/>
        <w:spacing w:line="240" w:lineRule="auto"/>
        <w:jc w:val="both"/>
        <w:rPr>
          <w:rFonts w:asciiTheme="majorHAnsi" w:eastAsia="Calibri" w:hAnsiTheme="majorHAnsi" w:cstheme="majorHAnsi"/>
          <w:sz w:val="24"/>
          <w:szCs w:val="24"/>
        </w:rPr>
      </w:pPr>
      <w:r w:rsidRPr="009B6192">
        <w:rPr>
          <w:rFonts w:asciiTheme="majorHAnsi" w:eastAsia="Calibri" w:hAnsiTheme="majorHAnsi" w:cstheme="majorHAnsi"/>
          <w:sz w:val="24"/>
          <w:szCs w:val="24"/>
        </w:rPr>
        <w:t>Realizar un proceso de selección de profesionales con título universitario en Artes, Diseño Gráfico, Comunicación, Humanidades, Educación, Ciencias Sociales y/o Recreación; y también a técnicos y/o bachilleres, para laborar en proyectos de formación y sensibilización artística en instituciones educativas oficiales de Santiago de Cali (zonas urbana y rural).</w:t>
      </w:r>
    </w:p>
    <w:p w14:paraId="7D3CCF02" w14:textId="77777777" w:rsidR="00331732" w:rsidRPr="009B6192" w:rsidRDefault="00331732" w:rsidP="00331732">
      <w:pPr>
        <w:pStyle w:val="Normal1"/>
        <w:spacing w:line="240" w:lineRule="auto"/>
        <w:jc w:val="both"/>
        <w:rPr>
          <w:rFonts w:asciiTheme="majorHAnsi" w:eastAsia="Calibri" w:hAnsiTheme="majorHAnsi" w:cstheme="majorHAnsi"/>
          <w:sz w:val="24"/>
          <w:szCs w:val="24"/>
        </w:rPr>
      </w:pPr>
    </w:p>
    <w:p w14:paraId="20DE8002" w14:textId="6FD21EA1" w:rsidR="00331732" w:rsidRPr="009B6192" w:rsidRDefault="00331732" w:rsidP="00331732">
      <w:pPr>
        <w:pStyle w:val="Normal1"/>
        <w:spacing w:line="240" w:lineRule="auto"/>
        <w:jc w:val="both"/>
        <w:rPr>
          <w:rFonts w:asciiTheme="majorHAnsi" w:eastAsiaTheme="minorEastAsia" w:hAnsiTheme="majorHAnsi" w:cstheme="majorHAnsi"/>
          <w:b/>
          <w:color w:val="auto"/>
          <w:sz w:val="24"/>
          <w:szCs w:val="24"/>
          <w:lang w:val="es-ES_tradnl"/>
        </w:rPr>
      </w:pPr>
      <w:r w:rsidRPr="009B6192">
        <w:rPr>
          <w:rFonts w:asciiTheme="majorHAnsi" w:eastAsiaTheme="minorEastAsia" w:hAnsiTheme="majorHAnsi" w:cstheme="majorHAnsi"/>
          <w:b/>
          <w:color w:val="auto"/>
          <w:sz w:val="24"/>
          <w:szCs w:val="24"/>
          <w:lang w:val="es-ES_tradnl"/>
        </w:rPr>
        <w:t>3. BASES LEGALES</w:t>
      </w:r>
    </w:p>
    <w:p w14:paraId="12E17F02" w14:textId="77777777" w:rsidR="00331732" w:rsidRPr="009B6192" w:rsidRDefault="00331732" w:rsidP="00331732">
      <w:pPr>
        <w:pStyle w:val="Normal1"/>
        <w:spacing w:line="240" w:lineRule="auto"/>
        <w:jc w:val="both"/>
        <w:rPr>
          <w:rFonts w:asciiTheme="majorHAnsi" w:eastAsia="Calibri" w:hAnsiTheme="majorHAnsi" w:cstheme="majorHAnsi"/>
          <w:sz w:val="24"/>
          <w:szCs w:val="24"/>
        </w:rPr>
      </w:pPr>
    </w:p>
    <w:p w14:paraId="6AEDFB73" w14:textId="709E8B58" w:rsidR="00331732" w:rsidRPr="009B6192" w:rsidRDefault="00B3308F" w:rsidP="00B3308F">
      <w:pPr>
        <w:pStyle w:val="Normal1"/>
        <w:spacing w:line="240" w:lineRule="auto"/>
        <w:jc w:val="both"/>
        <w:rPr>
          <w:rFonts w:asciiTheme="majorHAnsi" w:eastAsia="Calibri" w:hAnsiTheme="majorHAnsi" w:cstheme="majorHAnsi"/>
          <w:sz w:val="24"/>
          <w:szCs w:val="24"/>
        </w:rPr>
      </w:pPr>
      <w:r w:rsidRPr="009B6192">
        <w:rPr>
          <w:rFonts w:asciiTheme="majorHAnsi" w:eastAsia="Calibri" w:hAnsiTheme="majorHAnsi" w:cstheme="majorHAnsi"/>
          <w:sz w:val="24"/>
          <w:szCs w:val="24"/>
        </w:rPr>
        <w:t xml:space="preserve">La realización de la invitación a personas interesadas en trabajar en proyectos de formación y sensibilización artística en Santiago de Cali (zonas urbana y rural), se deriva del Convenio de Cooperación Interadministrativo No. 4148.010.27.1.047 de 2017 suscrito </w:t>
      </w:r>
      <w:proofErr w:type="gramStart"/>
      <w:r w:rsidRPr="009B6192">
        <w:rPr>
          <w:rFonts w:asciiTheme="majorHAnsi" w:eastAsia="Calibri" w:hAnsiTheme="majorHAnsi" w:cstheme="majorHAnsi"/>
          <w:sz w:val="24"/>
          <w:szCs w:val="24"/>
        </w:rPr>
        <w:t>entre</w:t>
      </w:r>
      <w:proofErr w:type="gramEnd"/>
      <w:r w:rsidRPr="009B6192">
        <w:rPr>
          <w:rFonts w:asciiTheme="majorHAnsi" w:eastAsia="Calibri" w:hAnsiTheme="majorHAnsi" w:cstheme="majorHAnsi"/>
          <w:sz w:val="24"/>
          <w:szCs w:val="24"/>
        </w:rPr>
        <w:t xml:space="preserve"> la Secretaría de Cultura del Municipio Santiago de Cali y la Universidad del Valle. </w:t>
      </w:r>
    </w:p>
    <w:p w14:paraId="74E2C21F" w14:textId="77777777" w:rsidR="00331732" w:rsidRPr="009B6192" w:rsidRDefault="00331732" w:rsidP="00866CCB">
      <w:pPr>
        <w:jc w:val="both"/>
        <w:rPr>
          <w:rFonts w:asciiTheme="majorHAnsi" w:hAnsiTheme="majorHAnsi" w:cstheme="majorHAnsi"/>
        </w:rPr>
      </w:pPr>
    </w:p>
    <w:p w14:paraId="0129B285" w14:textId="77777777" w:rsidR="00C40034" w:rsidRPr="009B6192" w:rsidRDefault="00C40034" w:rsidP="00866CCB">
      <w:pPr>
        <w:jc w:val="both"/>
        <w:rPr>
          <w:rFonts w:asciiTheme="majorHAnsi" w:hAnsiTheme="majorHAnsi" w:cstheme="majorHAnsi"/>
          <w:sz w:val="22"/>
          <w:szCs w:val="22"/>
        </w:rPr>
      </w:pPr>
    </w:p>
    <w:p w14:paraId="37B2580B" w14:textId="77777777" w:rsidR="00C40034" w:rsidRDefault="00C40034" w:rsidP="00866CCB">
      <w:pPr>
        <w:jc w:val="both"/>
        <w:rPr>
          <w:rFonts w:asciiTheme="majorHAnsi" w:hAnsiTheme="majorHAnsi" w:cstheme="majorHAnsi"/>
          <w:sz w:val="22"/>
          <w:szCs w:val="22"/>
        </w:rPr>
      </w:pPr>
    </w:p>
    <w:p w14:paraId="1D2EC70B" w14:textId="77777777" w:rsidR="009B6192" w:rsidRPr="009B6192" w:rsidRDefault="009B6192" w:rsidP="00866CCB">
      <w:pPr>
        <w:jc w:val="both"/>
        <w:rPr>
          <w:rFonts w:asciiTheme="majorHAnsi" w:hAnsiTheme="majorHAnsi" w:cstheme="majorHAnsi"/>
        </w:rPr>
      </w:pPr>
    </w:p>
    <w:p w14:paraId="5144C683" w14:textId="0A86CB60" w:rsidR="008601B7" w:rsidRPr="009B6192" w:rsidRDefault="00750CEB" w:rsidP="00866CCB">
      <w:pPr>
        <w:jc w:val="both"/>
        <w:rPr>
          <w:rFonts w:asciiTheme="majorHAnsi" w:hAnsiTheme="majorHAnsi" w:cstheme="majorHAnsi"/>
          <w:b/>
        </w:rPr>
      </w:pPr>
      <w:r w:rsidRPr="009B6192">
        <w:rPr>
          <w:rFonts w:asciiTheme="majorHAnsi" w:hAnsiTheme="majorHAnsi" w:cstheme="majorHAnsi"/>
          <w:b/>
        </w:rPr>
        <w:lastRenderedPageBreak/>
        <w:t xml:space="preserve">4. CONVOCATORIA Y </w:t>
      </w:r>
      <w:r w:rsidR="008601B7" w:rsidRPr="009B6192">
        <w:rPr>
          <w:rFonts w:asciiTheme="majorHAnsi" w:hAnsiTheme="majorHAnsi" w:cstheme="majorHAnsi"/>
          <w:b/>
        </w:rPr>
        <w:t>SELECCIÓN</w:t>
      </w:r>
    </w:p>
    <w:p w14:paraId="3C16F871" w14:textId="77777777" w:rsidR="00750CEB" w:rsidRPr="009B6192" w:rsidRDefault="00750CEB" w:rsidP="00866CCB">
      <w:pPr>
        <w:jc w:val="both"/>
        <w:rPr>
          <w:rFonts w:asciiTheme="majorHAnsi" w:hAnsiTheme="majorHAnsi" w:cstheme="majorHAnsi"/>
          <w:b/>
        </w:rPr>
      </w:pPr>
    </w:p>
    <w:p w14:paraId="4F960939" w14:textId="1AA3A9D5" w:rsidR="008601B7" w:rsidRPr="009B6192" w:rsidRDefault="008601B7" w:rsidP="00866CCB">
      <w:pPr>
        <w:jc w:val="both"/>
        <w:rPr>
          <w:rFonts w:asciiTheme="majorHAnsi" w:hAnsiTheme="majorHAnsi" w:cstheme="majorHAnsi"/>
          <w:b/>
        </w:rPr>
      </w:pPr>
      <w:r w:rsidRPr="009B6192">
        <w:rPr>
          <w:rFonts w:asciiTheme="majorHAnsi" w:hAnsiTheme="majorHAnsi" w:cstheme="majorHAnsi"/>
          <w:b/>
        </w:rPr>
        <w:t>4.1 FASE PREVIA</w:t>
      </w:r>
    </w:p>
    <w:p w14:paraId="49ECC08C" w14:textId="77777777" w:rsidR="008601B7" w:rsidRPr="009B6192" w:rsidRDefault="008601B7" w:rsidP="00866CCB">
      <w:pPr>
        <w:jc w:val="both"/>
        <w:rPr>
          <w:rFonts w:asciiTheme="majorHAnsi" w:hAnsiTheme="majorHAnsi" w:cstheme="majorHAnsi"/>
        </w:rPr>
      </w:pPr>
    </w:p>
    <w:p w14:paraId="13B7043B" w14:textId="3E9BB9E3" w:rsidR="008601B7" w:rsidRPr="009B6192" w:rsidRDefault="008601B7" w:rsidP="00866CCB">
      <w:pPr>
        <w:jc w:val="both"/>
        <w:rPr>
          <w:rFonts w:asciiTheme="majorHAnsi" w:hAnsiTheme="majorHAnsi" w:cstheme="majorHAnsi"/>
          <w:b/>
        </w:rPr>
      </w:pPr>
      <w:r w:rsidRPr="009B6192">
        <w:rPr>
          <w:rFonts w:asciiTheme="majorHAnsi" w:hAnsiTheme="majorHAnsi" w:cstheme="majorHAnsi"/>
          <w:b/>
        </w:rPr>
        <w:t>4.1.1 Definición de los perfiles</w:t>
      </w:r>
    </w:p>
    <w:p w14:paraId="05057D11" w14:textId="77777777" w:rsidR="008601B7" w:rsidRPr="009B6192" w:rsidRDefault="008601B7" w:rsidP="00866CCB">
      <w:pPr>
        <w:jc w:val="both"/>
        <w:rPr>
          <w:rFonts w:asciiTheme="majorHAnsi" w:hAnsiTheme="majorHAnsi" w:cstheme="majorHAnsi"/>
        </w:rPr>
      </w:pPr>
    </w:p>
    <w:p w14:paraId="329EB114" w14:textId="781D2DC7" w:rsidR="009B6192" w:rsidRDefault="002E6327" w:rsidP="00D65ECC">
      <w:pPr>
        <w:jc w:val="both"/>
        <w:rPr>
          <w:rFonts w:asciiTheme="majorHAnsi" w:hAnsiTheme="majorHAnsi" w:cstheme="majorHAnsi"/>
        </w:rPr>
      </w:pPr>
      <w:r w:rsidRPr="009B6192">
        <w:rPr>
          <w:rFonts w:asciiTheme="majorHAnsi" w:hAnsiTheme="majorHAnsi" w:cstheme="majorHAnsi"/>
        </w:rPr>
        <w:t xml:space="preserve">La Secretaría de Cultura </w:t>
      </w:r>
      <w:r w:rsidR="00165526" w:rsidRPr="009B6192">
        <w:rPr>
          <w:rFonts w:asciiTheme="majorHAnsi" w:hAnsiTheme="majorHAnsi" w:cstheme="majorHAnsi"/>
        </w:rPr>
        <w:t>de Santiago de Cali elaboró una propuesta preliminar de 4 perfiles: Monitor Cultural, Tutor de Competencias, Promot</w:t>
      </w:r>
      <w:r w:rsidR="00BF6F74" w:rsidRPr="009B6192">
        <w:rPr>
          <w:rFonts w:asciiTheme="majorHAnsi" w:hAnsiTheme="majorHAnsi" w:cstheme="majorHAnsi"/>
        </w:rPr>
        <w:t>or de Lectura y Monitor Técnico</w:t>
      </w:r>
      <w:r w:rsidR="00165526" w:rsidRPr="009B6192">
        <w:rPr>
          <w:rFonts w:asciiTheme="majorHAnsi" w:hAnsiTheme="majorHAnsi" w:cstheme="majorHAnsi"/>
        </w:rPr>
        <w:t xml:space="preserve">. </w:t>
      </w:r>
      <w:r w:rsidR="009B6192" w:rsidRPr="009B6192">
        <w:rPr>
          <w:rFonts w:asciiTheme="majorHAnsi" w:hAnsiTheme="majorHAnsi" w:cstheme="majorHAnsi"/>
        </w:rPr>
        <w:t xml:space="preserve"> </w:t>
      </w:r>
      <w:r w:rsidR="00FB1E22" w:rsidRPr="009B6192">
        <w:rPr>
          <w:rFonts w:asciiTheme="majorHAnsi" w:hAnsiTheme="majorHAnsi" w:cstheme="majorHAnsi"/>
        </w:rPr>
        <w:t xml:space="preserve">En desarrollo del proceso y </w:t>
      </w:r>
      <w:r w:rsidR="009B6192" w:rsidRPr="009B6192">
        <w:rPr>
          <w:rFonts w:asciiTheme="majorHAnsi" w:hAnsiTheme="majorHAnsi" w:cstheme="majorHAnsi"/>
        </w:rPr>
        <w:t>“</w:t>
      </w:r>
      <w:r w:rsidR="00FB1E22" w:rsidRPr="009B6192">
        <w:rPr>
          <w:rFonts w:asciiTheme="majorHAnsi" w:hAnsiTheme="majorHAnsi" w:cstheme="majorHAnsi"/>
        </w:rPr>
        <w:t xml:space="preserve">con el fin de </w:t>
      </w:r>
      <w:r w:rsidR="009B6192" w:rsidRPr="009B6192">
        <w:rPr>
          <w:rFonts w:asciiTheme="majorHAnsi" w:hAnsiTheme="majorHAnsi" w:cstheme="majorHAnsi"/>
        </w:rPr>
        <w:t>posibilitar una mayor participación de las personas interesadas en trabajar en proyectos de formación y sensibilización artística, se establecen ajustes y precisiones en los requisitos para cada perfil”, la Universidad del Valle presenta a consideración de la Secretaría de Cultura un ajuste de los perfiles, aprobado mediante acta de reunión del 25 de octubre de 2017.</w:t>
      </w:r>
    </w:p>
    <w:p w14:paraId="476D8E7F" w14:textId="77777777" w:rsidR="00D65ECC" w:rsidRPr="009B6192" w:rsidRDefault="00D65ECC" w:rsidP="00D65ECC">
      <w:pPr>
        <w:jc w:val="both"/>
        <w:rPr>
          <w:rFonts w:asciiTheme="majorHAnsi" w:hAnsiTheme="majorHAnsi" w:cstheme="majorHAnsi"/>
        </w:rPr>
      </w:pPr>
    </w:p>
    <w:p w14:paraId="5E3390C4" w14:textId="7E10850F" w:rsidR="001867A8" w:rsidRPr="009B6192" w:rsidRDefault="00791ABA" w:rsidP="00D65ECC">
      <w:pPr>
        <w:jc w:val="both"/>
        <w:rPr>
          <w:rFonts w:asciiTheme="majorHAnsi" w:hAnsiTheme="majorHAnsi" w:cstheme="majorHAnsi"/>
        </w:rPr>
      </w:pPr>
      <w:r w:rsidRPr="009B6192">
        <w:rPr>
          <w:rFonts w:asciiTheme="majorHAnsi" w:hAnsiTheme="majorHAnsi" w:cstheme="majorHAnsi"/>
        </w:rPr>
        <w:t xml:space="preserve">Uno de los cambios </w:t>
      </w:r>
      <w:r w:rsidR="00A01398" w:rsidRPr="009B6192">
        <w:rPr>
          <w:rFonts w:asciiTheme="majorHAnsi" w:hAnsiTheme="majorHAnsi" w:cstheme="majorHAnsi"/>
        </w:rPr>
        <w:t>efectuados fue renombrar estos perfiles, quedando de la siguiente manera: Formador Artístico (antes Monitor Cultural), Tutor (antes Tutor de Competencias)</w:t>
      </w:r>
      <w:r w:rsidRPr="009B6192">
        <w:rPr>
          <w:rFonts w:asciiTheme="majorHAnsi" w:hAnsiTheme="majorHAnsi" w:cstheme="majorHAnsi"/>
        </w:rPr>
        <w:t>, Promotor de Lectura y Escritura (antes Promotor de Lectura) y Animador Cultural (antes Monitor Técnico)</w:t>
      </w:r>
      <w:r w:rsidR="008C19B7" w:rsidRPr="009B6192">
        <w:rPr>
          <w:rFonts w:asciiTheme="majorHAnsi" w:hAnsiTheme="majorHAnsi" w:cstheme="majorHAnsi"/>
        </w:rPr>
        <w:t>. La descripció</w:t>
      </w:r>
      <w:r w:rsidRPr="009B6192">
        <w:rPr>
          <w:rFonts w:asciiTheme="majorHAnsi" w:hAnsiTheme="majorHAnsi" w:cstheme="majorHAnsi"/>
        </w:rPr>
        <w:t xml:space="preserve">n de los </w:t>
      </w:r>
      <w:r w:rsidR="008C19B7" w:rsidRPr="009B6192">
        <w:rPr>
          <w:rFonts w:asciiTheme="majorHAnsi" w:hAnsiTheme="majorHAnsi" w:cstheme="majorHAnsi"/>
        </w:rPr>
        <w:t>requisitos y competencias deseables</w:t>
      </w:r>
      <w:r w:rsidRPr="009B6192">
        <w:rPr>
          <w:rFonts w:asciiTheme="majorHAnsi" w:hAnsiTheme="majorHAnsi" w:cstheme="majorHAnsi"/>
        </w:rPr>
        <w:t xml:space="preserve"> de cada uno de estos perfiles puede ser consultada en</w:t>
      </w:r>
      <w:r w:rsidR="008C19B7" w:rsidRPr="009B6192">
        <w:rPr>
          <w:rFonts w:asciiTheme="majorHAnsi" w:hAnsiTheme="majorHAnsi" w:cstheme="majorHAnsi"/>
        </w:rPr>
        <w:t xml:space="preserve"> los términos de la convocatoria y en la Adenda No. 2. </w:t>
      </w:r>
      <w:r w:rsidR="00A01398" w:rsidRPr="009B6192">
        <w:rPr>
          <w:rFonts w:asciiTheme="majorHAnsi" w:hAnsiTheme="majorHAnsi" w:cstheme="majorHAnsi"/>
        </w:rPr>
        <w:t xml:space="preserve"> </w:t>
      </w:r>
    </w:p>
    <w:p w14:paraId="5ACD81F7" w14:textId="77777777" w:rsidR="009B6192" w:rsidRPr="009B6192" w:rsidRDefault="009B6192" w:rsidP="00866CCB">
      <w:pPr>
        <w:jc w:val="both"/>
        <w:rPr>
          <w:rFonts w:asciiTheme="majorHAnsi" w:hAnsiTheme="majorHAnsi" w:cstheme="majorHAnsi"/>
        </w:rPr>
      </w:pPr>
    </w:p>
    <w:p w14:paraId="7B45A151" w14:textId="504470BD" w:rsidR="001867A8" w:rsidRPr="009B6192" w:rsidRDefault="001867A8" w:rsidP="00866CCB">
      <w:pPr>
        <w:jc w:val="both"/>
        <w:rPr>
          <w:rFonts w:asciiTheme="majorHAnsi" w:hAnsiTheme="majorHAnsi" w:cstheme="majorHAnsi"/>
          <w:b/>
        </w:rPr>
      </w:pPr>
      <w:r w:rsidRPr="009B6192">
        <w:rPr>
          <w:rFonts w:asciiTheme="majorHAnsi" w:hAnsiTheme="majorHAnsi" w:cstheme="majorHAnsi"/>
          <w:b/>
        </w:rPr>
        <w:t>4.1.2 Definición de los criterios de preselección</w:t>
      </w:r>
    </w:p>
    <w:p w14:paraId="6CA5E364" w14:textId="77777777" w:rsidR="001867A8" w:rsidRPr="009B6192" w:rsidRDefault="001867A8" w:rsidP="00866CCB">
      <w:pPr>
        <w:jc w:val="both"/>
        <w:rPr>
          <w:rFonts w:asciiTheme="majorHAnsi" w:hAnsiTheme="majorHAnsi" w:cstheme="majorHAnsi"/>
        </w:rPr>
      </w:pPr>
    </w:p>
    <w:p w14:paraId="33116046" w14:textId="722B3155" w:rsidR="001867A8" w:rsidRPr="009B6192" w:rsidRDefault="0044588B" w:rsidP="00866CCB">
      <w:pPr>
        <w:jc w:val="both"/>
        <w:rPr>
          <w:rFonts w:asciiTheme="majorHAnsi" w:hAnsiTheme="majorHAnsi" w:cstheme="majorHAnsi"/>
        </w:rPr>
      </w:pPr>
      <w:r w:rsidRPr="009B6192">
        <w:rPr>
          <w:rFonts w:asciiTheme="majorHAnsi" w:hAnsiTheme="majorHAnsi" w:cstheme="majorHAnsi"/>
        </w:rPr>
        <w:t>A los requisitos de cada uno de los perfiles y a otros elementos que fortalecen la cualificación de los aspirantes como son los premios o reconocimientos recibidos, se les asignaron unas punt</w:t>
      </w:r>
      <w:r w:rsidR="009B6192" w:rsidRPr="009B6192">
        <w:rPr>
          <w:rFonts w:asciiTheme="majorHAnsi" w:hAnsiTheme="majorHAnsi" w:cstheme="majorHAnsi"/>
        </w:rPr>
        <w:t>uaciones de la siguiente manera:</w:t>
      </w:r>
    </w:p>
    <w:p w14:paraId="574E99F6" w14:textId="77777777" w:rsidR="0044588B" w:rsidRPr="009B6192" w:rsidRDefault="0044588B" w:rsidP="00866CCB">
      <w:pPr>
        <w:jc w:val="both"/>
        <w:rPr>
          <w:rFonts w:ascii="Arial" w:hAnsi="Arial" w:cs="Arial"/>
        </w:rPr>
      </w:pPr>
    </w:p>
    <w:tbl>
      <w:tblPr>
        <w:tblW w:w="8923" w:type="dxa"/>
        <w:tblInd w:w="55" w:type="dxa"/>
        <w:tblCellMar>
          <w:left w:w="70" w:type="dxa"/>
          <w:right w:w="70" w:type="dxa"/>
        </w:tblCellMar>
        <w:tblLook w:val="04A0" w:firstRow="1" w:lastRow="0" w:firstColumn="1" w:lastColumn="0" w:noHBand="0" w:noVBand="1"/>
      </w:tblPr>
      <w:tblGrid>
        <w:gridCol w:w="3437"/>
        <w:gridCol w:w="887"/>
        <w:gridCol w:w="560"/>
        <w:gridCol w:w="1020"/>
        <w:gridCol w:w="3019"/>
      </w:tblGrid>
      <w:tr w:rsidR="00FA5BB3" w:rsidRPr="00D42786" w14:paraId="07F72D97" w14:textId="77777777" w:rsidTr="00FA5BB3">
        <w:trPr>
          <w:trHeight w:val="315"/>
        </w:trPr>
        <w:tc>
          <w:tcPr>
            <w:tcW w:w="892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54D845B6" w14:textId="6496B702" w:rsidR="00FA5BB3" w:rsidRPr="00D42786" w:rsidRDefault="00FA5BB3" w:rsidP="00D42786">
            <w:pPr>
              <w:jc w:val="center"/>
              <w:rPr>
                <w:rFonts w:ascii="Arial" w:eastAsia="Times New Roman" w:hAnsi="Arial" w:cs="Arial"/>
                <w:b/>
                <w:bCs/>
                <w:color w:val="000000"/>
                <w:sz w:val="16"/>
                <w:szCs w:val="16"/>
                <w:lang w:val="es-CO"/>
              </w:rPr>
            </w:pPr>
            <w:r>
              <w:rPr>
                <w:rFonts w:ascii="Arial" w:eastAsia="Times New Roman" w:hAnsi="Arial" w:cs="Arial"/>
                <w:b/>
                <w:bCs/>
                <w:color w:val="000000"/>
                <w:sz w:val="16"/>
                <w:szCs w:val="16"/>
                <w:lang w:val="es-CO"/>
              </w:rPr>
              <w:t>Tabla 1. Criterios de selección por puntaje mínimo</w:t>
            </w:r>
            <w:r w:rsidR="001A21FF">
              <w:rPr>
                <w:rFonts w:ascii="Arial" w:eastAsia="Times New Roman" w:hAnsi="Arial" w:cs="Arial"/>
                <w:b/>
                <w:bCs/>
                <w:color w:val="000000"/>
                <w:sz w:val="16"/>
                <w:szCs w:val="16"/>
                <w:lang w:val="es-CO"/>
              </w:rPr>
              <w:t xml:space="preserve"> para Formador Artístico, Tutor y Promotor de Lectura y Escritura</w:t>
            </w:r>
          </w:p>
        </w:tc>
      </w:tr>
      <w:tr w:rsidR="00D42786" w:rsidRPr="00D42786" w14:paraId="0E621E1D" w14:textId="77777777" w:rsidTr="00FA5BB3">
        <w:trPr>
          <w:trHeight w:val="800"/>
        </w:trPr>
        <w:tc>
          <w:tcPr>
            <w:tcW w:w="34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8529A9" w14:textId="77777777" w:rsidR="00D42786" w:rsidRPr="00D42786" w:rsidRDefault="00D42786" w:rsidP="00D42786">
            <w:pPr>
              <w:jc w:val="center"/>
              <w:rPr>
                <w:rFonts w:ascii="Arial" w:eastAsia="Times New Roman" w:hAnsi="Arial" w:cs="Arial"/>
                <w:b/>
                <w:bCs/>
                <w:color w:val="000000"/>
                <w:sz w:val="16"/>
                <w:szCs w:val="16"/>
                <w:lang w:val="es-CO"/>
              </w:rPr>
            </w:pPr>
            <w:r w:rsidRPr="00D42786">
              <w:rPr>
                <w:rFonts w:ascii="Arial" w:eastAsia="Times New Roman" w:hAnsi="Arial" w:cs="Arial"/>
                <w:b/>
                <w:bCs/>
                <w:color w:val="000000"/>
                <w:sz w:val="16"/>
                <w:szCs w:val="16"/>
                <w:lang w:val="es-CO"/>
              </w:rPr>
              <w:t>Criterios</w:t>
            </w:r>
          </w:p>
        </w:tc>
        <w:tc>
          <w:tcPr>
            <w:tcW w:w="887" w:type="dxa"/>
            <w:tcBorders>
              <w:top w:val="single" w:sz="4" w:space="0" w:color="auto"/>
              <w:left w:val="nil"/>
              <w:bottom w:val="single" w:sz="4" w:space="0" w:color="auto"/>
              <w:right w:val="single" w:sz="4" w:space="0" w:color="auto"/>
            </w:tcBorders>
            <w:shd w:val="clear" w:color="auto" w:fill="auto"/>
            <w:vAlign w:val="center"/>
            <w:hideMark/>
          </w:tcPr>
          <w:p w14:paraId="379C2438" w14:textId="77777777" w:rsidR="00D42786" w:rsidRPr="00D42786" w:rsidRDefault="00D42786" w:rsidP="00D42786">
            <w:pPr>
              <w:jc w:val="center"/>
              <w:rPr>
                <w:rFonts w:ascii="Arial" w:eastAsia="Times New Roman" w:hAnsi="Arial" w:cs="Arial"/>
                <w:b/>
                <w:bCs/>
                <w:color w:val="000000"/>
                <w:sz w:val="16"/>
                <w:szCs w:val="16"/>
                <w:lang w:val="es-CO"/>
              </w:rPr>
            </w:pPr>
            <w:r w:rsidRPr="00D42786">
              <w:rPr>
                <w:rFonts w:ascii="Arial" w:eastAsia="Times New Roman" w:hAnsi="Arial" w:cs="Arial"/>
                <w:b/>
                <w:bCs/>
                <w:color w:val="000000"/>
                <w:sz w:val="16"/>
                <w:szCs w:val="16"/>
                <w:lang w:val="es-CO"/>
              </w:rPr>
              <w:t xml:space="preserve">Formador </w:t>
            </w:r>
            <w:r w:rsidRPr="00D42786">
              <w:rPr>
                <w:rFonts w:ascii="Arial" w:eastAsia="Times New Roman" w:hAnsi="Arial" w:cs="Arial"/>
                <w:b/>
                <w:bCs/>
                <w:color w:val="000000"/>
                <w:sz w:val="16"/>
                <w:szCs w:val="16"/>
                <w:lang w:val="es-CO"/>
              </w:rPr>
              <w:br/>
              <w:t>artístico</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7C263A6D" w14:textId="77777777" w:rsidR="00D42786" w:rsidRPr="00D42786" w:rsidRDefault="00D42786" w:rsidP="00D42786">
            <w:pPr>
              <w:jc w:val="center"/>
              <w:rPr>
                <w:rFonts w:ascii="Arial" w:eastAsia="Times New Roman" w:hAnsi="Arial" w:cs="Arial"/>
                <w:b/>
                <w:bCs/>
                <w:color w:val="000000"/>
                <w:sz w:val="16"/>
                <w:szCs w:val="16"/>
                <w:lang w:val="es-CO"/>
              </w:rPr>
            </w:pPr>
            <w:r w:rsidRPr="00D42786">
              <w:rPr>
                <w:rFonts w:ascii="Arial" w:eastAsia="Times New Roman" w:hAnsi="Arial" w:cs="Arial"/>
                <w:b/>
                <w:bCs/>
                <w:color w:val="000000"/>
                <w:sz w:val="16"/>
                <w:szCs w:val="16"/>
                <w:lang w:val="es-CO"/>
              </w:rPr>
              <w:t xml:space="preserve">Tutor </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619C6FBE" w14:textId="77777777" w:rsidR="00D42786" w:rsidRPr="00D42786" w:rsidRDefault="00D42786" w:rsidP="00D42786">
            <w:pPr>
              <w:jc w:val="center"/>
              <w:rPr>
                <w:rFonts w:ascii="Arial" w:eastAsia="Times New Roman" w:hAnsi="Arial" w:cs="Arial"/>
                <w:b/>
                <w:bCs/>
                <w:color w:val="000000"/>
                <w:sz w:val="16"/>
                <w:szCs w:val="16"/>
                <w:lang w:val="es-CO"/>
              </w:rPr>
            </w:pPr>
            <w:r w:rsidRPr="00D42786">
              <w:rPr>
                <w:rFonts w:ascii="Arial" w:eastAsia="Times New Roman" w:hAnsi="Arial" w:cs="Arial"/>
                <w:b/>
                <w:bCs/>
                <w:color w:val="000000"/>
                <w:sz w:val="16"/>
                <w:szCs w:val="16"/>
                <w:lang w:val="es-CO"/>
              </w:rPr>
              <w:t xml:space="preserve">Promotor de </w:t>
            </w:r>
            <w:r w:rsidRPr="00D42786">
              <w:rPr>
                <w:rFonts w:ascii="Arial" w:eastAsia="Times New Roman" w:hAnsi="Arial" w:cs="Arial"/>
                <w:b/>
                <w:bCs/>
                <w:color w:val="000000"/>
                <w:sz w:val="16"/>
                <w:szCs w:val="16"/>
                <w:lang w:val="es-CO"/>
              </w:rPr>
              <w:br/>
              <w:t xml:space="preserve">lectura y </w:t>
            </w:r>
            <w:r w:rsidRPr="00D42786">
              <w:rPr>
                <w:rFonts w:ascii="Arial" w:eastAsia="Times New Roman" w:hAnsi="Arial" w:cs="Arial"/>
                <w:b/>
                <w:bCs/>
                <w:color w:val="000000"/>
                <w:sz w:val="16"/>
                <w:szCs w:val="16"/>
                <w:lang w:val="es-CO"/>
              </w:rPr>
              <w:br/>
              <w:t>escritura</w:t>
            </w:r>
          </w:p>
        </w:tc>
        <w:tc>
          <w:tcPr>
            <w:tcW w:w="3019" w:type="dxa"/>
            <w:tcBorders>
              <w:top w:val="single" w:sz="4" w:space="0" w:color="auto"/>
              <w:left w:val="nil"/>
              <w:bottom w:val="single" w:sz="4" w:space="0" w:color="auto"/>
              <w:right w:val="single" w:sz="4" w:space="0" w:color="auto"/>
            </w:tcBorders>
            <w:shd w:val="clear" w:color="auto" w:fill="auto"/>
            <w:noWrap/>
            <w:vAlign w:val="center"/>
            <w:hideMark/>
          </w:tcPr>
          <w:p w14:paraId="4977A783" w14:textId="77777777" w:rsidR="00D42786" w:rsidRPr="00D42786" w:rsidRDefault="00D42786" w:rsidP="00D42786">
            <w:pPr>
              <w:jc w:val="center"/>
              <w:rPr>
                <w:rFonts w:ascii="Arial" w:eastAsia="Times New Roman" w:hAnsi="Arial" w:cs="Arial"/>
                <w:b/>
                <w:bCs/>
                <w:color w:val="000000"/>
                <w:sz w:val="16"/>
                <w:szCs w:val="16"/>
                <w:lang w:val="es-CO"/>
              </w:rPr>
            </w:pPr>
            <w:r w:rsidRPr="00D42786">
              <w:rPr>
                <w:rFonts w:ascii="Arial" w:eastAsia="Times New Roman" w:hAnsi="Arial" w:cs="Arial"/>
                <w:b/>
                <w:bCs/>
                <w:color w:val="000000"/>
                <w:sz w:val="16"/>
                <w:szCs w:val="16"/>
                <w:lang w:val="es-CO"/>
              </w:rPr>
              <w:t>Observaciones</w:t>
            </w:r>
          </w:p>
        </w:tc>
      </w:tr>
      <w:tr w:rsidR="00D42786" w:rsidRPr="00D42786" w14:paraId="13C8D7D9" w14:textId="77777777" w:rsidTr="00FA5BB3">
        <w:trPr>
          <w:trHeight w:val="400"/>
        </w:trPr>
        <w:tc>
          <w:tcPr>
            <w:tcW w:w="3437" w:type="dxa"/>
            <w:tcBorders>
              <w:top w:val="nil"/>
              <w:left w:val="single" w:sz="4" w:space="0" w:color="auto"/>
              <w:bottom w:val="single" w:sz="4" w:space="0" w:color="auto"/>
              <w:right w:val="single" w:sz="4" w:space="0" w:color="auto"/>
            </w:tcBorders>
            <w:shd w:val="clear" w:color="000000" w:fill="B7DEE8"/>
            <w:vAlign w:val="center"/>
            <w:hideMark/>
          </w:tcPr>
          <w:p w14:paraId="652A09FC" w14:textId="6E4FAA4F" w:rsidR="00D42786" w:rsidRPr="00D42786" w:rsidRDefault="009B6192" w:rsidP="00D42786">
            <w:pP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Título</w:t>
            </w:r>
            <w:r w:rsidR="00D42786" w:rsidRPr="00D42786">
              <w:rPr>
                <w:rFonts w:ascii="Arial" w:eastAsia="Times New Roman" w:hAnsi="Arial" w:cs="Arial"/>
                <w:color w:val="000000"/>
                <w:sz w:val="16"/>
                <w:szCs w:val="16"/>
                <w:lang w:val="es-CO"/>
              </w:rPr>
              <w:t xml:space="preserve"> profesional en las áreas exigidas en cada perfil. </w:t>
            </w:r>
          </w:p>
        </w:tc>
        <w:tc>
          <w:tcPr>
            <w:tcW w:w="887" w:type="dxa"/>
            <w:tcBorders>
              <w:top w:val="nil"/>
              <w:left w:val="nil"/>
              <w:bottom w:val="single" w:sz="4" w:space="0" w:color="auto"/>
              <w:right w:val="single" w:sz="4" w:space="0" w:color="auto"/>
            </w:tcBorders>
            <w:shd w:val="clear" w:color="000000" w:fill="B7DEE8"/>
            <w:noWrap/>
            <w:vAlign w:val="center"/>
            <w:hideMark/>
          </w:tcPr>
          <w:p w14:paraId="18CE0561"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40</w:t>
            </w:r>
          </w:p>
        </w:tc>
        <w:tc>
          <w:tcPr>
            <w:tcW w:w="560" w:type="dxa"/>
            <w:tcBorders>
              <w:top w:val="nil"/>
              <w:left w:val="nil"/>
              <w:bottom w:val="single" w:sz="4" w:space="0" w:color="auto"/>
              <w:right w:val="single" w:sz="4" w:space="0" w:color="auto"/>
            </w:tcBorders>
            <w:shd w:val="clear" w:color="000000" w:fill="B7DEE8"/>
            <w:noWrap/>
            <w:vAlign w:val="center"/>
            <w:hideMark/>
          </w:tcPr>
          <w:p w14:paraId="32B1253E"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40</w:t>
            </w:r>
          </w:p>
        </w:tc>
        <w:tc>
          <w:tcPr>
            <w:tcW w:w="1020" w:type="dxa"/>
            <w:tcBorders>
              <w:top w:val="nil"/>
              <w:left w:val="nil"/>
              <w:bottom w:val="single" w:sz="4" w:space="0" w:color="auto"/>
              <w:right w:val="single" w:sz="4" w:space="0" w:color="auto"/>
            </w:tcBorders>
            <w:shd w:val="clear" w:color="000000" w:fill="B7DEE8"/>
            <w:noWrap/>
            <w:vAlign w:val="center"/>
            <w:hideMark/>
          </w:tcPr>
          <w:p w14:paraId="50EE8E8B"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40</w:t>
            </w:r>
          </w:p>
        </w:tc>
        <w:tc>
          <w:tcPr>
            <w:tcW w:w="3019" w:type="dxa"/>
            <w:tcBorders>
              <w:top w:val="nil"/>
              <w:left w:val="nil"/>
              <w:bottom w:val="single" w:sz="4" w:space="0" w:color="auto"/>
              <w:right w:val="single" w:sz="4" w:space="0" w:color="auto"/>
            </w:tcBorders>
            <w:shd w:val="clear" w:color="000000" w:fill="B7DEE8"/>
            <w:noWrap/>
            <w:vAlign w:val="center"/>
            <w:hideMark/>
          </w:tcPr>
          <w:p w14:paraId="6ADF4E39" w14:textId="77777777" w:rsidR="00D42786" w:rsidRPr="00D42786" w:rsidRDefault="00D42786" w:rsidP="00D42786">
            <w:pP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w:t>
            </w:r>
          </w:p>
        </w:tc>
      </w:tr>
      <w:tr w:rsidR="00D42786" w:rsidRPr="00D42786" w14:paraId="3A390220" w14:textId="77777777" w:rsidTr="00FA5BB3">
        <w:trPr>
          <w:trHeight w:val="280"/>
        </w:trPr>
        <w:tc>
          <w:tcPr>
            <w:tcW w:w="3437" w:type="dxa"/>
            <w:tcBorders>
              <w:top w:val="nil"/>
              <w:left w:val="single" w:sz="4" w:space="0" w:color="auto"/>
              <w:bottom w:val="single" w:sz="4" w:space="0" w:color="auto"/>
              <w:right w:val="single" w:sz="4" w:space="0" w:color="auto"/>
            </w:tcBorders>
            <w:shd w:val="clear" w:color="000000" w:fill="B7DEE8"/>
            <w:noWrap/>
            <w:vAlign w:val="center"/>
            <w:hideMark/>
          </w:tcPr>
          <w:p w14:paraId="1B0D4C1E" w14:textId="77777777" w:rsidR="00D42786" w:rsidRPr="00D42786" w:rsidRDefault="00D42786" w:rsidP="00D42786">
            <w:pP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Especialización</w:t>
            </w:r>
          </w:p>
        </w:tc>
        <w:tc>
          <w:tcPr>
            <w:tcW w:w="887" w:type="dxa"/>
            <w:tcBorders>
              <w:top w:val="nil"/>
              <w:left w:val="nil"/>
              <w:bottom w:val="single" w:sz="4" w:space="0" w:color="auto"/>
              <w:right w:val="single" w:sz="4" w:space="0" w:color="auto"/>
            </w:tcBorders>
            <w:shd w:val="clear" w:color="000000" w:fill="B7DEE8"/>
            <w:noWrap/>
            <w:vAlign w:val="center"/>
            <w:hideMark/>
          </w:tcPr>
          <w:p w14:paraId="682DDBC9"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42</w:t>
            </w:r>
          </w:p>
        </w:tc>
        <w:tc>
          <w:tcPr>
            <w:tcW w:w="560" w:type="dxa"/>
            <w:tcBorders>
              <w:top w:val="nil"/>
              <w:left w:val="nil"/>
              <w:bottom w:val="single" w:sz="4" w:space="0" w:color="auto"/>
              <w:right w:val="single" w:sz="4" w:space="0" w:color="auto"/>
            </w:tcBorders>
            <w:shd w:val="clear" w:color="000000" w:fill="B7DEE8"/>
            <w:noWrap/>
            <w:vAlign w:val="center"/>
            <w:hideMark/>
          </w:tcPr>
          <w:p w14:paraId="42559366"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42</w:t>
            </w:r>
          </w:p>
        </w:tc>
        <w:tc>
          <w:tcPr>
            <w:tcW w:w="1020" w:type="dxa"/>
            <w:tcBorders>
              <w:top w:val="nil"/>
              <w:left w:val="nil"/>
              <w:bottom w:val="single" w:sz="4" w:space="0" w:color="auto"/>
              <w:right w:val="single" w:sz="4" w:space="0" w:color="auto"/>
            </w:tcBorders>
            <w:shd w:val="clear" w:color="000000" w:fill="B7DEE8"/>
            <w:noWrap/>
            <w:vAlign w:val="center"/>
            <w:hideMark/>
          </w:tcPr>
          <w:p w14:paraId="680480AD"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42</w:t>
            </w:r>
          </w:p>
        </w:tc>
        <w:tc>
          <w:tcPr>
            <w:tcW w:w="3019" w:type="dxa"/>
            <w:vMerge w:val="restart"/>
            <w:tcBorders>
              <w:top w:val="nil"/>
              <w:left w:val="single" w:sz="4" w:space="0" w:color="auto"/>
              <w:bottom w:val="single" w:sz="4" w:space="0" w:color="auto"/>
              <w:right w:val="single" w:sz="4" w:space="0" w:color="auto"/>
            </w:tcBorders>
            <w:shd w:val="clear" w:color="000000" w:fill="B7DEE8"/>
            <w:vAlign w:val="center"/>
            <w:hideMark/>
          </w:tcPr>
          <w:p w14:paraId="0FC957C6" w14:textId="77777777" w:rsidR="00D42786" w:rsidRPr="00D42786" w:rsidRDefault="00D42786" w:rsidP="00D42786">
            <w:pP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Se selecciona el</w:t>
            </w:r>
            <w:r w:rsidRPr="00D42786">
              <w:rPr>
                <w:rFonts w:ascii="Arial" w:eastAsia="Times New Roman" w:hAnsi="Arial" w:cs="Arial"/>
                <w:color w:val="000000"/>
                <w:sz w:val="16"/>
                <w:szCs w:val="16"/>
                <w:lang w:val="es-CO"/>
              </w:rPr>
              <w:br/>
              <w:t>máximo nivel de estudios de postgrado.</w:t>
            </w:r>
          </w:p>
        </w:tc>
      </w:tr>
      <w:tr w:rsidR="00D42786" w:rsidRPr="00D42786" w14:paraId="24394C50" w14:textId="77777777" w:rsidTr="00FA5BB3">
        <w:trPr>
          <w:trHeight w:val="280"/>
        </w:trPr>
        <w:tc>
          <w:tcPr>
            <w:tcW w:w="3437" w:type="dxa"/>
            <w:tcBorders>
              <w:top w:val="nil"/>
              <w:left w:val="single" w:sz="4" w:space="0" w:color="auto"/>
              <w:bottom w:val="single" w:sz="4" w:space="0" w:color="auto"/>
              <w:right w:val="single" w:sz="4" w:space="0" w:color="auto"/>
            </w:tcBorders>
            <w:shd w:val="clear" w:color="000000" w:fill="B7DEE8"/>
            <w:noWrap/>
            <w:vAlign w:val="center"/>
            <w:hideMark/>
          </w:tcPr>
          <w:p w14:paraId="38134C22" w14:textId="77777777" w:rsidR="00D42786" w:rsidRPr="00D42786" w:rsidRDefault="00D42786" w:rsidP="00D42786">
            <w:pP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Maestría</w:t>
            </w:r>
          </w:p>
        </w:tc>
        <w:tc>
          <w:tcPr>
            <w:tcW w:w="887" w:type="dxa"/>
            <w:tcBorders>
              <w:top w:val="nil"/>
              <w:left w:val="nil"/>
              <w:bottom w:val="single" w:sz="4" w:space="0" w:color="auto"/>
              <w:right w:val="single" w:sz="4" w:space="0" w:color="auto"/>
            </w:tcBorders>
            <w:shd w:val="clear" w:color="000000" w:fill="B7DEE8"/>
            <w:noWrap/>
            <w:vAlign w:val="center"/>
            <w:hideMark/>
          </w:tcPr>
          <w:p w14:paraId="575C8B44"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43</w:t>
            </w:r>
          </w:p>
        </w:tc>
        <w:tc>
          <w:tcPr>
            <w:tcW w:w="560" w:type="dxa"/>
            <w:tcBorders>
              <w:top w:val="nil"/>
              <w:left w:val="nil"/>
              <w:bottom w:val="single" w:sz="4" w:space="0" w:color="auto"/>
              <w:right w:val="single" w:sz="4" w:space="0" w:color="auto"/>
            </w:tcBorders>
            <w:shd w:val="clear" w:color="000000" w:fill="B7DEE8"/>
            <w:noWrap/>
            <w:vAlign w:val="center"/>
            <w:hideMark/>
          </w:tcPr>
          <w:p w14:paraId="1457A485"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43</w:t>
            </w:r>
          </w:p>
        </w:tc>
        <w:tc>
          <w:tcPr>
            <w:tcW w:w="1020" w:type="dxa"/>
            <w:tcBorders>
              <w:top w:val="nil"/>
              <w:left w:val="nil"/>
              <w:bottom w:val="single" w:sz="4" w:space="0" w:color="auto"/>
              <w:right w:val="single" w:sz="4" w:space="0" w:color="auto"/>
            </w:tcBorders>
            <w:shd w:val="clear" w:color="000000" w:fill="B7DEE8"/>
            <w:noWrap/>
            <w:vAlign w:val="center"/>
            <w:hideMark/>
          </w:tcPr>
          <w:p w14:paraId="014F3C9D"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43</w:t>
            </w:r>
          </w:p>
        </w:tc>
        <w:tc>
          <w:tcPr>
            <w:tcW w:w="3019" w:type="dxa"/>
            <w:vMerge/>
            <w:tcBorders>
              <w:top w:val="nil"/>
              <w:left w:val="single" w:sz="4" w:space="0" w:color="auto"/>
              <w:bottom w:val="single" w:sz="4" w:space="0" w:color="auto"/>
              <w:right w:val="single" w:sz="4" w:space="0" w:color="auto"/>
            </w:tcBorders>
            <w:vAlign w:val="center"/>
            <w:hideMark/>
          </w:tcPr>
          <w:p w14:paraId="57D512A6" w14:textId="77777777" w:rsidR="00D42786" w:rsidRPr="00D42786" w:rsidRDefault="00D42786" w:rsidP="00D42786">
            <w:pPr>
              <w:rPr>
                <w:rFonts w:ascii="Arial" w:eastAsia="Times New Roman" w:hAnsi="Arial" w:cs="Arial"/>
                <w:color w:val="000000"/>
                <w:sz w:val="16"/>
                <w:szCs w:val="16"/>
                <w:lang w:val="es-CO"/>
              </w:rPr>
            </w:pPr>
          </w:p>
        </w:tc>
      </w:tr>
      <w:tr w:rsidR="00D42786" w:rsidRPr="00D42786" w14:paraId="4CF86D40" w14:textId="77777777" w:rsidTr="00FA5BB3">
        <w:trPr>
          <w:trHeight w:val="280"/>
        </w:trPr>
        <w:tc>
          <w:tcPr>
            <w:tcW w:w="3437" w:type="dxa"/>
            <w:tcBorders>
              <w:top w:val="nil"/>
              <w:left w:val="single" w:sz="4" w:space="0" w:color="auto"/>
              <w:bottom w:val="single" w:sz="4" w:space="0" w:color="auto"/>
              <w:right w:val="single" w:sz="4" w:space="0" w:color="auto"/>
            </w:tcBorders>
            <w:shd w:val="clear" w:color="000000" w:fill="B7DEE8"/>
            <w:noWrap/>
            <w:vAlign w:val="center"/>
            <w:hideMark/>
          </w:tcPr>
          <w:p w14:paraId="45316E7B" w14:textId="77777777" w:rsidR="00D42786" w:rsidRPr="00D42786" w:rsidRDefault="00D42786" w:rsidP="00D42786">
            <w:pP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Doctorado</w:t>
            </w:r>
          </w:p>
        </w:tc>
        <w:tc>
          <w:tcPr>
            <w:tcW w:w="887" w:type="dxa"/>
            <w:tcBorders>
              <w:top w:val="nil"/>
              <w:left w:val="nil"/>
              <w:bottom w:val="single" w:sz="4" w:space="0" w:color="auto"/>
              <w:right w:val="single" w:sz="4" w:space="0" w:color="auto"/>
            </w:tcBorders>
            <w:shd w:val="clear" w:color="000000" w:fill="B7DEE8"/>
            <w:noWrap/>
            <w:vAlign w:val="center"/>
            <w:hideMark/>
          </w:tcPr>
          <w:p w14:paraId="14684139"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45</w:t>
            </w:r>
          </w:p>
        </w:tc>
        <w:tc>
          <w:tcPr>
            <w:tcW w:w="560" w:type="dxa"/>
            <w:tcBorders>
              <w:top w:val="nil"/>
              <w:left w:val="nil"/>
              <w:bottom w:val="single" w:sz="4" w:space="0" w:color="auto"/>
              <w:right w:val="single" w:sz="4" w:space="0" w:color="auto"/>
            </w:tcBorders>
            <w:shd w:val="clear" w:color="000000" w:fill="B7DEE8"/>
            <w:noWrap/>
            <w:vAlign w:val="center"/>
            <w:hideMark/>
          </w:tcPr>
          <w:p w14:paraId="7E9AE7B1"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45</w:t>
            </w:r>
          </w:p>
        </w:tc>
        <w:tc>
          <w:tcPr>
            <w:tcW w:w="1020" w:type="dxa"/>
            <w:tcBorders>
              <w:top w:val="nil"/>
              <w:left w:val="nil"/>
              <w:bottom w:val="single" w:sz="4" w:space="0" w:color="auto"/>
              <w:right w:val="single" w:sz="4" w:space="0" w:color="auto"/>
            </w:tcBorders>
            <w:shd w:val="clear" w:color="000000" w:fill="B7DEE8"/>
            <w:noWrap/>
            <w:vAlign w:val="center"/>
            <w:hideMark/>
          </w:tcPr>
          <w:p w14:paraId="17B77627"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45</w:t>
            </w:r>
          </w:p>
        </w:tc>
        <w:tc>
          <w:tcPr>
            <w:tcW w:w="3019" w:type="dxa"/>
            <w:vMerge/>
            <w:tcBorders>
              <w:top w:val="nil"/>
              <w:left w:val="single" w:sz="4" w:space="0" w:color="auto"/>
              <w:bottom w:val="single" w:sz="4" w:space="0" w:color="auto"/>
              <w:right w:val="single" w:sz="4" w:space="0" w:color="auto"/>
            </w:tcBorders>
            <w:vAlign w:val="center"/>
            <w:hideMark/>
          </w:tcPr>
          <w:p w14:paraId="743C6B97" w14:textId="77777777" w:rsidR="00D42786" w:rsidRPr="00D42786" w:rsidRDefault="00D42786" w:rsidP="00D42786">
            <w:pPr>
              <w:rPr>
                <w:rFonts w:ascii="Arial" w:eastAsia="Times New Roman" w:hAnsi="Arial" w:cs="Arial"/>
                <w:color w:val="000000"/>
                <w:sz w:val="16"/>
                <w:szCs w:val="16"/>
                <w:lang w:val="es-CO"/>
              </w:rPr>
            </w:pPr>
          </w:p>
        </w:tc>
      </w:tr>
      <w:tr w:rsidR="00D42786" w:rsidRPr="00D42786" w14:paraId="5B783D1B" w14:textId="77777777" w:rsidTr="00FA5BB3">
        <w:trPr>
          <w:trHeight w:val="280"/>
        </w:trPr>
        <w:tc>
          <w:tcPr>
            <w:tcW w:w="3437" w:type="dxa"/>
            <w:tcBorders>
              <w:top w:val="nil"/>
              <w:left w:val="single" w:sz="4" w:space="0" w:color="auto"/>
              <w:bottom w:val="single" w:sz="4" w:space="0" w:color="auto"/>
              <w:right w:val="single" w:sz="4" w:space="0" w:color="auto"/>
            </w:tcBorders>
            <w:shd w:val="clear" w:color="000000" w:fill="FCD5B4"/>
            <w:noWrap/>
            <w:vAlign w:val="center"/>
            <w:hideMark/>
          </w:tcPr>
          <w:p w14:paraId="71841194" w14:textId="77777777" w:rsidR="00D42786" w:rsidRPr="00D42786" w:rsidRDefault="00D42786" w:rsidP="00D42786">
            <w:pP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2 años de experiencia laboral</w:t>
            </w:r>
          </w:p>
        </w:tc>
        <w:tc>
          <w:tcPr>
            <w:tcW w:w="887" w:type="dxa"/>
            <w:tcBorders>
              <w:top w:val="nil"/>
              <w:left w:val="nil"/>
              <w:bottom w:val="single" w:sz="4" w:space="0" w:color="auto"/>
              <w:right w:val="single" w:sz="4" w:space="0" w:color="auto"/>
            </w:tcBorders>
            <w:shd w:val="clear" w:color="000000" w:fill="FCD5B4"/>
            <w:noWrap/>
            <w:vAlign w:val="center"/>
            <w:hideMark/>
          </w:tcPr>
          <w:p w14:paraId="72A35918"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40</w:t>
            </w:r>
          </w:p>
        </w:tc>
        <w:tc>
          <w:tcPr>
            <w:tcW w:w="560" w:type="dxa"/>
            <w:tcBorders>
              <w:top w:val="nil"/>
              <w:left w:val="nil"/>
              <w:bottom w:val="single" w:sz="4" w:space="0" w:color="auto"/>
              <w:right w:val="single" w:sz="4" w:space="0" w:color="auto"/>
            </w:tcBorders>
            <w:shd w:val="clear" w:color="000000" w:fill="FCD5B4"/>
            <w:noWrap/>
            <w:vAlign w:val="center"/>
            <w:hideMark/>
          </w:tcPr>
          <w:p w14:paraId="7F9DD125"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40</w:t>
            </w:r>
          </w:p>
        </w:tc>
        <w:tc>
          <w:tcPr>
            <w:tcW w:w="1020" w:type="dxa"/>
            <w:tcBorders>
              <w:top w:val="nil"/>
              <w:left w:val="nil"/>
              <w:bottom w:val="single" w:sz="4" w:space="0" w:color="auto"/>
              <w:right w:val="single" w:sz="4" w:space="0" w:color="auto"/>
            </w:tcBorders>
            <w:shd w:val="clear" w:color="000000" w:fill="FCD5B4"/>
            <w:noWrap/>
            <w:vAlign w:val="center"/>
            <w:hideMark/>
          </w:tcPr>
          <w:p w14:paraId="646D7A24"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40</w:t>
            </w:r>
          </w:p>
        </w:tc>
        <w:tc>
          <w:tcPr>
            <w:tcW w:w="3019" w:type="dxa"/>
            <w:vMerge w:val="restart"/>
            <w:tcBorders>
              <w:top w:val="nil"/>
              <w:left w:val="single" w:sz="4" w:space="0" w:color="auto"/>
              <w:bottom w:val="single" w:sz="4" w:space="0" w:color="auto"/>
              <w:right w:val="single" w:sz="4" w:space="0" w:color="auto"/>
            </w:tcBorders>
            <w:shd w:val="clear" w:color="000000" w:fill="FCD5B4"/>
            <w:vAlign w:val="center"/>
            <w:hideMark/>
          </w:tcPr>
          <w:p w14:paraId="56F3A11A" w14:textId="77777777" w:rsidR="00D42786" w:rsidRPr="00D42786" w:rsidRDefault="00D42786" w:rsidP="00D42786">
            <w:pP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Los años de experiencia</w:t>
            </w:r>
            <w:r w:rsidRPr="00D42786">
              <w:rPr>
                <w:rFonts w:ascii="Arial" w:eastAsia="Times New Roman" w:hAnsi="Arial" w:cs="Arial"/>
                <w:color w:val="000000"/>
                <w:sz w:val="16"/>
                <w:szCs w:val="16"/>
                <w:lang w:val="es-CO"/>
              </w:rPr>
              <w:br/>
              <w:t>laboral se valoran teniendo en cuenta el tipo de experiencia que se exige en cada perfil.</w:t>
            </w:r>
          </w:p>
        </w:tc>
      </w:tr>
      <w:tr w:rsidR="00D42786" w:rsidRPr="00D42786" w14:paraId="135D7D27" w14:textId="77777777" w:rsidTr="00FA5BB3">
        <w:trPr>
          <w:trHeight w:val="280"/>
        </w:trPr>
        <w:tc>
          <w:tcPr>
            <w:tcW w:w="3437" w:type="dxa"/>
            <w:tcBorders>
              <w:top w:val="nil"/>
              <w:left w:val="single" w:sz="4" w:space="0" w:color="auto"/>
              <w:bottom w:val="single" w:sz="4" w:space="0" w:color="auto"/>
              <w:right w:val="single" w:sz="4" w:space="0" w:color="auto"/>
            </w:tcBorders>
            <w:shd w:val="clear" w:color="000000" w:fill="FCD5B4"/>
            <w:noWrap/>
            <w:vAlign w:val="center"/>
            <w:hideMark/>
          </w:tcPr>
          <w:p w14:paraId="2ECD2CC5" w14:textId="77777777" w:rsidR="00D42786" w:rsidRPr="00D42786" w:rsidRDefault="00D42786" w:rsidP="00D42786">
            <w:pP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Entre 2 y 4 años de experiencia laboral</w:t>
            </w:r>
          </w:p>
        </w:tc>
        <w:tc>
          <w:tcPr>
            <w:tcW w:w="887" w:type="dxa"/>
            <w:tcBorders>
              <w:top w:val="nil"/>
              <w:left w:val="nil"/>
              <w:bottom w:val="single" w:sz="4" w:space="0" w:color="auto"/>
              <w:right w:val="single" w:sz="4" w:space="0" w:color="auto"/>
            </w:tcBorders>
            <w:shd w:val="clear" w:color="000000" w:fill="FCD5B4"/>
            <w:noWrap/>
            <w:vAlign w:val="center"/>
            <w:hideMark/>
          </w:tcPr>
          <w:p w14:paraId="103B53FE"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45</w:t>
            </w:r>
          </w:p>
        </w:tc>
        <w:tc>
          <w:tcPr>
            <w:tcW w:w="560" w:type="dxa"/>
            <w:tcBorders>
              <w:top w:val="nil"/>
              <w:left w:val="nil"/>
              <w:bottom w:val="single" w:sz="4" w:space="0" w:color="auto"/>
              <w:right w:val="single" w:sz="4" w:space="0" w:color="auto"/>
            </w:tcBorders>
            <w:shd w:val="clear" w:color="000000" w:fill="FCD5B4"/>
            <w:noWrap/>
            <w:vAlign w:val="center"/>
            <w:hideMark/>
          </w:tcPr>
          <w:p w14:paraId="4F11E341"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45</w:t>
            </w:r>
          </w:p>
        </w:tc>
        <w:tc>
          <w:tcPr>
            <w:tcW w:w="1020" w:type="dxa"/>
            <w:tcBorders>
              <w:top w:val="nil"/>
              <w:left w:val="nil"/>
              <w:bottom w:val="single" w:sz="4" w:space="0" w:color="auto"/>
              <w:right w:val="single" w:sz="4" w:space="0" w:color="auto"/>
            </w:tcBorders>
            <w:shd w:val="clear" w:color="000000" w:fill="FCD5B4"/>
            <w:noWrap/>
            <w:vAlign w:val="center"/>
            <w:hideMark/>
          </w:tcPr>
          <w:p w14:paraId="7C48265A"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45</w:t>
            </w:r>
          </w:p>
        </w:tc>
        <w:tc>
          <w:tcPr>
            <w:tcW w:w="3019" w:type="dxa"/>
            <w:vMerge/>
            <w:tcBorders>
              <w:top w:val="nil"/>
              <w:left w:val="single" w:sz="4" w:space="0" w:color="auto"/>
              <w:bottom w:val="single" w:sz="4" w:space="0" w:color="auto"/>
              <w:right w:val="single" w:sz="4" w:space="0" w:color="auto"/>
            </w:tcBorders>
            <w:vAlign w:val="center"/>
            <w:hideMark/>
          </w:tcPr>
          <w:p w14:paraId="76F4408E" w14:textId="77777777" w:rsidR="00D42786" w:rsidRPr="00D42786" w:rsidRDefault="00D42786" w:rsidP="00D42786">
            <w:pPr>
              <w:rPr>
                <w:rFonts w:ascii="Arial" w:eastAsia="Times New Roman" w:hAnsi="Arial" w:cs="Arial"/>
                <w:color w:val="000000"/>
                <w:sz w:val="16"/>
                <w:szCs w:val="16"/>
                <w:lang w:val="es-CO"/>
              </w:rPr>
            </w:pPr>
          </w:p>
        </w:tc>
      </w:tr>
      <w:tr w:rsidR="00D42786" w:rsidRPr="00D42786" w14:paraId="151F17F3" w14:textId="77777777" w:rsidTr="00FA5BB3">
        <w:trPr>
          <w:trHeight w:val="280"/>
        </w:trPr>
        <w:tc>
          <w:tcPr>
            <w:tcW w:w="3437" w:type="dxa"/>
            <w:tcBorders>
              <w:top w:val="nil"/>
              <w:left w:val="single" w:sz="4" w:space="0" w:color="auto"/>
              <w:bottom w:val="single" w:sz="4" w:space="0" w:color="auto"/>
              <w:right w:val="single" w:sz="4" w:space="0" w:color="auto"/>
            </w:tcBorders>
            <w:shd w:val="clear" w:color="000000" w:fill="FCD5B4"/>
            <w:noWrap/>
            <w:vAlign w:val="center"/>
            <w:hideMark/>
          </w:tcPr>
          <w:p w14:paraId="0496F47F" w14:textId="77777777" w:rsidR="00D42786" w:rsidRPr="00D42786" w:rsidRDefault="00D42786" w:rsidP="00D42786">
            <w:pP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Más de 4 años de experiencia laboral</w:t>
            </w:r>
          </w:p>
        </w:tc>
        <w:tc>
          <w:tcPr>
            <w:tcW w:w="887" w:type="dxa"/>
            <w:tcBorders>
              <w:top w:val="nil"/>
              <w:left w:val="nil"/>
              <w:bottom w:val="single" w:sz="4" w:space="0" w:color="auto"/>
              <w:right w:val="single" w:sz="4" w:space="0" w:color="auto"/>
            </w:tcBorders>
            <w:shd w:val="clear" w:color="000000" w:fill="FCD5B4"/>
            <w:noWrap/>
            <w:vAlign w:val="center"/>
            <w:hideMark/>
          </w:tcPr>
          <w:p w14:paraId="2E2E6FE0"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50</w:t>
            </w:r>
          </w:p>
        </w:tc>
        <w:tc>
          <w:tcPr>
            <w:tcW w:w="560" w:type="dxa"/>
            <w:tcBorders>
              <w:top w:val="nil"/>
              <w:left w:val="nil"/>
              <w:bottom w:val="single" w:sz="4" w:space="0" w:color="auto"/>
              <w:right w:val="single" w:sz="4" w:space="0" w:color="auto"/>
            </w:tcBorders>
            <w:shd w:val="clear" w:color="000000" w:fill="FCD5B4"/>
            <w:noWrap/>
            <w:vAlign w:val="center"/>
            <w:hideMark/>
          </w:tcPr>
          <w:p w14:paraId="46869FA5"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50</w:t>
            </w:r>
          </w:p>
        </w:tc>
        <w:tc>
          <w:tcPr>
            <w:tcW w:w="1020" w:type="dxa"/>
            <w:tcBorders>
              <w:top w:val="nil"/>
              <w:left w:val="nil"/>
              <w:bottom w:val="single" w:sz="4" w:space="0" w:color="auto"/>
              <w:right w:val="single" w:sz="4" w:space="0" w:color="auto"/>
            </w:tcBorders>
            <w:shd w:val="clear" w:color="000000" w:fill="FCD5B4"/>
            <w:noWrap/>
            <w:vAlign w:val="center"/>
            <w:hideMark/>
          </w:tcPr>
          <w:p w14:paraId="35A74A6B"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50</w:t>
            </w:r>
          </w:p>
        </w:tc>
        <w:tc>
          <w:tcPr>
            <w:tcW w:w="3019" w:type="dxa"/>
            <w:vMerge/>
            <w:tcBorders>
              <w:top w:val="nil"/>
              <w:left w:val="single" w:sz="4" w:space="0" w:color="auto"/>
              <w:bottom w:val="single" w:sz="4" w:space="0" w:color="auto"/>
              <w:right w:val="single" w:sz="4" w:space="0" w:color="auto"/>
            </w:tcBorders>
            <w:vAlign w:val="center"/>
            <w:hideMark/>
          </w:tcPr>
          <w:p w14:paraId="6DDEBDAA" w14:textId="77777777" w:rsidR="00D42786" w:rsidRPr="00D42786" w:rsidRDefault="00D42786" w:rsidP="00D42786">
            <w:pPr>
              <w:rPr>
                <w:rFonts w:ascii="Arial" w:eastAsia="Times New Roman" w:hAnsi="Arial" w:cs="Arial"/>
                <w:color w:val="000000"/>
                <w:sz w:val="16"/>
                <w:szCs w:val="16"/>
                <w:lang w:val="es-CO"/>
              </w:rPr>
            </w:pPr>
          </w:p>
        </w:tc>
      </w:tr>
      <w:tr w:rsidR="00D42786" w:rsidRPr="00D42786" w14:paraId="7B6F6574" w14:textId="77777777" w:rsidTr="00FA5BB3">
        <w:trPr>
          <w:trHeight w:val="400"/>
        </w:trPr>
        <w:tc>
          <w:tcPr>
            <w:tcW w:w="3437" w:type="dxa"/>
            <w:tcBorders>
              <w:top w:val="nil"/>
              <w:left w:val="single" w:sz="4" w:space="0" w:color="auto"/>
              <w:bottom w:val="single" w:sz="4" w:space="0" w:color="auto"/>
              <w:right w:val="single" w:sz="4" w:space="0" w:color="auto"/>
            </w:tcBorders>
            <w:shd w:val="clear" w:color="000000" w:fill="FCD5B4"/>
            <w:vAlign w:val="center"/>
            <w:hideMark/>
          </w:tcPr>
          <w:p w14:paraId="64E67C0C" w14:textId="77777777" w:rsidR="00D42786" w:rsidRPr="00D42786" w:rsidRDefault="00D42786" w:rsidP="00D42786">
            <w:pP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 xml:space="preserve">Por cada año de experiencia laboral en </w:t>
            </w:r>
            <w:r w:rsidRPr="00D42786">
              <w:rPr>
                <w:rFonts w:ascii="Arial" w:eastAsia="Times New Roman" w:hAnsi="Arial" w:cs="Arial"/>
                <w:color w:val="000000"/>
                <w:sz w:val="16"/>
                <w:szCs w:val="16"/>
                <w:lang w:val="es-CO"/>
              </w:rPr>
              <w:br/>
              <w:t xml:space="preserve">instituciones educativas </w:t>
            </w:r>
          </w:p>
        </w:tc>
        <w:tc>
          <w:tcPr>
            <w:tcW w:w="887" w:type="dxa"/>
            <w:tcBorders>
              <w:top w:val="nil"/>
              <w:left w:val="nil"/>
              <w:bottom w:val="single" w:sz="4" w:space="0" w:color="auto"/>
              <w:right w:val="single" w:sz="4" w:space="0" w:color="auto"/>
            </w:tcBorders>
            <w:shd w:val="clear" w:color="000000" w:fill="FCD5B4"/>
            <w:noWrap/>
            <w:vAlign w:val="center"/>
            <w:hideMark/>
          </w:tcPr>
          <w:p w14:paraId="7931D017"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1</w:t>
            </w:r>
          </w:p>
        </w:tc>
        <w:tc>
          <w:tcPr>
            <w:tcW w:w="560" w:type="dxa"/>
            <w:tcBorders>
              <w:top w:val="nil"/>
              <w:left w:val="nil"/>
              <w:bottom w:val="single" w:sz="4" w:space="0" w:color="auto"/>
              <w:right w:val="single" w:sz="4" w:space="0" w:color="auto"/>
            </w:tcBorders>
            <w:shd w:val="clear" w:color="000000" w:fill="FCD5B4"/>
            <w:noWrap/>
            <w:vAlign w:val="center"/>
            <w:hideMark/>
          </w:tcPr>
          <w:p w14:paraId="07090C9A"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1</w:t>
            </w:r>
          </w:p>
        </w:tc>
        <w:tc>
          <w:tcPr>
            <w:tcW w:w="1020" w:type="dxa"/>
            <w:tcBorders>
              <w:top w:val="nil"/>
              <w:left w:val="nil"/>
              <w:bottom w:val="single" w:sz="4" w:space="0" w:color="auto"/>
              <w:right w:val="single" w:sz="4" w:space="0" w:color="auto"/>
            </w:tcBorders>
            <w:shd w:val="clear" w:color="000000" w:fill="FCD5B4"/>
            <w:noWrap/>
            <w:vAlign w:val="center"/>
            <w:hideMark/>
          </w:tcPr>
          <w:p w14:paraId="0135285F"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1</w:t>
            </w:r>
          </w:p>
        </w:tc>
        <w:tc>
          <w:tcPr>
            <w:tcW w:w="3019" w:type="dxa"/>
            <w:vMerge w:val="restart"/>
            <w:tcBorders>
              <w:top w:val="nil"/>
              <w:left w:val="single" w:sz="4" w:space="0" w:color="auto"/>
              <w:bottom w:val="single" w:sz="4" w:space="0" w:color="auto"/>
              <w:right w:val="single" w:sz="4" w:space="0" w:color="auto"/>
            </w:tcBorders>
            <w:shd w:val="clear" w:color="000000" w:fill="FCD5B4"/>
            <w:vAlign w:val="center"/>
            <w:hideMark/>
          </w:tcPr>
          <w:p w14:paraId="6F5A6F5E" w14:textId="77777777" w:rsidR="00D42786" w:rsidRPr="00D42786" w:rsidRDefault="00D42786" w:rsidP="00D42786">
            <w:pP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La experiencia laboral en una IE adiciona puntos a la experiencia laboral requerida en el perfil.</w:t>
            </w:r>
          </w:p>
        </w:tc>
      </w:tr>
      <w:tr w:rsidR="00D42786" w:rsidRPr="00D42786" w14:paraId="00F95DD7" w14:textId="77777777" w:rsidTr="00FA5BB3">
        <w:trPr>
          <w:trHeight w:val="400"/>
        </w:trPr>
        <w:tc>
          <w:tcPr>
            <w:tcW w:w="3437" w:type="dxa"/>
            <w:tcBorders>
              <w:top w:val="nil"/>
              <w:left w:val="single" w:sz="4" w:space="0" w:color="auto"/>
              <w:bottom w:val="single" w:sz="4" w:space="0" w:color="auto"/>
              <w:right w:val="single" w:sz="4" w:space="0" w:color="auto"/>
            </w:tcBorders>
            <w:shd w:val="clear" w:color="000000" w:fill="FCD5B4"/>
            <w:vAlign w:val="center"/>
            <w:hideMark/>
          </w:tcPr>
          <w:p w14:paraId="7B9405B4" w14:textId="77777777" w:rsidR="00D42786" w:rsidRPr="00D42786" w:rsidRDefault="00D42786" w:rsidP="00D42786">
            <w:pP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 xml:space="preserve">Por cada mes de experiencia laboral en </w:t>
            </w:r>
            <w:r w:rsidRPr="00D42786">
              <w:rPr>
                <w:rFonts w:ascii="Arial" w:eastAsia="Times New Roman" w:hAnsi="Arial" w:cs="Arial"/>
                <w:color w:val="000000"/>
                <w:sz w:val="16"/>
                <w:szCs w:val="16"/>
                <w:lang w:val="es-CO"/>
              </w:rPr>
              <w:br/>
              <w:t>instituciones educativas</w:t>
            </w:r>
          </w:p>
        </w:tc>
        <w:tc>
          <w:tcPr>
            <w:tcW w:w="887" w:type="dxa"/>
            <w:tcBorders>
              <w:top w:val="nil"/>
              <w:left w:val="nil"/>
              <w:bottom w:val="single" w:sz="4" w:space="0" w:color="auto"/>
              <w:right w:val="single" w:sz="4" w:space="0" w:color="auto"/>
            </w:tcBorders>
            <w:shd w:val="clear" w:color="000000" w:fill="FCD5B4"/>
            <w:noWrap/>
            <w:vAlign w:val="center"/>
            <w:hideMark/>
          </w:tcPr>
          <w:p w14:paraId="78ABC040"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0.083</w:t>
            </w:r>
          </w:p>
        </w:tc>
        <w:tc>
          <w:tcPr>
            <w:tcW w:w="560" w:type="dxa"/>
            <w:tcBorders>
              <w:top w:val="nil"/>
              <w:left w:val="nil"/>
              <w:bottom w:val="single" w:sz="4" w:space="0" w:color="auto"/>
              <w:right w:val="single" w:sz="4" w:space="0" w:color="auto"/>
            </w:tcBorders>
            <w:shd w:val="clear" w:color="000000" w:fill="FCD5B4"/>
            <w:noWrap/>
            <w:vAlign w:val="center"/>
            <w:hideMark/>
          </w:tcPr>
          <w:p w14:paraId="6FFB4CCF"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0,083</w:t>
            </w:r>
          </w:p>
        </w:tc>
        <w:tc>
          <w:tcPr>
            <w:tcW w:w="1020" w:type="dxa"/>
            <w:tcBorders>
              <w:top w:val="nil"/>
              <w:left w:val="nil"/>
              <w:bottom w:val="single" w:sz="4" w:space="0" w:color="auto"/>
              <w:right w:val="single" w:sz="4" w:space="0" w:color="auto"/>
            </w:tcBorders>
            <w:shd w:val="clear" w:color="000000" w:fill="FCD5B4"/>
            <w:noWrap/>
            <w:vAlign w:val="center"/>
            <w:hideMark/>
          </w:tcPr>
          <w:p w14:paraId="16BEA141"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0,083</w:t>
            </w:r>
          </w:p>
        </w:tc>
        <w:tc>
          <w:tcPr>
            <w:tcW w:w="3019" w:type="dxa"/>
            <w:vMerge/>
            <w:tcBorders>
              <w:top w:val="nil"/>
              <w:left w:val="single" w:sz="4" w:space="0" w:color="auto"/>
              <w:bottom w:val="single" w:sz="4" w:space="0" w:color="auto"/>
              <w:right w:val="single" w:sz="4" w:space="0" w:color="auto"/>
            </w:tcBorders>
            <w:vAlign w:val="center"/>
            <w:hideMark/>
          </w:tcPr>
          <w:p w14:paraId="2A3CFE6D" w14:textId="77777777" w:rsidR="00D42786" w:rsidRPr="00D42786" w:rsidRDefault="00D42786" w:rsidP="00D42786">
            <w:pPr>
              <w:rPr>
                <w:rFonts w:ascii="Arial" w:eastAsia="Times New Roman" w:hAnsi="Arial" w:cs="Arial"/>
                <w:color w:val="000000"/>
                <w:sz w:val="16"/>
                <w:szCs w:val="16"/>
                <w:lang w:val="es-CO"/>
              </w:rPr>
            </w:pPr>
          </w:p>
        </w:tc>
      </w:tr>
      <w:tr w:rsidR="00D42786" w:rsidRPr="00D42786" w14:paraId="402A4EC1" w14:textId="77777777" w:rsidTr="00FA5BB3">
        <w:trPr>
          <w:trHeight w:val="280"/>
        </w:trPr>
        <w:tc>
          <w:tcPr>
            <w:tcW w:w="3437" w:type="dxa"/>
            <w:tcBorders>
              <w:top w:val="nil"/>
              <w:left w:val="single" w:sz="4" w:space="0" w:color="auto"/>
              <w:bottom w:val="single" w:sz="4" w:space="0" w:color="auto"/>
              <w:right w:val="single" w:sz="4" w:space="0" w:color="auto"/>
            </w:tcBorders>
            <w:shd w:val="clear" w:color="000000" w:fill="C4BCEF"/>
            <w:noWrap/>
            <w:vAlign w:val="center"/>
            <w:hideMark/>
          </w:tcPr>
          <w:p w14:paraId="7991A418" w14:textId="77777777" w:rsidR="00D42786" w:rsidRPr="00D42786" w:rsidRDefault="00D42786" w:rsidP="00D42786">
            <w:pP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Premios o reconocimientos locales</w:t>
            </w:r>
          </w:p>
        </w:tc>
        <w:tc>
          <w:tcPr>
            <w:tcW w:w="887" w:type="dxa"/>
            <w:tcBorders>
              <w:top w:val="nil"/>
              <w:left w:val="nil"/>
              <w:bottom w:val="single" w:sz="4" w:space="0" w:color="auto"/>
              <w:right w:val="single" w:sz="4" w:space="0" w:color="auto"/>
            </w:tcBorders>
            <w:shd w:val="clear" w:color="000000" w:fill="C4BCEF"/>
            <w:noWrap/>
            <w:vAlign w:val="center"/>
            <w:hideMark/>
          </w:tcPr>
          <w:p w14:paraId="63512640"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1</w:t>
            </w:r>
          </w:p>
        </w:tc>
        <w:tc>
          <w:tcPr>
            <w:tcW w:w="560" w:type="dxa"/>
            <w:tcBorders>
              <w:top w:val="nil"/>
              <w:left w:val="nil"/>
              <w:bottom w:val="single" w:sz="4" w:space="0" w:color="auto"/>
              <w:right w:val="single" w:sz="4" w:space="0" w:color="auto"/>
            </w:tcBorders>
            <w:shd w:val="clear" w:color="000000" w:fill="C4BCEF"/>
            <w:noWrap/>
            <w:vAlign w:val="center"/>
            <w:hideMark/>
          </w:tcPr>
          <w:p w14:paraId="3B356275"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1</w:t>
            </w:r>
          </w:p>
        </w:tc>
        <w:tc>
          <w:tcPr>
            <w:tcW w:w="1020" w:type="dxa"/>
            <w:tcBorders>
              <w:top w:val="nil"/>
              <w:left w:val="nil"/>
              <w:bottom w:val="single" w:sz="4" w:space="0" w:color="auto"/>
              <w:right w:val="single" w:sz="4" w:space="0" w:color="auto"/>
            </w:tcBorders>
            <w:shd w:val="clear" w:color="000000" w:fill="C4BCEF"/>
            <w:noWrap/>
            <w:vAlign w:val="center"/>
            <w:hideMark/>
          </w:tcPr>
          <w:p w14:paraId="0A0EE9FD"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1</w:t>
            </w:r>
          </w:p>
        </w:tc>
        <w:tc>
          <w:tcPr>
            <w:tcW w:w="3019" w:type="dxa"/>
            <w:vMerge w:val="restart"/>
            <w:tcBorders>
              <w:top w:val="nil"/>
              <w:left w:val="single" w:sz="4" w:space="0" w:color="auto"/>
              <w:bottom w:val="single" w:sz="4" w:space="0" w:color="auto"/>
              <w:right w:val="single" w:sz="4" w:space="0" w:color="auto"/>
            </w:tcBorders>
            <w:shd w:val="clear" w:color="000000" w:fill="C4BCEF"/>
            <w:vAlign w:val="center"/>
            <w:hideMark/>
          </w:tcPr>
          <w:p w14:paraId="79334D52" w14:textId="77777777" w:rsidR="00D42786" w:rsidRPr="00D42786" w:rsidRDefault="00D42786" w:rsidP="00D42786">
            <w:pP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 xml:space="preserve">Son puntos que se adicionan a los </w:t>
            </w:r>
            <w:r w:rsidRPr="00D42786">
              <w:rPr>
                <w:rFonts w:ascii="Arial" w:eastAsia="Times New Roman" w:hAnsi="Arial" w:cs="Arial"/>
                <w:color w:val="000000"/>
                <w:sz w:val="16"/>
                <w:szCs w:val="16"/>
                <w:lang w:val="es-CO"/>
              </w:rPr>
              <w:br/>
              <w:t xml:space="preserve">requisitos del perfil. </w:t>
            </w:r>
          </w:p>
        </w:tc>
      </w:tr>
      <w:tr w:rsidR="00D42786" w:rsidRPr="00D42786" w14:paraId="66583530" w14:textId="77777777" w:rsidTr="00FA5BB3">
        <w:trPr>
          <w:trHeight w:val="280"/>
        </w:trPr>
        <w:tc>
          <w:tcPr>
            <w:tcW w:w="3437" w:type="dxa"/>
            <w:tcBorders>
              <w:top w:val="nil"/>
              <w:left w:val="single" w:sz="4" w:space="0" w:color="auto"/>
              <w:bottom w:val="single" w:sz="4" w:space="0" w:color="auto"/>
              <w:right w:val="single" w:sz="4" w:space="0" w:color="auto"/>
            </w:tcBorders>
            <w:shd w:val="clear" w:color="000000" w:fill="C4BCEF"/>
            <w:noWrap/>
            <w:vAlign w:val="center"/>
            <w:hideMark/>
          </w:tcPr>
          <w:p w14:paraId="321C27A4" w14:textId="77777777" w:rsidR="00D42786" w:rsidRPr="00D42786" w:rsidRDefault="00D42786" w:rsidP="00D42786">
            <w:pP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lastRenderedPageBreak/>
              <w:t>Premios o reconocimientos nacionales</w:t>
            </w:r>
          </w:p>
        </w:tc>
        <w:tc>
          <w:tcPr>
            <w:tcW w:w="887" w:type="dxa"/>
            <w:tcBorders>
              <w:top w:val="nil"/>
              <w:left w:val="nil"/>
              <w:bottom w:val="single" w:sz="4" w:space="0" w:color="auto"/>
              <w:right w:val="single" w:sz="4" w:space="0" w:color="auto"/>
            </w:tcBorders>
            <w:shd w:val="clear" w:color="000000" w:fill="C4BCEF"/>
            <w:noWrap/>
            <w:vAlign w:val="center"/>
            <w:hideMark/>
          </w:tcPr>
          <w:p w14:paraId="7D299D22"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2</w:t>
            </w:r>
          </w:p>
        </w:tc>
        <w:tc>
          <w:tcPr>
            <w:tcW w:w="560" w:type="dxa"/>
            <w:tcBorders>
              <w:top w:val="nil"/>
              <w:left w:val="nil"/>
              <w:bottom w:val="single" w:sz="4" w:space="0" w:color="auto"/>
              <w:right w:val="single" w:sz="4" w:space="0" w:color="auto"/>
            </w:tcBorders>
            <w:shd w:val="clear" w:color="000000" w:fill="C4BCEF"/>
            <w:noWrap/>
            <w:vAlign w:val="center"/>
            <w:hideMark/>
          </w:tcPr>
          <w:p w14:paraId="407E2A65"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2</w:t>
            </w:r>
          </w:p>
        </w:tc>
        <w:tc>
          <w:tcPr>
            <w:tcW w:w="1020" w:type="dxa"/>
            <w:tcBorders>
              <w:top w:val="nil"/>
              <w:left w:val="nil"/>
              <w:bottom w:val="single" w:sz="4" w:space="0" w:color="auto"/>
              <w:right w:val="single" w:sz="4" w:space="0" w:color="auto"/>
            </w:tcBorders>
            <w:shd w:val="clear" w:color="000000" w:fill="C4BCEF"/>
            <w:noWrap/>
            <w:vAlign w:val="center"/>
            <w:hideMark/>
          </w:tcPr>
          <w:p w14:paraId="432D4713"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2</w:t>
            </w:r>
          </w:p>
        </w:tc>
        <w:tc>
          <w:tcPr>
            <w:tcW w:w="3019" w:type="dxa"/>
            <w:vMerge/>
            <w:tcBorders>
              <w:top w:val="nil"/>
              <w:left w:val="single" w:sz="4" w:space="0" w:color="auto"/>
              <w:bottom w:val="single" w:sz="4" w:space="0" w:color="auto"/>
              <w:right w:val="single" w:sz="4" w:space="0" w:color="auto"/>
            </w:tcBorders>
            <w:vAlign w:val="center"/>
            <w:hideMark/>
          </w:tcPr>
          <w:p w14:paraId="3B0C6A56" w14:textId="77777777" w:rsidR="00D42786" w:rsidRPr="00D42786" w:rsidRDefault="00D42786" w:rsidP="00D42786">
            <w:pPr>
              <w:rPr>
                <w:rFonts w:ascii="Arial" w:eastAsia="Times New Roman" w:hAnsi="Arial" w:cs="Arial"/>
                <w:color w:val="000000"/>
                <w:sz w:val="16"/>
                <w:szCs w:val="16"/>
                <w:lang w:val="es-CO"/>
              </w:rPr>
            </w:pPr>
          </w:p>
        </w:tc>
      </w:tr>
      <w:tr w:rsidR="00D42786" w:rsidRPr="00D42786" w14:paraId="68E82CE8" w14:textId="77777777" w:rsidTr="00FA5BB3">
        <w:trPr>
          <w:trHeight w:val="280"/>
        </w:trPr>
        <w:tc>
          <w:tcPr>
            <w:tcW w:w="3437" w:type="dxa"/>
            <w:tcBorders>
              <w:top w:val="nil"/>
              <w:left w:val="single" w:sz="4" w:space="0" w:color="auto"/>
              <w:bottom w:val="single" w:sz="4" w:space="0" w:color="auto"/>
              <w:right w:val="single" w:sz="4" w:space="0" w:color="auto"/>
            </w:tcBorders>
            <w:shd w:val="clear" w:color="000000" w:fill="C4BCEF"/>
            <w:noWrap/>
            <w:vAlign w:val="center"/>
            <w:hideMark/>
          </w:tcPr>
          <w:p w14:paraId="60FD6B5F" w14:textId="77777777" w:rsidR="00D42786" w:rsidRPr="00D42786" w:rsidRDefault="00D42786" w:rsidP="00D42786">
            <w:pP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Premios o reconocimientos internacionales</w:t>
            </w:r>
          </w:p>
        </w:tc>
        <w:tc>
          <w:tcPr>
            <w:tcW w:w="887" w:type="dxa"/>
            <w:tcBorders>
              <w:top w:val="nil"/>
              <w:left w:val="nil"/>
              <w:bottom w:val="single" w:sz="4" w:space="0" w:color="auto"/>
              <w:right w:val="single" w:sz="4" w:space="0" w:color="auto"/>
            </w:tcBorders>
            <w:shd w:val="clear" w:color="000000" w:fill="C4BCEF"/>
            <w:noWrap/>
            <w:vAlign w:val="center"/>
            <w:hideMark/>
          </w:tcPr>
          <w:p w14:paraId="750CFBCB"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5</w:t>
            </w:r>
          </w:p>
        </w:tc>
        <w:tc>
          <w:tcPr>
            <w:tcW w:w="560" w:type="dxa"/>
            <w:tcBorders>
              <w:top w:val="nil"/>
              <w:left w:val="nil"/>
              <w:bottom w:val="single" w:sz="4" w:space="0" w:color="auto"/>
              <w:right w:val="single" w:sz="4" w:space="0" w:color="auto"/>
            </w:tcBorders>
            <w:shd w:val="clear" w:color="000000" w:fill="C4BCEF"/>
            <w:noWrap/>
            <w:vAlign w:val="center"/>
            <w:hideMark/>
          </w:tcPr>
          <w:p w14:paraId="0E248440"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5</w:t>
            </w:r>
          </w:p>
        </w:tc>
        <w:tc>
          <w:tcPr>
            <w:tcW w:w="1020" w:type="dxa"/>
            <w:tcBorders>
              <w:top w:val="nil"/>
              <w:left w:val="nil"/>
              <w:bottom w:val="single" w:sz="4" w:space="0" w:color="auto"/>
              <w:right w:val="single" w:sz="4" w:space="0" w:color="auto"/>
            </w:tcBorders>
            <w:shd w:val="clear" w:color="000000" w:fill="C4BCEF"/>
            <w:noWrap/>
            <w:vAlign w:val="center"/>
            <w:hideMark/>
          </w:tcPr>
          <w:p w14:paraId="29F23523" w14:textId="77777777" w:rsidR="00D42786" w:rsidRPr="00D42786" w:rsidRDefault="00D42786" w:rsidP="00D42786">
            <w:pPr>
              <w:jc w:val="center"/>
              <w:rPr>
                <w:rFonts w:ascii="Arial" w:eastAsia="Times New Roman" w:hAnsi="Arial" w:cs="Arial"/>
                <w:color w:val="000000"/>
                <w:sz w:val="16"/>
                <w:szCs w:val="16"/>
                <w:lang w:val="es-CO"/>
              </w:rPr>
            </w:pPr>
            <w:r w:rsidRPr="00D42786">
              <w:rPr>
                <w:rFonts w:ascii="Arial" w:eastAsia="Times New Roman" w:hAnsi="Arial" w:cs="Arial"/>
                <w:color w:val="000000"/>
                <w:sz w:val="16"/>
                <w:szCs w:val="16"/>
                <w:lang w:val="es-CO"/>
              </w:rPr>
              <w:t>5</w:t>
            </w:r>
          </w:p>
        </w:tc>
        <w:tc>
          <w:tcPr>
            <w:tcW w:w="3019" w:type="dxa"/>
            <w:vMerge/>
            <w:tcBorders>
              <w:top w:val="nil"/>
              <w:left w:val="single" w:sz="4" w:space="0" w:color="auto"/>
              <w:bottom w:val="single" w:sz="4" w:space="0" w:color="auto"/>
              <w:right w:val="single" w:sz="4" w:space="0" w:color="auto"/>
            </w:tcBorders>
            <w:vAlign w:val="center"/>
            <w:hideMark/>
          </w:tcPr>
          <w:p w14:paraId="4BED47CC" w14:textId="77777777" w:rsidR="00D42786" w:rsidRPr="00D42786" w:rsidRDefault="00D42786" w:rsidP="00D42786">
            <w:pPr>
              <w:rPr>
                <w:rFonts w:ascii="Arial" w:eastAsia="Times New Roman" w:hAnsi="Arial" w:cs="Arial"/>
                <w:color w:val="000000"/>
                <w:sz w:val="16"/>
                <w:szCs w:val="16"/>
                <w:lang w:val="es-CO"/>
              </w:rPr>
            </w:pPr>
          </w:p>
        </w:tc>
      </w:tr>
    </w:tbl>
    <w:p w14:paraId="23585115" w14:textId="77777777" w:rsidR="00FA5BB3" w:rsidRDefault="00FA5BB3" w:rsidP="00866CCB">
      <w:pPr>
        <w:jc w:val="both"/>
        <w:rPr>
          <w:rFonts w:asciiTheme="majorHAnsi" w:hAnsiTheme="majorHAnsi"/>
        </w:rPr>
      </w:pPr>
    </w:p>
    <w:p w14:paraId="31178548" w14:textId="77777777" w:rsidR="00E32FDB" w:rsidRDefault="00E32FDB" w:rsidP="00866CCB">
      <w:pPr>
        <w:jc w:val="both"/>
        <w:rPr>
          <w:rFonts w:asciiTheme="majorHAnsi" w:hAnsiTheme="majorHAnsi"/>
        </w:rPr>
      </w:pPr>
    </w:p>
    <w:tbl>
      <w:tblPr>
        <w:tblW w:w="7740" w:type="dxa"/>
        <w:jc w:val="center"/>
        <w:tblCellMar>
          <w:left w:w="70" w:type="dxa"/>
          <w:right w:w="70" w:type="dxa"/>
        </w:tblCellMar>
        <w:tblLook w:val="04A0" w:firstRow="1" w:lastRow="0" w:firstColumn="1" w:lastColumn="0" w:noHBand="0" w:noVBand="1"/>
      </w:tblPr>
      <w:tblGrid>
        <w:gridCol w:w="3440"/>
        <w:gridCol w:w="1300"/>
        <w:gridCol w:w="3000"/>
      </w:tblGrid>
      <w:tr w:rsidR="00FA5BB3" w:rsidRPr="00FA5BB3" w14:paraId="6A81540B" w14:textId="77777777" w:rsidTr="00FA5BB3">
        <w:trPr>
          <w:trHeight w:val="360"/>
          <w:jc w:val="center"/>
        </w:trPr>
        <w:tc>
          <w:tcPr>
            <w:tcW w:w="77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2CC05B75" w14:textId="1D8AB6D4" w:rsidR="00FA5BB3" w:rsidRPr="00FA5BB3" w:rsidRDefault="00FA5BB3" w:rsidP="00FA5BB3">
            <w:pPr>
              <w:jc w:val="center"/>
              <w:rPr>
                <w:rFonts w:ascii="Arial" w:eastAsia="Times New Roman" w:hAnsi="Arial" w:cs="Arial"/>
                <w:b/>
                <w:bCs/>
                <w:color w:val="000000"/>
                <w:sz w:val="16"/>
                <w:szCs w:val="16"/>
                <w:lang w:val="es-CO"/>
              </w:rPr>
            </w:pPr>
            <w:r>
              <w:rPr>
                <w:rFonts w:ascii="Arial" w:eastAsia="Times New Roman" w:hAnsi="Arial" w:cs="Arial"/>
                <w:b/>
                <w:bCs/>
                <w:color w:val="000000"/>
                <w:sz w:val="16"/>
                <w:szCs w:val="16"/>
                <w:lang w:val="es-CO"/>
              </w:rPr>
              <w:t>Tabla 2. Criterios de selección por puntaje mínimo</w:t>
            </w:r>
            <w:r w:rsidR="001A21FF">
              <w:rPr>
                <w:rFonts w:ascii="Arial" w:eastAsia="Times New Roman" w:hAnsi="Arial" w:cs="Arial"/>
                <w:b/>
                <w:bCs/>
                <w:color w:val="000000"/>
                <w:sz w:val="16"/>
                <w:szCs w:val="16"/>
                <w:lang w:val="es-CO"/>
              </w:rPr>
              <w:t xml:space="preserve"> para Animador Cultural</w:t>
            </w:r>
          </w:p>
        </w:tc>
      </w:tr>
      <w:tr w:rsidR="00FA5BB3" w:rsidRPr="00FA5BB3" w14:paraId="73950FFD" w14:textId="77777777" w:rsidTr="00FA5BB3">
        <w:trPr>
          <w:trHeight w:val="400"/>
          <w:jc w:val="center"/>
        </w:trPr>
        <w:tc>
          <w:tcPr>
            <w:tcW w:w="3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59D8F" w14:textId="77777777" w:rsidR="00FA5BB3" w:rsidRPr="00FA5BB3" w:rsidRDefault="00FA5BB3" w:rsidP="00FA5BB3">
            <w:pPr>
              <w:jc w:val="center"/>
              <w:rPr>
                <w:rFonts w:ascii="Arial" w:eastAsia="Times New Roman" w:hAnsi="Arial" w:cs="Arial"/>
                <w:b/>
                <w:bCs/>
                <w:color w:val="000000"/>
                <w:sz w:val="16"/>
                <w:szCs w:val="16"/>
                <w:lang w:val="es-CO"/>
              </w:rPr>
            </w:pPr>
            <w:r w:rsidRPr="00FA5BB3">
              <w:rPr>
                <w:rFonts w:ascii="Arial" w:eastAsia="Times New Roman" w:hAnsi="Arial" w:cs="Arial"/>
                <w:b/>
                <w:bCs/>
                <w:color w:val="000000"/>
                <w:sz w:val="16"/>
                <w:szCs w:val="16"/>
                <w:lang w:val="es-CO"/>
              </w:rPr>
              <w:t>Criterios</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766A5F79" w14:textId="77777777" w:rsidR="00FA5BB3" w:rsidRPr="00FA5BB3" w:rsidRDefault="00FA5BB3" w:rsidP="00FA5BB3">
            <w:pPr>
              <w:jc w:val="center"/>
              <w:rPr>
                <w:rFonts w:ascii="Arial" w:eastAsia="Times New Roman" w:hAnsi="Arial" w:cs="Arial"/>
                <w:b/>
                <w:bCs/>
                <w:color w:val="000000"/>
                <w:sz w:val="16"/>
                <w:szCs w:val="16"/>
                <w:lang w:val="es-CO"/>
              </w:rPr>
            </w:pPr>
            <w:r w:rsidRPr="00FA5BB3">
              <w:rPr>
                <w:rFonts w:ascii="Arial" w:eastAsia="Times New Roman" w:hAnsi="Arial" w:cs="Arial"/>
                <w:b/>
                <w:bCs/>
                <w:color w:val="000000"/>
                <w:sz w:val="16"/>
                <w:szCs w:val="16"/>
                <w:lang w:val="es-CO"/>
              </w:rPr>
              <w:t>Animador</w:t>
            </w:r>
            <w:r w:rsidRPr="00FA5BB3">
              <w:rPr>
                <w:rFonts w:ascii="Arial" w:eastAsia="Times New Roman" w:hAnsi="Arial" w:cs="Arial"/>
                <w:b/>
                <w:bCs/>
                <w:color w:val="000000"/>
                <w:sz w:val="16"/>
                <w:szCs w:val="16"/>
                <w:lang w:val="es-CO"/>
              </w:rPr>
              <w:br/>
              <w:t>cultural</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69DD8DC8" w14:textId="77777777" w:rsidR="00FA5BB3" w:rsidRPr="00FA5BB3" w:rsidRDefault="00FA5BB3" w:rsidP="00FA5BB3">
            <w:pPr>
              <w:jc w:val="center"/>
              <w:rPr>
                <w:rFonts w:ascii="Arial" w:eastAsia="Times New Roman" w:hAnsi="Arial" w:cs="Arial"/>
                <w:b/>
                <w:bCs/>
                <w:color w:val="000000"/>
                <w:sz w:val="16"/>
                <w:szCs w:val="16"/>
                <w:lang w:val="es-CO"/>
              </w:rPr>
            </w:pPr>
            <w:r w:rsidRPr="00FA5BB3">
              <w:rPr>
                <w:rFonts w:ascii="Arial" w:eastAsia="Times New Roman" w:hAnsi="Arial" w:cs="Arial"/>
                <w:b/>
                <w:bCs/>
                <w:color w:val="000000"/>
                <w:sz w:val="16"/>
                <w:szCs w:val="16"/>
                <w:lang w:val="es-CO"/>
              </w:rPr>
              <w:t>Observaciones</w:t>
            </w:r>
          </w:p>
        </w:tc>
      </w:tr>
      <w:tr w:rsidR="00FA5BB3" w:rsidRPr="00FA5BB3" w14:paraId="7642184D" w14:textId="77777777" w:rsidTr="00FA5BB3">
        <w:trPr>
          <w:trHeight w:val="280"/>
          <w:jc w:val="center"/>
        </w:trPr>
        <w:tc>
          <w:tcPr>
            <w:tcW w:w="3440" w:type="dxa"/>
            <w:tcBorders>
              <w:top w:val="nil"/>
              <w:left w:val="single" w:sz="4" w:space="0" w:color="auto"/>
              <w:bottom w:val="single" w:sz="4" w:space="0" w:color="auto"/>
              <w:right w:val="single" w:sz="4" w:space="0" w:color="auto"/>
            </w:tcBorders>
            <w:shd w:val="clear" w:color="000000" w:fill="B7DEE8"/>
            <w:vAlign w:val="center"/>
            <w:hideMark/>
          </w:tcPr>
          <w:p w14:paraId="3893510D" w14:textId="77777777" w:rsidR="00FA5BB3" w:rsidRPr="00FA5BB3" w:rsidRDefault="00FA5BB3" w:rsidP="00FA5BB3">
            <w:pP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Si es bachiller</w:t>
            </w:r>
          </w:p>
        </w:tc>
        <w:tc>
          <w:tcPr>
            <w:tcW w:w="1300" w:type="dxa"/>
            <w:tcBorders>
              <w:top w:val="nil"/>
              <w:left w:val="nil"/>
              <w:bottom w:val="single" w:sz="4" w:space="0" w:color="auto"/>
              <w:right w:val="single" w:sz="4" w:space="0" w:color="auto"/>
            </w:tcBorders>
            <w:shd w:val="clear" w:color="000000" w:fill="B7DEE8"/>
            <w:noWrap/>
            <w:vAlign w:val="center"/>
            <w:hideMark/>
          </w:tcPr>
          <w:p w14:paraId="0699282F" w14:textId="77777777" w:rsidR="00FA5BB3" w:rsidRPr="00FA5BB3" w:rsidRDefault="00FA5BB3" w:rsidP="00FA5BB3">
            <w:pPr>
              <w:jc w:val="cente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50</w:t>
            </w:r>
          </w:p>
        </w:tc>
        <w:tc>
          <w:tcPr>
            <w:tcW w:w="3000" w:type="dxa"/>
            <w:tcBorders>
              <w:top w:val="nil"/>
              <w:left w:val="nil"/>
              <w:bottom w:val="single" w:sz="4" w:space="0" w:color="auto"/>
              <w:right w:val="single" w:sz="4" w:space="0" w:color="auto"/>
            </w:tcBorders>
            <w:shd w:val="clear" w:color="000000" w:fill="B7DEE8"/>
            <w:noWrap/>
            <w:vAlign w:val="center"/>
            <w:hideMark/>
          </w:tcPr>
          <w:p w14:paraId="3CA738FD" w14:textId="77777777" w:rsidR="00FA5BB3" w:rsidRPr="00FA5BB3" w:rsidRDefault="00FA5BB3" w:rsidP="00FA5BB3">
            <w:pP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w:t>
            </w:r>
          </w:p>
        </w:tc>
      </w:tr>
      <w:tr w:rsidR="00FA5BB3" w:rsidRPr="00FA5BB3" w14:paraId="6C908379" w14:textId="77777777" w:rsidTr="00FA5BB3">
        <w:trPr>
          <w:trHeight w:val="400"/>
          <w:jc w:val="center"/>
        </w:trPr>
        <w:tc>
          <w:tcPr>
            <w:tcW w:w="3440" w:type="dxa"/>
            <w:tcBorders>
              <w:top w:val="nil"/>
              <w:left w:val="single" w:sz="4" w:space="0" w:color="auto"/>
              <w:bottom w:val="single" w:sz="4" w:space="0" w:color="auto"/>
              <w:right w:val="single" w:sz="4" w:space="0" w:color="auto"/>
            </w:tcBorders>
            <w:shd w:val="clear" w:color="000000" w:fill="B7DEE8"/>
            <w:vAlign w:val="center"/>
            <w:hideMark/>
          </w:tcPr>
          <w:p w14:paraId="60AB2C5F" w14:textId="77777777" w:rsidR="00FA5BB3" w:rsidRPr="00FA5BB3" w:rsidRDefault="00FA5BB3" w:rsidP="00FA5BB3">
            <w:pP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Si tiene una carrera técnica en las disciplinas</w:t>
            </w:r>
            <w:r w:rsidRPr="00FA5BB3">
              <w:rPr>
                <w:rFonts w:ascii="Arial" w:eastAsia="Times New Roman" w:hAnsi="Arial" w:cs="Arial"/>
                <w:color w:val="000000"/>
                <w:sz w:val="16"/>
                <w:szCs w:val="16"/>
                <w:lang w:val="es-CO"/>
              </w:rPr>
              <w:br/>
              <w:t xml:space="preserve">exigidas en el perfil. </w:t>
            </w:r>
          </w:p>
        </w:tc>
        <w:tc>
          <w:tcPr>
            <w:tcW w:w="1300" w:type="dxa"/>
            <w:tcBorders>
              <w:top w:val="nil"/>
              <w:left w:val="nil"/>
              <w:bottom w:val="single" w:sz="4" w:space="0" w:color="auto"/>
              <w:right w:val="single" w:sz="4" w:space="0" w:color="auto"/>
            </w:tcBorders>
            <w:shd w:val="clear" w:color="000000" w:fill="B7DEE8"/>
            <w:noWrap/>
            <w:vAlign w:val="center"/>
            <w:hideMark/>
          </w:tcPr>
          <w:p w14:paraId="21D20FA8" w14:textId="77777777" w:rsidR="00FA5BB3" w:rsidRPr="00FA5BB3" w:rsidRDefault="00FA5BB3" w:rsidP="00FA5BB3">
            <w:pPr>
              <w:jc w:val="cente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50</w:t>
            </w:r>
          </w:p>
        </w:tc>
        <w:tc>
          <w:tcPr>
            <w:tcW w:w="3000" w:type="dxa"/>
            <w:tcBorders>
              <w:top w:val="nil"/>
              <w:left w:val="nil"/>
              <w:bottom w:val="single" w:sz="4" w:space="0" w:color="auto"/>
              <w:right w:val="single" w:sz="4" w:space="0" w:color="auto"/>
            </w:tcBorders>
            <w:shd w:val="clear" w:color="000000" w:fill="B7DEE8"/>
            <w:vAlign w:val="center"/>
            <w:hideMark/>
          </w:tcPr>
          <w:p w14:paraId="12AF5D07" w14:textId="77777777" w:rsidR="00FA5BB3" w:rsidRPr="00FA5BB3" w:rsidRDefault="00FA5BB3" w:rsidP="00FA5BB3">
            <w:pP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w:t>
            </w:r>
          </w:p>
        </w:tc>
      </w:tr>
      <w:tr w:rsidR="00FA5BB3" w:rsidRPr="00FA5BB3" w14:paraId="1A19CD59" w14:textId="77777777" w:rsidTr="00FA5BB3">
        <w:trPr>
          <w:trHeight w:val="600"/>
          <w:jc w:val="center"/>
        </w:trPr>
        <w:tc>
          <w:tcPr>
            <w:tcW w:w="3440" w:type="dxa"/>
            <w:tcBorders>
              <w:top w:val="nil"/>
              <w:left w:val="single" w:sz="4" w:space="0" w:color="auto"/>
              <w:bottom w:val="single" w:sz="4" w:space="0" w:color="auto"/>
              <w:right w:val="single" w:sz="4" w:space="0" w:color="auto"/>
            </w:tcBorders>
            <w:shd w:val="clear" w:color="000000" w:fill="FCD5B4"/>
            <w:vAlign w:val="center"/>
            <w:hideMark/>
          </w:tcPr>
          <w:p w14:paraId="7F10A00E" w14:textId="77777777" w:rsidR="00FA5BB3" w:rsidRPr="00FA5BB3" w:rsidRDefault="00FA5BB3" w:rsidP="00FA5BB3">
            <w:pP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Experiencia laboral del bachiller de 7 años o de</w:t>
            </w:r>
            <w:r w:rsidRPr="00FA5BB3">
              <w:rPr>
                <w:rFonts w:ascii="Arial" w:eastAsia="Times New Roman" w:hAnsi="Arial" w:cs="Arial"/>
                <w:color w:val="000000"/>
                <w:sz w:val="16"/>
                <w:szCs w:val="16"/>
                <w:lang w:val="es-CO"/>
              </w:rPr>
              <w:br/>
              <w:t xml:space="preserve">3 después de la Adenda 2. </w:t>
            </w:r>
          </w:p>
        </w:tc>
        <w:tc>
          <w:tcPr>
            <w:tcW w:w="1300" w:type="dxa"/>
            <w:tcBorders>
              <w:top w:val="nil"/>
              <w:left w:val="nil"/>
              <w:bottom w:val="single" w:sz="4" w:space="0" w:color="auto"/>
              <w:right w:val="single" w:sz="4" w:space="0" w:color="auto"/>
            </w:tcBorders>
            <w:shd w:val="clear" w:color="000000" w:fill="FCD5B4"/>
            <w:noWrap/>
            <w:vAlign w:val="center"/>
            <w:hideMark/>
          </w:tcPr>
          <w:p w14:paraId="3BD936E4" w14:textId="77777777" w:rsidR="00FA5BB3" w:rsidRPr="00FA5BB3" w:rsidRDefault="00FA5BB3" w:rsidP="00FA5BB3">
            <w:pPr>
              <w:jc w:val="cente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40</w:t>
            </w:r>
          </w:p>
        </w:tc>
        <w:tc>
          <w:tcPr>
            <w:tcW w:w="3000" w:type="dxa"/>
            <w:vMerge w:val="restart"/>
            <w:tcBorders>
              <w:top w:val="nil"/>
              <w:left w:val="single" w:sz="4" w:space="0" w:color="auto"/>
              <w:bottom w:val="single" w:sz="4" w:space="0" w:color="000000"/>
              <w:right w:val="single" w:sz="4" w:space="0" w:color="auto"/>
            </w:tcBorders>
            <w:shd w:val="clear" w:color="000000" w:fill="FCD5B4"/>
            <w:vAlign w:val="center"/>
            <w:hideMark/>
          </w:tcPr>
          <w:p w14:paraId="171BA1C5" w14:textId="77777777" w:rsidR="00FA5BB3" w:rsidRPr="00FA5BB3" w:rsidRDefault="00FA5BB3" w:rsidP="00FA5BB3">
            <w:pP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Los años de experiencia</w:t>
            </w:r>
            <w:r w:rsidRPr="00FA5BB3">
              <w:rPr>
                <w:rFonts w:ascii="Arial" w:eastAsia="Times New Roman" w:hAnsi="Arial" w:cs="Arial"/>
                <w:color w:val="000000"/>
                <w:sz w:val="16"/>
                <w:szCs w:val="16"/>
                <w:lang w:val="es-CO"/>
              </w:rPr>
              <w:br/>
              <w:t>laboral se valoran teniendo en cuenta el tipo de experiencia que se exige en cada perfil.</w:t>
            </w:r>
          </w:p>
        </w:tc>
      </w:tr>
      <w:tr w:rsidR="00FA5BB3" w:rsidRPr="00FA5BB3" w14:paraId="23D5FE70" w14:textId="77777777" w:rsidTr="00FA5BB3">
        <w:trPr>
          <w:trHeight w:val="400"/>
          <w:jc w:val="center"/>
        </w:trPr>
        <w:tc>
          <w:tcPr>
            <w:tcW w:w="3440" w:type="dxa"/>
            <w:tcBorders>
              <w:top w:val="nil"/>
              <w:left w:val="single" w:sz="4" w:space="0" w:color="auto"/>
              <w:bottom w:val="single" w:sz="4" w:space="0" w:color="auto"/>
              <w:right w:val="single" w:sz="4" w:space="0" w:color="auto"/>
            </w:tcBorders>
            <w:shd w:val="clear" w:color="000000" w:fill="FCD5B4"/>
            <w:vAlign w:val="center"/>
            <w:hideMark/>
          </w:tcPr>
          <w:p w14:paraId="6AE78D72" w14:textId="77777777" w:rsidR="00FA5BB3" w:rsidRPr="00FA5BB3" w:rsidRDefault="00FA5BB3" w:rsidP="00FA5BB3">
            <w:pP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 xml:space="preserve">Experiencia laboral del bachiller superior a 7 </w:t>
            </w:r>
            <w:r w:rsidRPr="00FA5BB3">
              <w:rPr>
                <w:rFonts w:ascii="Arial" w:eastAsia="Times New Roman" w:hAnsi="Arial" w:cs="Arial"/>
                <w:color w:val="000000"/>
                <w:sz w:val="16"/>
                <w:szCs w:val="16"/>
                <w:lang w:val="es-CO"/>
              </w:rPr>
              <w:br/>
              <w:t xml:space="preserve">años o a 3 después de la Adenda 2. </w:t>
            </w:r>
          </w:p>
        </w:tc>
        <w:tc>
          <w:tcPr>
            <w:tcW w:w="1300" w:type="dxa"/>
            <w:tcBorders>
              <w:top w:val="nil"/>
              <w:left w:val="nil"/>
              <w:bottom w:val="single" w:sz="4" w:space="0" w:color="auto"/>
              <w:right w:val="single" w:sz="4" w:space="0" w:color="auto"/>
            </w:tcBorders>
            <w:shd w:val="clear" w:color="000000" w:fill="FCD5B4"/>
            <w:noWrap/>
            <w:vAlign w:val="center"/>
            <w:hideMark/>
          </w:tcPr>
          <w:p w14:paraId="502A3E82" w14:textId="77777777" w:rsidR="00FA5BB3" w:rsidRPr="00FA5BB3" w:rsidRDefault="00FA5BB3" w:rsidP="00FA5BB3">
            <w:pPr>
              <w:jc w:val="cente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50</w:t>
            </w:r>
          </w:p>
        </w:tc>
        <w:tc>
          <w:tcPr>
            <w:tcW w:w="3000" w:type="dxa"/>
            <w:vMerge/>
            <w:tcBorders>
              <w:top w:val="nil"/>
              <w:left w:val="single" w:sz="4" w:space="0" w:color="auto"/>
              <w:bottom w:val="single" w:sz="4" w:space="0" w:color="000000"/>
              <w:right w:val="single" w:sz="4" w:space="0" w:color="auto"/>
            </w:tcBorders>
            <w:vAlign w:val="center"/>
            <w:hideMark/>
          </w:tcPr>
          <w:p w14:paraId="7FACD0DF" w14:textId="77777777" w:rsidR="00FA5BB3" w:rsidRPr="00FA5BB3" w:rsidRDefault="00FA5BB3" w:rsidP="00FA5BB3">
            <w:pPr>
              <w:rPr>
                <w:rFonts w:ascii="Arial" w:eastAsia="Times New Roman" w:hAnsi="Arial" w:cs="Arial"/>
                <w:color w:val="000000"/>
                <w:sz w:val="16"/>
                <w:szCs w:val="16"/>
                <w:lang w:val="es-CO"/>
              </w:rPr>
            </w:pPr>
          </w:p>
        </w:tc>
      </w:tr>
      <w:tr w:rsidR="00FA5BB3" w:rsidRPr="00FA5BB3" w14:paraId="481654F3" w14:textId="77777777" w:rsidTr="00FA5BB3">
        <w:trPr>
          <w:trHeight w:val="400"/>
          <w:jc w:val="center"/>
        </w:trPr>
        <w:tc>
          <w:tcPr>
            <w:tcW w:w="3440" w:type="dxa"/>
            <w:tcBorders>
              <w:top w:val="nil"/>
              <w:left w:val="single" w:sz="4" w:space="0" w:color="auto"/>
              <w:bottom w:val="single" w:sz="4" w:space="0" w:color="auto"/>
              <w:right w:val="single" w:sz="4" w:space="0" w:color="auto"/>
            </w:tcBorders>
            <w:shd w:val="clear" w:color="000000" w:fill="FCD5B4"/>
            <w:vAlign w:val="center"/>
            <w:hideMark/>
          </w:tcPr>
          <w:p w14:paraId="638ED93D" w14:textId="77777777" w:rsidR="00FA5BB3" w:rsidRPr="00FA5BB3" w:rsidRDefault="00FA5BB3" w:rsidP="00FA5BB3">
            <w:pP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 xml:space="preserve">Experiencia laboral del técnico de 3 años o de </w:t>
            </w:r>
            <w:r w:rsidRPr="00FA5BB3">
              <w:rPr>
                <w:rFonts w:ascii="Arial" w:eastAsia="Times New Roman" w:hAnsi="Arial" w:cs="Arial"/>
                <w:color w:val="000000"/>
                <w:sz w:val="16"/>
                <w:szCs w:val="16"/>
                <w:lang w:val="es-CO"/>
              </w:rPr>
              <w:br/>
              <w:t xml:space="preserve">2 después de la Adenda 2. </w:t>
            </w:r>
          </w:p>
        </w:tc>
        <w:tc>
          <w:tcPr>
            <w:tcW w:w="1300" w:type="dxa"/>
            <w:tcBorders>
              <w:top w:val="nil"/>
              <w:left w:val="nil"/>
              <w:bottom w:val="single" w:sz="4" w:space="0" w:color="auto"/>
              <w:right w:val="single" w:sz="4" w:space="0" w:color="auto"/>
            </w:tcBorders>
            <w:shd w:val="clear" w:color="000000" w:fill="FCD5B4"/>
            <w:noWrap/>
            <w:vAlign w:val="center"/>
            <w:hideMark/>
          </w:tcPr>
          <w:p w14:paraId="7A30EF18" w14:textId="77777777" w:rsidR="00FA5BB3" w:rsidRPr="00FA5BB3" w:rsidRDefault="00FA5BB3" w:rsidP="00FA5BB3">
            <w:pPr>
              <w:jc w:val="cente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40</w:t>
            </w:r>
          </w:p>
        </w:tc>
        <w:tc>
          <w:tcPr>
            <w:tcW w:w="3000" w:type="dxa"/>
            <w:vMerge/>
            <w:tcBorders>
              <w:top w:val="nil"/>
              <w:left w:val="single" w:sz="4" w:space="0" w:color="auto"/>
              <w:bottom w:val="single" w:sz="4" w:space="0" w:color="000000"/>
              <w:right w:val="single" w:sz="4" w:space="0" w:color="auto"/>
            </w:tcBorders>
            <w:vAlign w:val="center"/>
            <w:hideMark/>
          </w:tcPr>
          <w:p w14:paraId="4251682D" w14:textId="77777777" w:rsidR="00FA5BB3" w:rsidRPr="00FA5BB3" w:rsidRDefault="00FA5BB3" w:rsidP="00FA5BB3">
            <w:pPr>
              <w:rPr>
                <w:rFonts w:ascii="Arial" w:eastAsia="Times New Roman" w:hAnsi="Arial" w:cs="Arial"/>
                <w:color w:val="000000"/>
                <w:sz w:val="16"/>
                <w:szCs w:val="16"/>
                <w:lang w:val="es-CO"/>
              </w:rPr>
            </w:pPr>
          </w:p>
        </w:tc>
      </w:tr>
      <w:tr w:rsidR="00FA5BB3" w:rsidRPr="00FA5BB3" w14:paraId="370DF489" w14:textId="77777777" w:rsidTr="00FA5BB3">
        <w:trPr>
          <w:trHeight w:val="400"/>
          <w:jc w:val="center"/>
        </w:trPr>
        <w:tc>
          <w:tcPr>
            <w:tcW w:w="3440" w:type="dxa"/>
            <w:tcBorders>
              <w:top w:val="nil"/>
              <w:left w:val="single" w:sz="4" w:space="0" w:color="auto"/>
              <w:bottom w:val="single" w:sz="4" w:space="0" w:color="auto"/>
              <w:right w:val="single" w:sz="4" w:space="0" w:color="auto"/>
            </w:tcBorders>
            <w:shd w:val="clear" w:color="000000" w:fill="FCD5B4"/>
            <w:vAlign w:val="center"/>
            <w:hideMark/>
          </w:tcPr>
          <w:p w14:paraId="1BC5B683" w14:textId="77777777" w:rsidR="00FA5BB3" w:rsidRPr="00FA5BB3" w:rsidRDefault="00FA5BB3" w:rsidP="00FA5BB3">
            <w:pP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 xml:space="preserve">Experiencia laboral del técnico superior a 3 </w:t>
            </w:r>
            <w:r w:rsidRPr="00FA5BB3">
              <w:rPr>
                <w:rFonts w:ascii="Arial" w:eastAsia="Times New Roman" w:hAnsi="Arial" w:cs="Arial"/>
                <w:color w:val="000000"/>
                <w:sz w:val="16"/>
                <w:szCs w:val="16"/>
                <w:lang w:val="es-CO"/>
              </w:rPr>
              <w:br/>
              <w:t xml:space="preserve">años o a 2 después de la Adenda 2. </w:t>
            </w:r>
          </w:p>
        </w:tc>
        <w:tc>
          <w:tcPr>
            <w:tcW w:w="1300" w:type="dxa"/>
            <w:tcBorders>
              <w:top w:val="nil"/>
              <w:left w:val="nil"/>
              <w:bottom w:val="single" w:sz="4" w:space="0" w:color="auto"/>
              <w:right w:val="single" w:sz="4" w:space="0" w:color="auto"/>
            </w:tcBorders>
            <w:shd w:val="clear" w:color="000000" w:fill="FCD5B4"/>
            <w:noWrap/>
            <w:vAlign w:val="center"/>
            <w:hideMark/>
          </w:tcPr>
          <w:p w14:paraId="0AF776F7" w14:textId="77777777" w:rsidR="00FA5BB3" w:rsidRPr="00FA5BB3" w:rsidRDefault="00FA5BB3" w:rsidP="00FA5BB3">
            <w:pPr>
              <w:jc w:val="cente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50</w:t>
            </w:r>
          </w:p>
        </w:tc>
        <w:tc>
          <w:tcPr>
            <w:tcW w:w="3000" w:type="dxa"/>
            <w:vMerge/>
            <w:tcBorders>
              <w:top w:val="nil"/>
              <w:left w:val="single" w:sz="4" w:space="0" w:color="auto"/>
              <w:bottom w:val="single" w:sz="4" w:space="0" w:color="000000"/>
              <w:right w:val="single" w:sz="4" w:space="0" w:color="auto"/>
            </w:tcBorders>
            <w:vAlign w:val="center"/>
            <w:hideMark/>
          </w:tcPr>
          <w:p w14:paraId="529B9E1F" w14:textId="77777777" w:rsidR="00FA5BB3" w:rsidRPr="00FA5BB3" w:rsidRDefault="00FA5BB3" w:rsidP="00FA5BB3">
            <w:pPr>
              <w:rPr>
                <w:rFonts w:ascii="Arial" w:eastAsia="Times New Roman" w:hAnsi="Arial" w:cs="Arial"/>
                <w:color w:val="000000"/>
                <w:sz w:val="16"/>
                <w:szCs w:val="16"/>
                <w:lang w:val="es-CO"/>
              </w:rPr>
            </w:pPr>
          </w:p>
        </w:tc>
      </w:tr>
      <w:tr w:rsidR="00FA5BB3" w:rsidRPr="00FA5BB3" w14:paraId="1F871D17" w14:textId="77777777" w:rsidTr="00FA5BB3">
        <w:trPr>
          <w:trHeight w:val="400"/>
          <w:jc w:val="center"/>
        </w:trPr>
        <w:tc>
          <w:tcPr>
            <w:tcW w:w="3440" w:type="dxa"/>
            <w:tcBorders>
              <w:top w:val="nil"/>
              <w:left w:val="single" w:sz="4" w:space="0" w:color="auto"/>
              <w:bottom w:val="single" w:sz="4" w:space="0" w:color="auto"/>
              <w:right w:val="single" w:sz="4" w:space="0" w:color="auto"/>
            </w:tcBorders>
            <w:shd w:val="clear" w:color="000000" w:fill="FCD5B4"/>
            <w:vAlign w:val="center"/>
            <w:hideMark/>
          </w:tcPr>
          <w:p w14:paraId="2D6B0D7A" w14:textId="77777777" w:rsidR="00FA5BB3" w:rsidRPr="00FA5BB3" w:rsidRDefault="00FA5BB3" w:rsidP="00FA5BB3">
            <w:pP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 xml:space="preserve">Por cada año de experiencia laboral en </w:t>
            </w:r>
            <w:r w:rsidRPr="00FA5BB3">
              <w:rPr>
                <w:rFonts w:ascii="Arial" w:eastAsia="Times New Roman" w:hAnsi="Arial" w:cs="Arial"/>
                <w:color w:val="000000"/>
                <w:sz w:val="16"/>
                <w:szCs w:val="16"/>
                <w:lang w:val="es-CO"/>
              </w:rPr>
              <w:br/>
              <w:t xml:space="preserve">instituciones educativas </w:t>
            </w:r>
          </w:p>
        </w:tc>
        <w:tc>
          <w:tcPr>
            <w:tcW w:w="1300" w:type="dxa"/>
            <w:tcBorders>
              <w:top w:val="nil"/>
              <w:left w:val="nil"/>
              <w:bottom w:val="single" w:sz="4" w:space="0" w:color="auto"/>
              <w:right w:val="single" w:sz="4" w:space="0" w:color="auto"/>
            </w:tcBorders>
            <w:shd w:val="clear" w:color="000000" w:fill="FCD5B4"/>
            <w:noWrap/>
            <w:vAlign w:val="center"/>
            <w:hideMark/>
          </w:tcPr>
          <w:p w14:paraId="7EF0D5C3" w14:textId="77777777" w:rsidR="00FA5BB3" w:rsidRPr="00FA5BB3" w:rsidRDefault="00FA5BB3" w:rsidP="00FA5BB3">
            <w:pPr>
              <w:jc w:val="cente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1</w:t>
            </w:r>
          </w:p>
        </w:tc>
        <w:tc>
          <w:tcPr>
            <w:tcW w:w="3000" w:type="dxa"/>
            <w:vMerge w:val="restart"/>
            <w:tcBorders>
              <w:top w:val="nil"/>
              <w:left w:val="single" w:sz="4" w:space="0" w:color="auto"/>
              <w:bottom w:val="single" w:sz="4" w:space="0" w:color="auto"/>
              <w:right w:val="single" w:sz="4" w:space="0" w:color="auto"/>
            </w:tcBorders>
            <w:shd w:val="clear" w:color="000000" w:fill="FCD5B4"/>
            <w:vAlign w:val="center"/>
            <w:hideMark/>
          </w:tcPr>
          <w:p w14:paraId="78458EE0" w14:textId="77777777" w:rsidR="00FA5BB3" w:rsidRPr="00FA5BB3" w:rsidRDefault="00FA5BB3" w:rsidP="00FA5BB3">
            <w:pP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La experiencia laboral en una IE adiciona puntos a la experiencia laboral requerida en el perfil.</w:t>
            </w:r>
          </w:p>
        </w:tc>
      </w:tr>
      <w:tr w:rsidR="00FA5BB3" w:rsidRPr="00FA5BB3" w14:paraId="3E6EB325" w14:textId="77777777" w:rsidTr="00FA5BB3">
        <w:trPr>
          <w:trHeight w:val="400"/>
          <w:jc w:val="center"/>
        </w:trPr>
        <w:tc>
          <w:tcPr>
            <w:tcW w:w="3440" w:type="dxa"/>
            <w:tcBorders>
              <w:top w:val="nil"/>
              <w:left w:val="single" w:sz="4" w:space="0" w:color="auto"/>
              <w:bottom w:val="single" w:sz="4" w:space="0" w:color="auto"/>
              <w:right w:val="single" w:sz="4" w:space="0" w:color="auto"/>
            </w:tcBorders>
            <w:shd w:val="clear" w:color="000000" w:fill="FCD5B4"/>
            <w:vAlign w:val="center"/>
            <w:hideMark/>
          </w:tcPr>
          <w:p w14:paraId="1D73BC9F" w14:textId="77777777" w:rsidR="00FA5BB3" w:rsidRPr="00FA5BB3" w:rsidRDefault="00FA5BB3" w:rsidP="00FA5BB3">
            <w:pP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 xml:space="preserve">Por cada mes de experiencia laboral en </w:t>
            </w:r>
            <w:r w:rsidRPr="00FA5BB3">
              <w:rPr>
                <w:rFonts w:ascii="Arial" w:eastAsia="Times New Roman" w:hAnsi="Arial" w:cs="Arial"/>
                <w:color w:val="000000"/>
                <w:sz w:val="16"/>
                <w:szCs w:val="16"/>
                <w:lang w:val="es-CO"/>
              </w:rPr>
              <w:br/>
              <w:t>instituciones educativas</w:t>
            </w:r>
          </w:p>
        </w:tc>
        <w:tc>
          <w:tcPr>
            <w:tcW w:w="1300" w:type="dxa"/>
            <w:tcBorders>
              <w:top w:val="nil"/>
              <w:left w:val="nil"/>
              <w:bottom w:val="single" w:sz="4" w:space="0" w:color="auto"/>
              <w:right w:val="single" w:sz="4" w:space="0" w:color="auto"/>
            </w:tcBorders>
            <w:shd w:val="clear" w:color="000000" w:fill="FCD5B4"/>
            <w:noWrap/>
            <w:vAlign w:val="center"/>
            <w:hideMark/>
          </w:tcPr>
          <w:p w14:paraId="7C17DB40" w14:textId="77777777" w:rsidR="00FA5BB3" w:rsidRPr="00FA5BB3" w:rsidRDefault="00FA5BB3" w:rsidP="00FA5BB3">
            <w:pPr>
              <w:jc w:val="cente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0.083</w:t>
            </w:r>
          </w:p>
        </w:tc>
        <w:tc>
          <w:tcPr>
            <w:tcW w:w="3000" w:type="dxa"/>
            <w:vMerge/>
            <w:tcBorders>
              <w:top w:val="nil"/>
              <w:left w:val="single" w:sz="4" w:space="0" w:color="auto"/>
              <w:bottom w:val="single" w:sz="4" w:space="0" w:color="auto"/>
              <w:right w:val="single" w:sz="4" w:space="0" w:color="auto"/>
            </w:tcBorders>
            <w:vAlign w:val="center"/>
            <w:hideMark/>
          </w:tcPr>
          <w:p w14:paraId="3A432EFF" w14:textId="77777777" w:rsidR="00FA5BB3" w:rsidRPr="00FA5BB3" w:rsidRDefault="00FA5BB3" w:rsidP="00FA5BB3">
            <w:pPr>
              <w:rPr>
                <w:rFonts w:ascii="Arial" w:eastAsia="Times New Roman" w:hAnsi="Arial" w:cs="Arial"/>
                <w:color w:val="000000"/>
                <w:sz w:val="16"/>
                <w:szCs w:val="16"/>
                <w:lang w:val="es-CO"/>
              </w:rPr>
            </w:pPr>
          </w:p>
        </w:tc>
      </w:tr>
      <w:tr w:rsidR="00FA5BB3" w:rsidRPr="00FA5BB3" w14:paraId="78C6613F" w14:textId="77777777" w:rsidTr="00FA5BB3">
        <w:trPr>
          <w:trHeight w:val="280"/>
          <w:jc w:val="center"/>
        </w:trPr>
        <w:tc>
          <w:tcPr>
            <w:tcW w:w="3440" w:type="dxa"/>
            <w:tcBorders>
              <w:top w:val="nil"/>
              <w:left w:val="single" w:sz="4" w:space="0" w:color="auto"/>
              <w:bottom w:val="single" w:sz="4" w:space="0" w:color="auto"/>
              <w:right w:val="single" w:sz="4" w:space="0" w:color="auto"/>
            </w:tcBorders>
            <w:shd w:val="clear" w:color="000000" w:fill="C4BCEF"/>
            <w:noWrap/>
            <w:vAlign w:val="center"/>
            <w:hideMark/>
          </w:tcPr>
          <w:p w14:paraId="37DB695C" w14:textId="77777777" w:rsidR="00FA5BB3" w:rsidRPr="00FA5BB3" w:rsidRDefault="00FA5BB3" w:rsidP="00FA5BB3">
            <w:pP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Premios o reconocimientos locales</w:t>
            </w:r>
          </w:p>
        </w:tc>
        <w:tc>
          <w:tcPr>
            <w:tcW w:w="1300" w:type="dxa"/>
            <w:tcBorders>
              <w:top w:val="nil"/>
              <w:left w:val="nil"/>
              <w:bottom w:val="single" w:sz="4" w:space="0" w:color="auto"/>
              <w:right w:val="single" w:sz="4" w:space="0" w:color="auto"/>
            </w:tcBorders>
            <w:shd w:val="clear" w:color="000000" w:fill="C4BCEF"/>
            <w:noWrap/>
            <w:vAlign w:val="center"/>
            <w:hideMark/>
          </w:tcPr>
          <w:p w14:paraId="7765BCDE" w14:textId="77777777" w:rsidR="00FA5BB3" w:rsidRPr="00FA5BB3" w:rsidRDefault="00FA5BB3" w:rsidP="00FA5BB3">
            <w:pPr>
              <w:jc w:val="cente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1</w:t>
            </w:r>
          </w:p>
        </w:tc>
        <w:tc>
          <w:tcPr>
            <w:tcW w:w="3000" w:type="dxa"/>
            <w:vMerge w:val="restart"/>
            <w:tcBorders>
              <w:top w:val="nil"/>
              <w:left w:val="single" w:sz="4" w:space="0" w:color="auto"/>
              <w:bottom w:val="single" w:sz="4" w:space="0" w:color="auto"/>
              <w:right w:val="single" w:sz="4" w:space="0" w:color="auto"/>
            </w:tcBorders>
            <w:shd w:val="clear" w:color="000000" w:fill="C4BCEF"/>
            <w:vAlign w:val="center"/>
            <w:hideMark/>
          </w:tcPr>
          <w:p w14:paraId="150B97AC" w14:textId="77777777" w:rsidR="00FA5BB3" w:rsidRPr="00FA5BB3" w:rsidRDefault="00FA5BB3" w:rsidP="00FA5BB3">
            <w:pP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 xml:space="preserve">Son puntos que se adicionan a los </w:t>
            </w:r>
            <w:r w:rsidRPr="00FA5BB3">
              <w:rPr>
                <w:rFonts w:ascii="Arial" w:eastAsia="Times New Roman" w:hAnsi="Arial" w:cs="Arial"/>
                <w:color w:val="000000"/>
                <w:sz w:val="16"/>
                <w:szCs w:val="16"/>
                <w:lang w:val="es-CO"/>
              </w:rPr>
              <w:br/>
              <w:t xml:space="preserve">requisitos del perfil. </w:t>
            </w:r>
          </w:p>
        </w:tc>
      </w:tr>
      <w:tr w:rsidR="00FA5BB3" w:rsidRPr="00FA5BB3" w14:paraId="4BC851C7" w14:textId="77777777" w:rsidTr="00FA5BB3">
        <w:trPr>
          <w:trHeight w:val="280"/>
          <w:jc w:val="center"/>
        </w:trPr>
        <w:tc>
          <w:tcPr>
            <w:tcW w:w="3440" w:type="dxa"/>
            <w:tcBorders>
              <w:top w:val="nil"/>
              <w:left w:val="single" w:sz="4" w:space="0" w:color="auto"/>
              <w:bottom w:val="single" w:sz="4" w:space="0" w:color="auto"/>
              <w:right w:val="single" w:sz="4" w:space="0" w:color="auto"/>
            </w:tcBorders>
            <w:shd w:val="clear" w:color="000000" w:fill="C4BCEF"/>
            <w:noWrap/>
            <w:vAlign w:val="center"/>
            <w:hideMark/>
          </w:tcPr>
          <w:p w14:paraId="6D8D9DD4" w14:textId="77777777" w:rsidR="00FA5BB3" w:rsidRPr="00FA5BB3" w:rsidRDefault="00FA5BB3" w:rsidP="00FA5BB3">
            <w:pP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Premios o reconocimientos nacionales</w:t>
            </w:r>
          </w:p>
        </w:tc>
        <w:tc>
          <w:tcPr>
            <w:tcW w:w="1300" w:type="dxa"/>
            <w:tcBorders>
              <w:top w:val="nil"/>
              <w:left w:val="nil"/>
              <w:bottom w:val="single" w:sz="4" w:space="0" w:color="auto"/>
              <w:right w:val="single" w:sz="4" w:space="0" w:color="auto"/>
            </w:tcBorders>
            <w:shd w:val="clear" w:color="000000" w:fill="C4BCEF"/>
            <w:noWrap/>
            <w:vAlign w:val="center"/>
            <w:hideMark/>
          </w:tcPr>
          <w:p w14:paraId="6CECB63D" w14:textId="77777777" w:rsidR="00FA5BB3" w:rsidRPr="00FA5BB3" w:rsidRDefault="00FA5BB3" w:rsidP="00FA5BB3">
            <w:pPr>
              <w:jc w:val="cente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2</w:t>
            </w:r>
          </w:p>
        </w:tc>
        <w:tc>
          <w:tcPr>
            <w:tcW w:w="3000" w:type="dxa"/>
            <w:vMerge/>
            <w:tcBorders>
              <w:top w:val="nil"/>
              <w:left w:val="single" w:sz="4" w:space="0" w:color="auto"/>
              <w:bottom w:val="single" w:sz="4" w:space="0" w:color="auto"/>
              <w:right w:val="single" w:sz="4" w:space="0" w:color="auto"/>
            </w:tcBorders>
            <w:vAlign w:val="center"/>
            <w:hideMark/>
          </w:tcPr>
          <w:p w14:paraId="50183579" w14:textId="77777777" w:rsidR="00FA5BB3" w:rsidRPr="00FA5BB3" w:rsidRDefault="00FA5BB3" w:rsidP="00FA5BB3">
            <w:pPr>
              <w:rPr>
                <w:rFonts w:ascii="Arial" w:eastAsia="Times New Roman" w:hAnsi="Arial" w:cs="Arial"/>
                <w:color w:val="000000"/>
                <w:sz w:val="16"/>
                <w:szCs w:val="16"/>
                <w:lang w:val="es-CO"/>
              </w:rPr>
            </w:pPr>
          </w:p>
        </w:tc>
      </w:tr>
      <w:tr w:rsidR="00FA5BB3" w:rsidRPr="00FA5BB3" w14:paraId="6EAF9490" w14:textId="77777777" w:rsidTr="00FA5BB3">
        <w:trPr>
          <w:trHeight w:val="280"/>
          <w:jc w:val="center"/>
        </w:trPr>
        <w:tc>
          <w:tcPr>
            <w:tcW w:w="3440" w:type="dxa"/>
            <w:tcBorders>
              <w:top w:val="nil"/>
              <w:left w:val="single" w:sz="4" w:space="0" w:color="auto"/>
              <w:bottom w:val="single" w:sz="4" w:space="0" w:color="auto"/>
              <w:right w:val="single" w:sz="4" w:space="0" w:color="auto"/>
            </w:tcBorders>
            <w:shd w:val="clear" w:color="000000" w:fill="C4BCEF"/>
            <w:noWrap/>
            <w:vAlign w:val="center"/>
            <w:hideMark/>
          </w:tcPr>
          <w:p w14:paraId="5EF60B92" w14:textId="77777777" w:rsidR="00FA5BB3" w:rsidRPr="00FA5BB3" w:rsidRDefault="00FA5BB3" w:rsidP="00FA5BB3">
            <w:pP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Premios o reconocimientos internacionales</w:t>
            </w:r>
          </w:p>
        </w:tc>
        <w:tc>
          <w:tcPr>
            <w:tcW w:w="1300" w:type="dxa"/>
            <w:tcBorders>
              <w:top w:val="nil"/>
              <w:left w:val="nil"/>
              <w:bottom w:val="single" w:sz="4" w:space="0" w:color="auto"/>
              <w:right w:val="single" w:sz="4" w:space="0" w:color="auto"/>
            </w:tcBorders>
            <w:shd w:val="clear" w:color="000000" w:fill="C4BCEF"/>
            <w:noWrap/>
            <w:vAlign w:val="center"/>
            <w:hideMark/>
          </w:tcPr>
          <w:p w14:paraId="2026B66F" w14:textId="77777777" w:rsidR="00FA5BB3" w:rsidRPr="00FA5BB3" w:rsidRDefault="00FA5BB3" w:rsidP="00FA5BB3">
            <w:pPr>
              <w:jc w:val="center"/>
              <w:rPr>
                <w:rFonts w:ascii="Arial" w:eastAsia="Times New Roman" w:hAnsi="Arial" w:cs="Arial"/>
                <w:color w:val="000000"/>
                <w:sz w:val="16"/>
                <w:szCs w:val="16"/>
                <w:lang w:val="es-CO"/>
              </w:rPr>
            </w:pPr>
            <w:r w:rsidRPr="00FA5BB3">
              <w:rPr>
                <w:rFonts w:ascii="Arial" w:eastAsia="Times New Roman" w:hAnsi="Arial" w:cs="Arial"/>
                <w:color w:val="000000"/>
                <w:sz w:val="16"/>
                <w:szCs w:val="16"/>
                <w:lang w:val="es-CO"/>
              </w:rPr>
              <w:t>5</w:t>
            </w:r>
          </w:p>
        </w:tc>
        <w:tc>
          <w:tcPr>
            <w:tcW w:w="3000" w:type="dxa"/>
            <w:vMerge/>
            <w:tcBorders>
              <w:top w:val="nil"/>
              <w:left w:val="single" w:sz="4" w:space="0" w:color="auto"/>
              <w:bottom w:val="single" w:sz="4" w:space="0" w:color="auto"/>
              <w:right w:val="single" w:sz="4" w:space="0" w:color="auto"/>
            </w:tcBorders>
            <w:vAlign w:val="center"/>
            <w:hideMark/>
          </w:tcPr>
          <w:p w14:paraId="0831845D" w14:textId="77777777" w:rsidR="00FA5BB3" w:rsidRPr="00FA5BB3" w:rsidRDefault="00FA5BB3" w:rsidP="00FA5BB3">
            <w:pPr>
              <w:rPr>
                <w:rFonts w:ascii="Arial" w:eastAsia="Times New Roman" w:hAnsi="Arial" w:cs="Arial"/>
                <w:color w:val="000000"/>
                <w:sz w:val="16"/>
                <w:szCs w:val="16"/>
                <w:lang w:val="es-CO"/>
              </w:rPr>
            </w:pPr>
          </w:p>
        </w:tc>
      </w:tr>
    </w:tbl>
    <w:p w14:paraId="0E2B5D30" w14:textId="77777777" w:rsidR="00FA5BB3" w:rsidRDefault="00FA5BB3" w:rsidP="00866CCB">
      <w:pPr>
        <w:jc w:val="both"/>
        <w:rPr>
          <w:rFonts w:asciiTheme="majorHAnsi" w:hAnsiTheme="majorHAnsi"/>
        </w:rPr>
      </w:pPr>
    </w:p>
    <w:p w14:paraId="6E60E58F" w14:textId="77777777" w:rsidR="00E32FDB" w:rsidRDefault="00E32FDB" w:rsidP="00866CCB">
      <w:pPr>
        <w:jc w:val="both"/>
        <w:rPr>
          <w:rFonts w:asciiTheme="majorHAnsi" w:hAnsiTheme="majorHAnsi"/>
        </w:rPr>
      </w:pPr>
    </w:p>
    <w:p w14:paraId="77370298" w14:textId="3F8E5415" w:rsidR="008601B7" w:rsidRPr="008601B7" w:rsidRDefault="00FA5BB3" w:rsidP="00866CCB">
      <w:pPr>
        <w:jc w:val="both"/>
        <w:rPr>
          <w:rFonts w:asciiTheme="majorHAnsi" w:hAnsiTheme="majorHAnsi"/>
        </w:rPr>
      </w:pPr>
      <w:r>
        <w:rPr>
          <w:rFonts w:asciiTheme="majorHAnsi" w:hAnsiTheme="majorHAnsi"/>
        </w:rPr>
        <w:t>En el caso de los Formadores Artísticos, Tutores y Promotores de Lectura y Escritura, el puntaje mínimo que debía obtener el aspirante para ser preseleccionado y que la plataforma l</w:t>
      </w:r>
      <w:r w:rsidR="00722515">
        <w:rPr>
          <w:rFonts w:asciiTheme="majorHAnsi" w:hAnsiTheme="majorHAnsi"/>
        </w:rPr>
        <w:t xml:space="preserve">e permitiera subir sus soportes, era de 80 puntos. Mientras que en el caso de los Animadores Culturales, el puntaje mínimo era de 90 puntos. </w:t>
      </w:r>
    </w:p>
    <w:p w14:paraId="6F2A1995" w14:textId="77777777" w:rsidR="008601B7" w:rsidRDefault="008601B7" w:rsidP="00866CCB">
      <w:pPr>
        <w:jc w:val="both"/>
        <w:rPr>
          <w:rFonts w:asciiTheme="majorHAnsi" w:hAnsiTheme="majorHAnsi"/>
          <w:sz w:val="22"/>
          <w:szCs w:val="22"/>
        </w:rPr>
      </w:pPr>
    </w:p>
    <w:p w14:paraId="165386F4" w14:textId="77777777" w:rsidR="00E32FDB" w:rsidRDefault="00E32FDB" w:rsidP="00866CCB">
      <w:pPr>
        <w:jc w:val="both"/>
        <w:rPr>
          <w:rFonts w:asciiTheme="majorHAnsi" w:hAnsiTheme="majorHAnsi"/>
          <w:sz w:val="22"/>
          <w:szCs w:val="22"/>
        </w:rPr>
      </w:pPr>
    </w:p>
    <w:p w14:paraId="37EB098B" w14:textId="123EBCF5" w:rsidR="00722515" w:rsidRPr="00EC570E" w:rsidRDefault="00722515" w:rsidP="00866CCB">
      <w:pPr>
        <w:jc w:val="both"/>
        <w:rPr>
          <w:rFonts w:asciiTheme="majorHAnsi" w:hAnsiTheme="majorHAnsi"/>
          <w:b/>
        </w:rPr>
      </w:pPr>
      <w:r w:rsidRPr="00EC570E">
        <w:rPr>
          <w:rFonts w:asciiTheme="majorHAnsi" w:hAnsiTheme="majorHAnsi"/>
          <w:b/>
        </w:rPr>
        <w:t xml:space="preserve">4.1.3 Número de </w:t>
      </w:r>
      <w:r w:rsidR="00E32FDB">
        <w:rPr>
          <w:rFonts w:asciiTheme="majorHAnsi" w:hAnsiTheme="majorHAnsi"/>
          <w:b/>
        </w:rPr>
        <w:t>personas a seleccionar</w:t>
      </w:r>
    </w:p>
    <w:p w14:paraId="4D1E9E0E" w14:textId="77777777" w:rsidR="00722515" w:rsidRDefault="00722515" w:rsidP="00866CCB">
      <w:pPr>
        <w:jc w:val="both"/>
        <w:rPr>
          <w:rFonts w:asciiTheme="majorHAnsi" w:hAnsiTheme="majorHAnsi"/>
          <w:sz w:val="22"/>
          <w:szCs w:val="22"/>
        </w:rPr>
      </w:pPr>
    </w:p>
    <w:p w14:paraId="0174787C" w14:textId="47792EF8" w:rsidR="009B6192" w:rsidRDefault="00AF17A5" w:rsidP="00866CCB">
      <w:pPr>
        <w:jc w:val="both"/>
        <w:rPr>
          <w:rFonts w:ascii="Calibri" w:eastAsia="Calibri" w:hAnsi="Calibri" w:cs="Calibri"/>
        </w:rPr>
      </w:pPr>
      <w:r>
        <w:rPr>
          <w:rFonts w:ascii="Calibri" w:eastAsia="Calibri" w:hAnsi="Calibri" w:cs="Calibri"/>
        </w:rPr>
        <w:t>La</w:t>
      </w:r>
      <w:r w:rsidR="00EC570E">
        <w:rPr>
          <w:rFonts w:ascii="Calibri" w:eastAsia="Calibri" w:hAnsi="Calibri" w:cs="Calibri"/>
        </w:rPr>
        <w:t xml:space="preserve"> </w:t>
      </w:r>
      <w:r w:rsidR="00E32FDB">
        <w:rPr>
          <w:rFonts w:ascii="Calibri" w:eastAsia="Calibri" w:hAnsi="Calibri" w:cs="Calibri"/>
        </w:rPr>
        <w:t xml:space="preserve">convocatoria de selección participativa y con inclusión, estaba determinado por la Secretaria de Cultura en la cláusula segunda del convenio de cooperación interadministrativo  que definía número de personas a seleccionar y perfiles, </w:t>
      </w:r>
      <w:r w:rsidR="009B6192">
        <w:rPr>
          <w:rFonts w:ascii="Calibri" w:eastAsia="Calibri" w:hAnsi="Calibri" w:cs="Calibri"/>
        </w:rPr>
        <w:t xml:space="preserve"> como sigue:</w:t>
      </w:r>
    </w:p>
    <w:p w14:paraId="09EE24C4" w14:textId="77777777" w:rsidR="006A5318" w:rsidRDefault="006A5318" w:rsidP="00866CCB">
      <w:pPr>
        <w:jc w:val="both"/>
        <w:rPr>
          <w:rFonts w:ascii="Calibri" w:eastAsia="Calibri" w:hAnsi="Calibri" w:cs="Calibri"/>
        </w:rPr>
      </w:pPr>
    </w:p>
    <w:p w14:paraId="2E930AF0" w14:textId="50FCCB14" w:rsidR="006A5318" w:rsidRPr="006A5318" w:rsidRDefault="006A5318" w:rsidP="006A5318">
      <w:pPr>
        <w:pStyle w:val="Prrafodelista"/>
        <w:numPr>
          <w:ilvl w:val="0"/>
          <w:numId w:val="1"/>
        </w:numPr>
        <w:jc w:val="both"/>
        <w:rPr>
          <w:rFonts w:ascii="Calibri" w:eastAsia="Calibri" w:hAnsi="Calibri" w:cs="Calibri"/>
        </w:rPr>
      </w:pPr>
      <w:r w:rsidRPr="006A5318">
        <w:rPr>
          <w:rFonts w:ascii="Calibri" w:eastAsia="Calibri" w:hAnsi="Calibri" w:cs="Calibri"/>
        </w:rPr>
        <w:t xml:space="preserve">Formador Artístico: 90 </w:t>
      </w:r>
      <w:r w:rsidR="00E32FDB">
        <w:rPr>
          <w:rFonts w:ascii="Calibri" w:eastAsia="Calibri" w:hAnsi="Calibri" w:cs="Calibri"/>
        </w:rPr>
        <w:t>personas</w:t>
      </w:r>
    </w:p>
    <w:p w14:paraId="3F139282" w14:textId="7B45A8BB" w:rsidR="006A5318" w:rsidRPr="00E32FDB" w:rsidRDefault="00E32FDB" w:rsidP="006A5318">
      <w:pPr>
        <w:pStyle w:val="Prrafodelista"/>
        <w:numPr>
          <w:ilvl w:val="0"/>
          <w:numId w:val="1"/>
        </w:numPr>
        <w:jc w:val="both"/>
        <w:rPr>
          <w:rFonts w:asciiTheme="majorHAnsi" w:hAnsiTheme="majorHAnsi"/>
        </w:rPr>
      </w:pPr>
      <w:r>
        <w:rPr>
          <w:rFonts w:asciiTheme="majorHAnsi" w:hAnsiTheme="majorHAnsi"/>
        </w:rPr>
        <w:t>Tutor: 40 personas</w:t>
      </w:r>
    </w:p>
    <w:p w14:paraId="1BCAF312" w14:textId="1D8DB25D" w:rsidR="006A5318" w:rsidRDefault="006A5318" w:rsidP="006A5318">
      <w:pPr>
        <w:pStyle w:val="Prrafodelista"/>
        <w:numPr>
          <w:ilvl w:val="0"/>
          <w:numId w:val="1"/>
        </w:numPr>
        <w:jc w:val="both"/>
        <w:rPr>
          <w:rFonts w:asciiTheme="majorHAnsi" w:hAnsiTheme="majorHAnsi"/>
        </w:rPr>
      </w:pPr>
      <w:r>
        <w:rPr>
          <w:rFonts w:asciiTheme="majorHAnsi" w:hAnsiTheme="majorHAnsi"/>
        </w:rPr>
        <w:t>Promotor de L</w:t>
      </w:r>
      <w:r w:rsidR="00E32FDB">
        <w:rPr>
          <w:rFonts w:asciiTheme="majorHAnsi" w:hAnsiTheme="majorHAnsi"/>
        </w:rPr>
        <w:t>ectura y Escritura: 44 personas</w:t>
      </w:r>
    </w:p>
    <w:p w14:paraId="335E47C1" w14:textId="0485D888" w:rsidR="00AF17A5" w:rsidRDefault="00E32FDB" w:rsidP="00866CCB">
      <w:pPr>
        <w:pStyle w:val="Prrafodelista"/>
        <w:numPr>
          <w:ilvl w:val="0"/>
          <w:numId w:val="1"/>
        </w:numPr>
        <w:jc w:val="both"/>
        <w:rPr>
          <w:rFonts w:asciiTheme="majorHAnsi" w:hAnsiTheme="majorHAnsi"/>
        </w:rPr>
      </w:pPr>
      <w:r>
        <w:rPr>
          <w:rFonts w:asciiTheme="majorHAnsi" w:hAnsiTheme="majorHAnsi"/>
        </w:rPr>
        <w:t>Animador Cultural: 30 personas.</w:t>
      </w:r>
    </w:p>
    <w:p w14:paraId="06EE7186" w14:textId="77777777" w:rsidR="00E32FDB" w:rsidRDefault="00E32FDB" w:rsidP="00E32FDB">
      <w:pPr>
        <w:jc w:val="both"/>
        <w:rPr>
          <w:rFonts w:asciiTheme="majorHAnsi" w:hAnsiTheme="majorHAnsi"/>
        </w:rPr>
      </w:pPr>
    </w:p>
    <w:p w14:paraId="1A83201B" w14:textId="77777777" w:rsidR="00E32FDB" w:rsidRDefault="00E32FDB" w:rsidP="00E32FDB">
      <w:pPr>
        <w:jc w:val="both"/>
        <w:rPr>
          <w:rFonts w:asciiTheme="majorHAnsi" w:hAnsiTheme="majorHAnsi"/>
        </w:rPr>
      </w:pPr>
    </w:p>
    <w:p w14:paraId="3373673A" w14:textId="77777777" w:rsidR="00E32FDB" w:rsidRDefault="00E32FDB" w:rsidP="00E32FDB">
      <w:pPr>
        <w:jc w:val="both"/>
        <w:rPr>
          <w:rFonts w:asciiTheme="majorHAnsi" w:hAnsiTheme="majorHAnsi"/>
        </w:rPr>
      </w:pPr>
    </w:p>
    <w:p w14:paraId="2F2685B2" w14:textId="77777777" w:rsidR="00722515" w:rsidRDefault="00722515" w:rsidP="00866CCB">
      <w:pPr>
        <w:jc w:val="both"/>
        <w:rPr>
          <w:rFonts w:asciiTheme="majorHAnsi" w:hAnsiTheme="majorHAnsi"/>
          <w:sz w:val="22"/>
          <w:szCs w:val="22"/>
        </w:rPr>
      </w:pPr>
    </w:p>
    <w:p w14:paraId="56806FA6" w14:textId="6C4CA9C6" w:rsidR="008601B7" w:rsidRPr="00722515" w:rsidRDefault="00722515" w:rsidP="00866CCB">
      <w:pPr>
        <w:jc w:val="both"/>
        <w:rPr>
          <w:rFonts w:asciiTheme="majorHAnsi" w:hAnsiTheme="majorHAnsi"/>
          <w:b/>
        </w:rPr>
      </w:pPr>
      <w:r w:rsidRPr="00722515">
        <w:rPr>
          <w:rFonts w:asciiTheme="majorHAnsi" w:hAnsiTheme="majorHAnsi"/>
          <w:b/>
        </w:rPr>
        <w:t>4.1.4 Montaje de la plataforma</w:t>
      </w:r>
    </w:p>
    <w:p w14:paraId="69F6EB9A" w14:textId="77777777" w:rsidR="00722515" w:rsidRDefault="00722515" w:rsidP="00866CCB">
      <w:pPr>
        <w:jc w:val="both"/>
        <w:rPr>
          <w:rFonts w:asciiTheme="majorHAnsi" w:hAnsiTheme="majorHAnsi"/>
        </w:rPr>
      </w:pPr>
    </w:p>
    <w:p w14:paraId="0426CEF3" w14:textId="51E7A991" w:rsidR="00722515" w:rsidRDefault="00722515" w:rsidP="00722515">
      <w:pPr>
        <w:jc w:val="both"/>
        <w:rPr>
          <w:rFonts w:asciiTheme="majorHAnsi" w:hAnsiTheme="majorHAnsi"/>
        </w:rPr>
      </w:pPr>
      <w:r w:rsidRPr="004C012C">
        <w:rPr>
          <w:rFonts w:asciiTheme="majorHAnsi" w:hAnsiTheme="majorHAnsi"/>
        </w:rPr>
        <w:t>La p</w:t>
      </w:r>
      <w:r>
        <w:rPr>
          <w:rFonts w:asciiTheme="majorHAnsi" w:hAnsiTheme="majorHAnsi"/>
        </w:rPr>
        <w:t>lataforma mcee.univalle.edu.co es el entorno virtual en</w:t>
      </w:r>
      <w:r w:rsidR="001A21FF">
        <w:rPr>
          <w:rFonts w:asciiTheme="majorHAnsi" w:hAnsiTheme="majorHAnsi"/>
        </w:rPr>
        <w:t xml:space="preserve"> el que los aspirantes realizaron</w:t>
      </w:r>
      <w:r>
        <w:rPr>
          <w:rFonts w:asciiTheme="majorHAnsi" w:hAnsiTheme="majorHAnsi"/>
        </w:rPr>
        <w:t xml:space="preserve"> su inscripción al proceso de selección y cargar</w:t>
      </w:r>
      <w:r w:rsidR="001A21FF">
        <w:rPr>
          <w:rFonts w:asciiTheme="majorHAnsi" w:hAnsiTheme="majorHAnsi"/>
        </w:rPr>
        <w:t>on</w:t>
      </w:r>
      <w:r>
        <w:rPr>
          <w:rFonts w:asciiTheme="majorHAnsi" w:hAnsiTheme="majorHAnsi"/>
        </w:rPr>
        <w:t xml:space="preserve"> los certific</w:t>
      </w:r>
      <w:r w:rsidR="001A21FF">
        <w:rPr>
          <w:rFonts w:asciiTheme="majorHAnsi" w:hAnsiTheme="majorHAnsi"/>
        </w:rPr>
        <w:t>ados que se les solicitaron</w:t>
      </w:r>
      <w:r>
        <w:rPr>
          <w:rFonts w:asciiTheme="majorHAnsi" w:hAnsiTheme="majorHAnsi"/>
        </w:rPr>
        <w:t xml:space="preserve">. </w:t>
      </w:r>
    </w:p>
    <w:p w14:paraId="5FDDE6A4" w14:textId="77777777" w:rsidR="00722515" w:rsidRDefault="00722515" w:rsidP="00722515">
      <w:pPr>
        <w:jc w:val="both"/>
        <w:rPr>
          <w:rFonts w:asciiTheme="majorHAnsi" w:hAnsiTheme="majorHAnsi"/>
        </w:rPr>
      </w:pPr>
    </w:p>
    <w:p w14:paraId="5EE5FB6A" w14:textId="38DBE1C0" w:rsidR="00722515" w:rsidRDefault="00722515" w:rsidP="00722515">
      <w:pPr>
        <w:jc w:val="both"/>
        <w:rPr>
          <w:rFonts w:asciiTheme="majorHAnsi" w:hAnsiTheme="majorHAnsi"/>
        </w:rPr>
      </w:pPr>
      <w:r w:rsidRPr="00AF17A5">
        <w:rPr>
          <w:rFonts w:asciiTheme="majorHAnsi" w:hAnsiTheme="majorHAnsi"/>
        </w:rPr>
        <w:t>Con base en la información correspondiente a la definición de los perfiles, de los criterios de selección y del número de vacantes, un equipo de ingenieros de siste</w:t>
      </w:r>
      <w:r w:rsidR="00E92223">
        <w:rPr>
          <w:rFonts w:asciiTheme="majorHAnsi" w:hAnsiTheme="majorHAnsi"/>
        </w:rPr>
        <w:t xml:space="preserve">mas de la Universidad del Valle, liderado por el Profesor Mauricio Gaona, </w:t>
      </w:r>
      <w:r w:rsidRPr="00AF17A5">
        <w:rPr>
          <w:rFonts w:asciiTheme="majorHAnsi" w:hAnsiTheme="majorHAnsi"/>
        </w:rPr>
        <w:t xml:space="preserve">realizó la programación y el montaje de la plataforma. También se contó con el apoyo de una diseñadora gráfica para lo concerniente a ciertos elementos visuales que allí aparecen. </w:t>
      </w:r>
    </w:p>
    <w:p w14:paraId="64F8C2EC" w14:textId="77777777" w:rsidR="004E6DD9" w:rsidRDefault="004E6DD9" w:rsidP="00722515">
      <w:pPr>
        <w:jc w:val="both"/>
        <w:rPr>
          <w:rFonts w:asciiTheme="majorHAnsi" w:hAnsiTheme="majorHAnsi"/>
        </w:rPr>
      </w:pPr>
    </w:p>
    <w:p w14:paraId="29E5C866" w14:textId="098251DF" w:rsidR="00042019" w:rsidRDefault="004E6DD9" w:rsidP="00722515">
      <w:pPr>
        <w:jc w:val="both"/>
        <w:rPr>
          <w:rFonts w:asciiTheme="majorHAnsi" w:hAnsiTheme="majorHAnsi"/>
        </w:rPr>
      </w:pPr>
      <w:r>
        <w:rPr>
          <w:rFonts w:asciiTheme="majorHAnsi" w:hAnsiTheme="majorHAnsi"/>
        </w:rPr>
        <w:t>Durante el período que duró el proceso de inscripción y carga de soportes, se le hicieron varios ajustes a la plataforma, especialmente en lo relativo a los reportes que é</w:t>
      </w:r>
      <w:r w:rsidR="00941AE1">
        <w:rPr>
          <w:rFonts w:asciiTheme="majorHAnsi" w:hAnsiTheme="majorHAnsi"/>
        </w:rPr>
        <w:t>sta arrojaba sobre la información</w:t>
      </w:r>
      <w:r>
        <w:rPr>
          <w:rFonts w:asciiTheme="majorHAnsi" w:hAnsiTheme="majorHAnsi"/>
        </w:rPr>
        <w:t xml:space="preserve"> de las personas inscritas y preseleccionadas por puntaje mínimo. </w:t>
      </w:r>
      <w:r w:rsidR="00941AE1">
        <w:rPr>
          <w:rFonts w:asciiTheme="majorHAnsi" w:hAnsiTheme="majorHAnsi"/>
        </w:rPr>
        <w:t>Otros cambios</w:t>
      </w:r>
      <w:r w:rsidR="00042019">
        <w:rPr>
          <w:rFonts w:asciiTheme="majorHAnsi" w:hAnsiTheme="majorHAnsi"/>
        </w:rPr>
        <w:t xml:space="preserve"> más estructurales, se detallará</w:t>
      </w:r>
      <w:r w:rsidR="00941AE1">
        <w:rPr>
          <w:rFonts w:asciiTheme="majorHAnsi" w:hAnsiTheme="majorHAnsi"/>
        </w:rPr>
        <w:t>n en el numeral 4.2.1</w:t>
      </w:r>
    </w:p>
    <w:p w14:paraId="40B95A1F" w14:textId="77777777" w:rsidR="00722515" w:rsidRPr="00AF17A5" w:rsidRDefault="00722515" w:rsidP="00866CCB">
      <w:pPr>
        <w:jc w:val="both"/>
        <w:rPr>
          <w:rFonts w:asciiTheme="majorHAnsi" w:hAnsiTheme="majorHAnsi"/>
        </w:rPr>
      </w:pPr>
    </w:p>
    <w:p w14:paraId="7FD8998A" w14:textId="09CC5A17" w:rsidR="00722515" w:rsidRPr="00AD172E" w:rsidRDefault="00AF17A5" w:rsidP="00866CCB">
      <w:pPr>
        <w:jc w:val="both"/>
        <w:rPr>
          <w:rFonts w:asciiTheme="majorHAnsi" w:hAnsiTheme="majorHAnsi"/>
          <w:b/>
        </w:rPr>
      </w:pPr>
      <w:r w:rsidRPr="00AD172E">
        <w:rPr>
          <w:rFonts w:asciiTheme="majorHAnsi" w:hAnsiTheme="majorHAnsi"/>
          <w:b/>
        </w:rPr>
        <w:t>4.1.5 Campaña de divulgación y expectativa</w:t>
      </w:r>
    </w:p>
    <w:p w14:paraId="67574A2D" w14:textId="77777777" w:rsidR="00722515" w:rsidRDefault="00722515" w:rsidP="00866CCB">
      <w:pPr>
        <w:jc w:val="both"/>
        <w:rPr>
          <w:rFonts w:asciiTheme="majorHAnsi" w:hAnsiTheme="majorHAnsi"/>
        </w:rPr>
      </w:pPr>
    </w:p>
    <w:p w14:paraId="51767632" w14:textId="50F4E068" w:rsidR="00D108A4" w:rsidRDefault="007E59EA" w:rsidP="00866CCB">
      <w:pPr>
        <w:jc w:val="both"/>
        <w:rPr>
          <w:rFonts w:asciiTheme="majorHAnsi" w:hAnsiTheme="majorHAnsi"/>
        </w:rPr>
      </w:pPr>
      <w:r>
        <w:rPr>
          <w:rFonts w:asciiTheme="majorHAnsi" w:hAnsiTheme="majorHAnsi"/>
        </w:rPr>
        <w:t xml:space="preserve">Entre el 13 </w:t>
      </w:r>
      <w:r w:rsidR="00AD172E">
        <w:rPr>
          <w:rFonts w:asciiTheme="majorHAnsi" w:hAnsiTheme="majorHAnsi"/>
        </w:rPr>
        <w:t xml:space="preserve">y el 20 </w:t>
      </w:r>
      <w:r>
        <w:rPr>
          <w:rFonts w:asciiTheme="majorHAnsi" w:hAnsiTheme="majorHAnsi"/>
        </w:rPr>
        <w:t>de octubre</w:t>
      </w:r>
      <w:r w:rsidR="00AD172E">
        <w:rPr>
          <w:rFonts w:asciiTheme="majorHAnsi" w:hAnsiTheme="majorHAnsi"/>
        </w:rPr>
        <w:t xml:space="preserve"> de 2017 se lanzó la campaña de divulgación y expectativa con el objetivo de informar a la población en general acerca de la invitación que próximamente realizaría la Universidad del Valle a la</w:t>
      </w:r>
      <w:r w:rsidR="00B92D73">
        <w:rPr>
          <w:rFonts w:asciiTheme="majorHAnsi" w:hAnsiTheme="majorHAnsi"/>
        </w:rPr>
        <w:t>s</w:t>
      </w:r>
      <w:r w:rsidR="00AD172E">
        <w:rPr>
          <w:rFonts w:asciiTheme="majorHAnsi" w:hAnsiTheme="majorHAnsi"/>
        </w:rPr>
        <w:t xml:space="preserve"> personas interesadas en trabajar en proyectos de formación y sensibilización artística. </w:t>
      </w:r>
      <w:r w:rsidR="00D108A4">
        <w:rPr>
          <w:rFonts w:asciiTheme="majorHAnsi" w:hAnsiTheme="majorHAnsi"/>
        </w:rPr>
        <w:t>C</w:t>
      </w:r>
      <w:r w:rsidR="00B92D73">
        <w:rPr>
          <w:rFonts w:asciiTheme="majorHAnsi" w:hAnsiTheme="majorHAnsi"/>
        </w:rPr>
        <w:t xml:space="preserve">on esta campaña </w:t>
      </w:r>
      <w:r w:rsidR="00D108A4">
        <w:rPr>
          <w:rFonts w:asciiTheme="majorHAnsi" w:hAnsiTheme="majorHAnsi"/>
        </w:rPr>
        <w:t xml:space="preserve">también </w:t>
      </w:r>
      <w:r w:rsidR="00B92D73">
        <w:rPr>
          <w:rFonts w:asciiTheme="majorHAnsi" w:hAnsiTheme="majorHAnsi"/>
        </w:rPr>
        <w:t xml:space="preserve">se buscaba animar a los aspirantes a que iniciaran la gestión de sus certificados académicos y laborales, </w:t>
      </w:r>
      <w:r w:rsidR="00D108A4">
        <w:rPr>
          <w:rFonts w:asciiTheme="majorHAnsi" w:hAnsiTheme="majorHAnsi"/>
        </w:rPr>
        <w:t xml:space="preserve">ya que este tipo de trámites pueden tardar varios días en hacerse efectivos. </w:t>
      </w:r>
    </w:p>
    <w:p w14:paraId="507E8A5F" w14:textId="77777777" w:rsidR="00D108A4" w:rsidRDefault="00D108A4" w:rsidP="00866CCB">
      <w:pPr>
        <w:jc w:val="both"/>
        <w:rPr>
          <w:rFonts w:asciiTheme="majorHAnsi" w:hAnsiTheme="majorHAnsi"/>
        </w:rPr>
      </w:pPr>
    </w:p>
    <w:p w14:paraId="218F4A30" w14:textId="188920BD" w:rsidR="00D108A4" w:rsidRDefault="00D108A4" w:rsidP="00866CCB">
      <w:pPr>
        <w:jc w:val="both"/>
        <w:rPr>
          <w:rFonts w:asciiTheme="majorHAnsi" w:hAnsiTheme="majorHAnsi"/>
        </w:rPr>
      </w:pPr>
      <w:r>
        <w:rPr>
          <w:rFonts w:asciiTheme="majorHAnsi" w:hAnsiTheme="majorHAnsi"/>
        </w:rPr>
        <w:t xml:space="preserve">Esta campaña de divulgación y expectativa se realizó principalmente </w:t>
      </w:r>
      <w:r w:rsidR="00B472EF">
        <w:rPr>
          <w:rFonts w:asciiTheme="majorHAnsi" w:hAnsiTheme="majorHAnsi"/>
        </w:rPr>
        <w:t>a través de las redes sociales, siguiendo Plan de medios elaborado por la Universidad del Valle.</w:t>
      </w:r>
      <w:r>
        <w:rPr>
          <w:rFonts w:asciiTheme="majorHAnsi" w:hAnsiTheme="majorHAnsi"/>
        </w:rPr>
        <w:t xml:space="preserve"> </w:t>
      </w:r>
    </w:p>
    <w:p w14:paraId="6EF46FC1" w14:textId="77777777" w:rsidR="00D108A4" w:rsidRDefault="00D108A4" w:rsidP="00866CCB">
      <w:pPr>
        <w:jc w:val="both"/>
        <w:rPr>
          <w:rFonts w:asciiTheme="majorHAnsi" w:hAnsiTheme="majorHAnsi"/>
        </w:rPr>
      </w:pPr>
    </w:p>
    <w:p w14:paraId="2B920112" w14:textId="75DFD54C" w:rsidR="004E6DD9" w:rsidRDefault="00D108A4" w:rsidP="00866CCB">
      <w:pPr>
        <w:jc w:val="both"/>
        <w:rPr>
          <w:rFonts w:asciiTheme="majorHAnsi" w:hAnsiTheme="majorHAnsi"/>
        </w:rPr>
      </w:pPr>
      <w:r>
        <w:rPr>
          <w:rFonts w:asciiTheme="majorHAnsi" w:hAnsiTheme="majorHAnsi"/>
        </w:rPr>
        <w:t xml:space="preserve">El día 20 de octubre de 2017, </w:t>
      </w:r>
      <w:r w:rsidR="00BB3E53">
        <w:rPr>
          <w:rFonts w:asciiTheme="majorHAnsi" w:hAnsiTheme="majorHAnsi"/>
        </w:rPr>
        <w:t xml:space="preserve">aproximadamente a las 2:00 p.m., se habilitó la plataforma para que las personas interesadas en participar en la invitación, iniciaran la inscripción y carga de sus soportes. De forma paralela, se lanzó otra campaña de divulgación, pero </w:t>
      </w:r>
      <w:r w:rsidR="00F05581">
        <w:rPr>
          <w:rFonts w:asciiTheme="majorHAnsi" w:hAnsiTheme="majorHAnsi"/>
        </w:rPr>
        <w:t>esta vez dando a conocer el link y</w:t>
      </w:r>
      <w:r w:rsidR="00BB3E53">
        <w:rPr>
          <w:rFonts w:asciiTheme="majorHAnsi" w:hAnsiTheme="majorHAnsi"/>
        </w:rPr>
        <w:t xml:space="preserve"> la fecha de cierre de las inscripciones y subida de soportes</w:t>
      </w:r>
      <w:r w:rsidR="00750CEB">
        <w:rPr>
          <w:rFonts w:asciiTheme="majorHAnsi" w:hAnsiTheme="majorHAnsi"/>
        </w:rPr>
        <w:t xml:space="preserve">. Para esta segunda campaña de divulgación se utilizaron los siguientes medios: </w:t>
      </w:r>
      <w:r w:rsidR="00A17C0F">
        <w:rPr>
          <w:rFonts w:asciiTheme="majorHAnsi" w:hAnsiTheme="majorHAnsi"/>
        </w:rPr>
        <w:t xml:space="preserve">boletín de prensa electrónico, banners promocionales para redes sociales (Facebook y Twitter), noticias en páginas web institucionales (Universidad del Valle, CIER-Sur, FAI, Comunicación Social, Diseño, Bellas Artes, IPC), </w:t>
      </w:r>
      <w:r w:rsidR="003C66D1">
        <w:rPr>
          <w:rFonts w:asciiTheme="majorHAnsi" w:hAnsiTheme="majorHAnsi"/>
        </w:rPr>
        <w:t xml:space="preserve">articulación con los </w:t>
      </w:r>
      <w:r w:rsidR="00A17C0F">
        <w:rPr>
          <w:rFonts w:asciiTheme="majorHAnsi" w:hAnsiTheme="majorHAnsi"/>
        </w:rPr>
        <w:t xml:space="preserve">comunicadores sociales de las diferentes unidades académicas de la Universidad del Valle, bases de datos de periodistas de medios masivos de comunicación, de docentes formados por el CIER y en </w:t>
      </w:r>
      <w:proofErr w:type="spellStart"/>
      <w:r w:rsidR="00A17C0F">
        <w:rPr>
          <w:rFonts w:asciiTheme="majorHAnsi" w:hAnsiTheme="majorHAnsi"/>
        </w:rPr>
        <w:t>Tit</w:t>
      </w:r>
      <w:proofErr w:type="spellEnd"/>
      <w:r w:rsidR="00A17C0F">
        <w:rPr>
          <w:rFonts w:asciiTheme="majorHAnsi" w:hAnsiTheme="majorHAnsi"/>
        </w:rPr>
        <w:t xml:space="preserve">@, </w:t>
      </w:r>
      <w:r w:rsidR="00C95FB5">
        <w:rPr>
          <w:rFonts w:asciiTheme="majorHAnsi" w:hAnsiTheme="majorHAnsi"/>
        </w:rPr>
        <w:t xml:space="preserve">de </w:t>
      </w:r>
      <w:r w:rsidR="00A17C0F">
        <w:rPr>
          <w:rFonts w:asciiTheme="majorHAnsi" w:hAnsiTheme="majorHAnsi"/>
        </w:rPr>
        <w:t xml:space="preserve">profesionales del CIER, </w:t>
      </w:r>
      <w:r w:rsidR="00C95FB5">
        <w:rPr>
          <w:rFonts w:asciiTheme="majorHAnsi" w:hAnsiTheme="majorHAnsi"/>
        </w:rPr>
        <w:t xml:space="preserve">de las </w:t>
      </w:r>
      <w:r w:rsidR="00A17C0F">
        <w:rPr>
          <w:rFonts w:asciiTheme="majorHAnsi" w:hAnsiTheme="majorHAnsi"/>
        </w:rPr>
        <w:t xml:space="preserve">secretarías de educación de educación de la región, rectores </w:t>
      </w:r>
      <w:proofErr w:type="spellStart"/>
      <w:r w:rsidR="00A17C0F">
        <w:rPr>
          <w:rFonts w:asciiTheme="majorHAnsi" w:hAnsiTheme="majorHAnsi"/>
        </w:rPr>
        <w:t>Tit</w:t>
      </w:r>
      <w:proofErr w:type="spellEnd"/>
      <w:r w:rsidR="00A17C0F">
        <w:rPr>
          <w:rFonts w:asciiTheme="majorHAnsi" w:hAnsiTheme="majorHAnsi"/>
        </w:rPr>
        <w:t>@</w:t>
      </w:r>
      <w:r w:rsidR="00C95FB5">
        <w:rPr>
          <w:rFonts w:asciiTheme="majorHAnsi" w:hAnsiTheme="majorHAnsi"/>
        </w:rPr>
        <w:t>, de instituciones del sector cultural (Bellas Artes, IPC)</w:t>
      </w:r>
      <w:r w:rsidR="004E6DD9">
        <w:rPr>
          <w:rFonts w:asciiTheme="majorHAnsi" w:hAnsiTheme="majorHAnsi"/>
        </w:rPr>
        <w:t>, carteles impresos</w:t>
      </w:r>
      <w:r w:rsidR="00C95FB5">
        <w:rPr>
          <w:rFonts w:asciiTheme="majorHAnsi" w:hAnsiTheme="majorHAnsi"/>
        </w:rPr>
        <w:t xml:space="preserve"> y cuña radial emitida </w:t>
      </w:r>
      <w:r w:rsidR="00B472EF">
        <w:rPr>
          <w:rFonts w:asciiTheme="majorHAnsi" w:hAnsiTheme="majorHAnsi"/>
        </w:rPr>
        <w:t xml:space="preserve">varias veces al día </w:t>
      </w:r>
      <w:r w:rsidR="00C95FB5">
        <w:rPr>
          <w:rFonts w:asciiTheme="majorHAnsi" w:hAnsiTheme="majorHAnsi"/>
        </w:rPr>
        <w:t xml:space="preserve">por </w:t>
      </w:r>
      <w:proofErr w:type="spellStart"/>
      <w:r w:rsidR="00C95FB5">
        <w:rPr>
          <w:rFonts w:asciiTheme="majorHAnsi" w:hAnsiTheme="majorHAnsi"/>
        </w:rPr>
        <w:t>Univalle</w:t>
      </w:r>
      <w:proofErr w:type="spellEnd"/>
      <w:r w:rsidR="00C95FB5">
        <w:rPr>
          <w:rFonts w:asciiTheme="majorHAnsi" w:hAnsiTheme="majorHAnsi"/>
        </w:rPr>
        <w:t xml:space="preserve"> Estéreo. </w:t>
      </w:r>
    </w:p>
    <w:p w14:paraId="2706BEF8" w14:textId="77777777" w:rsidR="00B472EF" w:rsidRDefault="00B472EF" w:rsidP="00866CCB">
      <w:pPr>
        <w:jc w:val="both"/>
        <w:rPr>
          <w:rFonts w:asciiTheme="majorHAnsi" w:hAnsiTheme="majorHAnsi"/>
        </w:rPr>
      </w:pPr>
    </w:p>
    <w:p w14:paraId="63547A2E" w14:textId="448B18FE" w:rsidR="004E6DD9" w:rsidRPr="004E6DD9" w:rsidRDefault="004E6DD9" w:rsidP="00866CCB">
      <w:pPr>
        <w:jc w:val="both"/>
        <w:rPr>
          <w:rFonts w:asciiTheme="majorHAnsi" w:hAnsiTheme="majorHAnsi"/>
          <w:b/>
        </w:rPr>
      </w:pPr>
      <w:r w:rsidRPr="004E6DD9">
        <w:rPr>
          <w:rFonts w:asciiTheme="majorHAnsi" w:hAnsiTheme="majorHAnsi"/>
          <w:b/>
        </w:rPr>
        <w:t>4.2 FASE OPERATIVA</w:t>
      </w:r>
    </w:p>
    <w:p w14:paraId="3AE028D4" w14:textId="77777777" w:rsidR="004E6DD9" w:rsidRDefault="004E6DD9" w:rsidP="00866CCB">
      <w:pPr>
        <w:jc w:val="both"/>
        <w:rPr>
          <w:rFonts w:asciiTheme="majorHAnsi" w:hAnsiTheme="majorHAnsi"/>
        </w:rPr>
      </w:pPr>
    </w:p>
    <w:p w14:paraId="274AA928" w14:textId="1D0A50F3" w:rsidR="004E6DD9" w:rsidRPr="004E6DD9" w:rsidRDefault="004E6DD9" w:rsidP="00866CCB">
      <w:pPr>
        <w:jc w:val="both"/>
        <w:rPr>
          <w:rFonts w:asciiTheme="majorHAnsi" w:hAnsiTheme="majorHAnsi"/>
          <w:b/>
        </w:rPr>
      </w:pPr>
      <w:r w:rsidRPr="004E6DD9">
        <w:rPr>
          <w:rFonts w:asciiTheme="majorHAnsi" w:hAnsiTheme="majorHAnsi"/>
          <w:b/>
        </w:rPr>
        <w:t>4.2.1 Inscripción de postulantes y subida de soportes</w:t>
      </w:r>
    </w:p>
    <w:p w14:paraId="34AE47EE" w14:textId="77777777" w:rsidR="004E6DD9" w:rsidRDefault="004E6DD9" w:rsidP="00866CCB">
      <w:pPr>
        <w:jc w:val="both"/>
        <w:rPr>
          <w:rFonts w:asciiTheme="majorHAnsi" w:hAnsiTheme="majorHAnsi"/>
        </w:rPr>
      </w:pPr>
    </w:p>
    <w:p w14:paraId="729DA79C" w14:textId="25340030" w:rsidR="00042019" w:rsidRDefault="004E6DD9" w:rsidP="00866CCB">
      <w:pPr>
        <w:jc w:val="both"/>
        <w:rPr>
          <w:rFonts w:asciiTheme="majorHAnsi" w:hAnsiTheme="majorHAnsi"/>
        </w:rPr>
      </w:pPr>
      <w:r>
        <w:rPr>
          <w:rFonts w:asciiTheme="majorHAnsi" w:hAnsiTheme="majorHAnsi"/>
        </w:rPr>
        <w:t>Como ya se mencionó, el día 20 de octubre de 2017 se dio apertura a la plataforma para que las personas interesadas en participar en la invitación pudiesen iniciar el proceso de inscripción y subida de soportes</w:t>
      </w:r>
      <w:r w:rsidR="00154B83">
        <w:rPr>
          <w:rFonts w:asciiTheme="majorHAnsi" w:hAnsiTheme="majorHAnsi"/>
        </w:rPr>
        <w:t xml:space="preserve">. </w:t>
      </w:r>
    </w:p>
    <w:p w14:paraId="629F6EA3" w14:textId="77777777" w:rsidR="00042019" w:rsidRDefault="00042019" w:rsidP="00866CCB">
      <w:pPr>
        <w:jc w:val="both"/>
        <w:rPr>
          <w:rFonts w:asciiTheme="majorHAnsi" w:hAnsiTheme="majorHAnsi"/>
        </w:rPr>
      </w:pPr>
    </w:p>
    <w:p w14:paraId="369DE737" w14:textId="77777777" w:rsidR="00042019" w:rsidRDefault="00042019" w:rsidP="00042019">
      <w:pPr>
        <w:jc w:val="both"/>
        <w:rPr>
          <w:rFonts w:asciiTheme="majorHAnsi" w:hAnsiTheme="majorHAnsi"/>
        </w:rPr>
      </w:pPr>
      <w:r>
        <w:rPr>
          <w:rFonts w:asciiTheme="majorHAnsi" w:hAnsiTheme="majorHAnsi"/>
        </w:rPr>
        <w:t xml:space="preserve">El diligenciamiento del formulario de inscripción y la carga de soportes son dos procesos independientes. </w:t>
      </w:r>
    </w:p>
    <w:p w14:paraId="62BBF242" w14:textId="77777777" w:rsidR="00042019" w:rsidRDefault="00042019" w:rsidP="00042019">
      <w:pPr>
        <w:jc w:val="both"/>
        <w:rPr>
          <w:rFonts w:asciiTheme="majorHAnsi" w:hAnsiTheme="majorHAnsi"/>
        </w:rPr>
      </w:pPr>
    </w:p>
    <w:p w14:paraId="5F49C08A" w14:textId="1B5B2D99" w:rsidR="00042019" w:rsidRDefault="00042019" w:rsidP="00042019">
      <w:pPr>
        <w:jc w:val="both"/>
        <w:rPr>
          <w:rFonts w:asciiTheme="majorHAnsi" w:hAnsiTheme="majorHAnsi"/>
        </w:rPr>
      </w:pPr>
      <w:r>
        <w:rPr>
          <w:rFonts w:asciiTheme="majorHAnsi" w:hAnsiTheme="majorHAnsi"/>
        </w:rPr>
        <w:t xml:space="preserve">En el primero, el aspirante debe suministrar información sobre los siguientes temas: </w:t>
      </w:r>
    </w:p>
    <w:p w14:paraId="78421CE3" w14:textId="77777777" w:rsidR="00042019" w:rsidRDefault="00042019" w:rsidP="00042019">
      <w:pPr>
        <w:jc w:val="both"/>
        <w:rPr>
          <w:rFonts w:asciiTheme="majorHAnsi" w:hAnsiTheme="majorHAnsi"/>
        </w:rPr>
      </w:pPr>
    </w:p>
    <w:p w14:paraId="13F10740" w14:textId="1CA08EE4" w:rsidR="00042019" w:rsidRPr="00042019" w:rsidRDefault="00042019" w:rsidP="00042019">
      <w:pPr>
        <w:pStyle w:val="Prrafodelista"/>
        <w:numPr>
          <w:ilvl w:val="0"/>
          <w:numId w:val="2"/>
        </w:numPr>
        <w:jc w:val="both"/>
        <w:rPr>
          <w:rFonts w:asciiTheme="majorHAnsi" w:hAnsiTheme="majorHAnsi"/>
        </w:rPr>
      </w:pPr>
      <w:r w:rsidRPr="00042019">
        <w:rPr>
          <w:rFonts w:asciiTheme="majorHAnsi" w:hAnsiTheme="majorHAnsi"/>
        </w:rPr>
        <w:t>Datos personales.</w:t>
      </w:r>
    </w:p>
    <w:p w14:paraId="133FC269" w14:textId="3B7E9887" w:rsidR="00042019" w:rsidRDefault="00042019" w:rsidP="00042019">
      <w:pPr>
        <w:pStyle w:val="Prrafodelista"/>
        <w:numPr>
          <w:ilvl w:val="0"/>
          <w:numId w:val="2"/>
        </w:numPr>
        <w:jc w:val="both"/>
        <w:rPr>
          <w:rFonts w:asciiTheme="majorHAnsi" w:hAnsiTheme="majorHAnsi"/>
        </w:rPr>
      </w:pPr>
      <w:r>
        <w:rPr>
          <w:rFonts w:asciiTheme="majorHAnsi" w:hAnsiTheme="majorHAnsi"/>
        </w:rPr>
        <w:t>Educación básica.</w:t>
      </w:r>
    </w:p>
    <w:p w14:paraId="7C21E5EC" w14:textId="47E1A713" w:rsidR="00042019" w:rsidRDefault="00042019" w:rsidP="00042019">
      <w:pPr>
        <w:pStyle w:val="Prrafodelista"/>
        <w:numPr>
          <w:ilvl w:val="0"/>
          <w:numId w:val="2"/>
        </w:numPr>
        <w:jc w:val="both"/>
        <w:rPr>
          <w:rFonts w:asciiTheme="majorHAnsi" w:hAnsiTheme="majorHAnsi"/>
        </w:rPr>
      </w:pPr>
      <w:r>
        <w:rPr>
          <w:rFonts w:asciiTheme="majorHAnsi" w:hAnsiTheme="majorHAnsi"/>
        </w:rPr>
        <w:t>Educación superior.</w:t>
      </w:r>
    </w:p>
    <w:p w14:paraId="03900A24" w14:textId="633950CB" w:rsidR="00042019" w:rsidRDefault="00042019" w:rsidP="00042019">
      <w:pPr>
        <w:pStyle w:val="Prrafodelista"/>
        <w:numPr>
          <w:ilvl w:val="0"/>
          <w:numId w:val="2"/>
        </w:numPr>
        <w:jc w:val="both"/>
        <w:rPr>
          <w:rFonts w:asciiTheme="majorHAnsi" w:hAnsiTheme="majorHAnsi"/>
        </w:rPr>
      </w:pPr>
      <w:r>
        <w:rPr>
          <w:rFonts w:asciiTheme="majorHAnsi" w:hAnsiTheme="majorHAnsi"/>
        </w:rPr>
        <w:t>Experiencia laboral.</w:t>
      </w:r>
    </w:p>
    <w:p w14:paraId="36D34CE2" w14:textId="4F1202B0" w:rsidR="00042019" w:rsidRPr="00042019" w:rsidRDefault="00042019" w:rsidP="00042019">
      <w:pPr>
        <w:pStyle w:val="Prrafodelista"/>
        <w:numPr>
          <w:ilvl w:val="0"/>
          <w:numId w:val="2"/>
        </w:numPr>
        <w:jc w:val="both"/>
        <w:rPr>
          <w:rFonts w:asciiTheme="majorHAnsi" w:hAnsiTheme="majorHAnsi"/>
        </w:rPr>
      </w:pPr>
      <w:r>
        <w:rPr>
          <w:rFonts w:asciiTheme="majorHAnsi" w:hAnsiTheme="majorHAnsi"/>
        </w:rPr>
        <w:t xml:space="preserve">Premios o reconocimientos. </w:t>
      </w:r>
    </w:p>
    <w:p w14:paraId="19644453" w14:textId="77777777" w:rsidR="00042019" w:rsidRDefault="00042019" w:rsidP="00866CCB">
      <w:pPr>
        <w:jc w:val="both"/>
        <w:rPr>
          <w:rFonts w:asciiTheme="majorHAnsi" w:hAnsiTheme="majorHAnsi"/>
        </w:rPr>
      </w:pPr>
    </w:p>
    <w:p w14:paraId="00FDFECC" w14:textId="2DD986E4" w:rsidR="00042019" w:rsidRDefault="00042019" w:rsidP="00866CCB">
      <w:pPr>
        <w:jc w:val="both"/>
        <w:rPr>
          <w:rFonts w:asciiTheme="majorHAnsi" w:hAnsiTheme="majorHAnsi"/>
        </w:rPr>
      </w:pPr>
      <w:r>
        <w:rPr>
          <w:rFonts w:asciiTheme="majorHAnsi" w:hAnsiTheme="majorHAnsi"/>
        </w:rPr>
        <w:t xml:space="preserve">Si el aspirante alcanza a obtener el puntaje mínimo establecido para el perfil al que se inscribió, la plataforma le permite avanzar y subir sus soportes. En caso contrario, no puede continuar en el proceso de preselección. </w:t>
      </w:r>
    </w:p>
    <w:p w14:paraId="2E44ABE7" w14:textId="77777777" w:rsidR="00154B83" w:rsidRDefault="00154B83" w:rsidP="00866CCB">
      <w:pPr>
        <w:jc w:val="both"/>
        <w:rPr>
          <w:rFonts w:asciiTheme="majorHAnsi" w:hAnsiTheme="majorHAnsi"/>
        </w:rPr>
      </w:pPr>
    </w:p>
    <w:p w14:paraId="20EB1148" w14:textId="6F95869B" w:rsidR="00154B83" w:rsidRDefault="00154B83" w:rsidP="00866CCB">
      <w:pPr>
        <w:jc w:val="both"/>
        <w:rPr>
          <w:rFonts w:asciiTheme="majorHAnsi" w:hAnsiTheme="majorHAnsi"/>
        </w:rPr>
      </w:pPr>
      <w:r>
        <w:rPr>
          <w:rFonts w:asciiTheme="majorHAnsi" w:hAnsiTheme="majorHAnsi"/>
        </w:rPr>
        <w:t>En el cronograma inicial se estableció que la fecha de cierre para esto</w:t>
      </w:r>
      <w:r w:rsidR="00620E9D">
        <w:rPr>
          <w:rFonts w:asciiTheme="majorHAnsi" w:hAnsiTheme="majorHAnsi"/>
        </w:rPr>
        <w:t>s</w:t>
      </w:r>
      <w:r>
        <w:rPr>
          <w:rFonts w:asciiTheme="majorHAnsi" w:hAnsiTheme="majorHAnsi"/>
        </w:rPr>
        <w:t xml:space="preserve"> 2 procesos sería el 26 de octubre de 2017</w:t>
      </w:r>
      <w:r w:rsidR="00620E9D">
        <w:rPr>
          <w:rFonts w:asciiTheme="majorHAnsi" w:hAnsiTheme="majorHAnsi"/>
        </w:rPr>
        <w:t xml:space="preserve"> a las 6:00 p.m</w:t>
      </w:r>
      <w:r>
        <w:rPr>
          <w:rFonts w:asciiTheme="majorHAnsi" w:hAnsiTheme="majorHAnsi"/>
        </w:rPr>
        <w:t xml:space="preserve">. </w:t>
      </w:r>
      <w:r w:rsidR="00620E9D">
        <w:rPr>
          <w:rFonts w:asciiTheme="majorHAnsi" w:hAnsiTheme="majorHAnsi"/>
        </w:rPr>
        <w:t>No obstante, el día 24 de octubre de 2017 el equipo de la Universidad del Valle realizó una evaluación del número de personas inscritas hasta el momento, de preseleccionados por puntaje mínimo y de preseleccionados por puntaje mínimo que habían logrado subir sus soportes. Al encontrarse que sólo el 17,1% de los preseleccionados por puntaje mínimo había subido sus soportes a la plataforma, se decidió organizar una reunión entre el personal a cargo de la actividad, tanto de la Universidad del Valle como de la Secretaría de Cultura de Cali, a fin de evaluar la ruta a seguir para generar las condiciones que permitieran contar con una cantidad suficiente de preseleccionados que continuaran en las siguientes fases del proceso y al final poder hacer una selección</w:t>
      </w:r>
      <w:r w:rsidR="007C2297">
        <w:rPr>
          <w:rFonts w:asciiTheme="majorHAnsi" w:hAnsiTheme="majorHAnsi"/>
        </w:rPr>
        <w:t xml:space="preserve"> para</w:t>
      </w:r>
      <w:r w:rsidR="00620E9D">
        <w:rPr>
          <w:rFonts w:asciiTheme="majorHAnsi" w:hAnsiTheme="majorHAnsi"/>
        </w:rPr>
        <w:t xml:space="preserve"> cubrir el número de vacantes </w:t>
      </w:r>
      <w:r w:rsidR="007C2297">
        <w:rPr>
          <w:rFonts w:asciiTheme="majorHAnsi" w:hAnsiTheme="majorHAnsi"/>
        </w:rPr>
        <w:t>establecido en</w:t>
      </w:r>
      <w:r w:rsidR="002E799E">
        <w:rPr>
          <w:rFonts w:asciiTheme="majorHAnsi" w:hAnsiTheme="majorHAnsi"/>
        </w:rPr>
        <w:t xml:space="preserve"> cada perfil. </w:t>
      </w:r>
    </w:p>
    <w:p w14:paraId="5659E1C4" w14:textId="77777777" w:rsidR="007C2297" w:rsidRDefault="007C2297" w:rsidP="00866CCB">
      <w:pPr>
        <w:jc w:val="both"/>
        <w:rPr>
          <w:rFonts w:asciiTheme="majorHAnsi" w:hAnsiTheme="majorHAnsi"/>
        </w:rPr>
      </w:pPr>
    </w:p>
    <w:p w14:paraId="2DCE9A7C" w14:textId="48D8FB65" w:rsidR="007C2297" w:rsidRDefault="007C2297" w:rsidP="00866CCB">
      <w:pPr>
        <w:jc w:val="both"/>
        <w:rPr>
          <w:rFonts w:asciiTheme="majorHAnsi" w:hAnsiTheme="majorHAnsi"/>
        </w:rPr>
      </w:pPr>
      <w:r w:rsidRPr="007C2297">
        <w:rPr>
          <w:rFonts w:asciiTheme="majorHAnsi" w:hAnsiTheme="majorHAnsi"/>
        </w:rPr>
        <w:t>La reunión mencionada se llevó a cabo el día 25 de octubre de 2017. Allí se expusieron los siguientes puntos:</w:t>
      </w:r>
    </w:p>
    <w:p w14:paraId="51007534" w14:textId="77777777" w:rsidR="00D65ECC" w:rsidRPr="007C2297" w:rsidRDefault="00D65ECC" w:rsidP="00866CCB">
      <w:pPr>
        <w:jc w:val="both"/>
        <w:rPr>
          <w:rFonts w:asciiTheme="majorHAnsi" w:hAnsiTheme="majorHAnsi"/>
        </w:rPr>
      </w:pPr>
    </w:p>
    <w:p w14:paraId="2E55FCB3" w14:textId="4939320F" w:rsidR="007C2297" w:rsidRPr="007C2297" w:rsidRDefault="007C2297" w:rsidP="007C2297">
      <w:pPr>
        <w:widowControl w:val="0"/>
        <w:autoSpaceDE w:val="0"/>
        <w:autoSpaceDN w:val="0"/>
        <w:adjustRightInd w:val="0"/>
        <w:ind w:left="708"/>
        <w:jc w:val="both"/>
        <w:rPr>
          <w:rFonts w:asciiTheme="majorHAnsi" w:hAnsiTheme="majorHAnsi" w:cs="Arial"/>
          <w:lang w:val="es-ES"/>
        </w:rPr>
      </w:pPr>
      <w:r>
        <w:rPr>
          <w:rFonts w:asciiTheme="majorHAnsi" w:hAnsiTheme="majorHAnsi" w:cs="Arial"/>
          <w:lang w:val="es-ES"/>
        </w:rPr>
        <w:t xml:space="preserve">a) </w:t>
      </w:r>
      <w:r w:rsidRPr="007C2297">
        <w:rPr>
          <w:rFonts w:asciiTheme="majorHAnsi" w:hAnsiTheme="majorHAnsi" w:cs="Arial"/>
          <w:lang w:val="es-ES"/>
        </w:rPr>
        <w:t xml:space="preserve">De un total de 898 inscritos, 346 fueron preseleccionados por puntaje mínimo, es decir, que cumplieron con los requisitos mínimos que exigía el perfil al que se inscribieron. Sin embargo, de esos 346 preseleccionados, sólo 59 habían subido </w:t>
      </w:r>
      <w:r w:rsidRPr="007C2297">
        <w:rPr>
          <w:rFonts w:asciiTheme="majorHAnsi" w:hAnsiTheme="majorHAnsi" w:cs="Arial"/>
          <w:lang w:val="es-ES"/>
        </w:rPr>
        <w:lastRenderedPageBreak/>
        <w:t>tod</w:t>
      </w:r>
      <w:r>
        <w:rPr>
          <w:rFonts w:asciiTheme="majorHAnsi" w:hAnsiTheme="majorHAnsi" w:cs="Arial"/>
          <w:lang w:val="es-ES"/>
        </w:rPr>
        <w:t>os sus sopo</w:t>
      </w:r>
      <w:r w:rsidR="00E25583">
        <w:rPr>
          <w:rFonts w:asciiTheme="majorHAnsi" w:hAnsiTheme="majorHAnsi" w:cs="Arial"/>
          <w:lang w:val="es-ES"/>
        </w:rPr>
        <w:t xml:space="preserve">rtes a la plataforma y de esos, </w:t>
      </w:r>
      <w:r w:rsidR="00BF11AF">
        <w:rPr>
          <w:rFonts w:asciiTheme="majorHAnsi" w:hAnsiTheme="majorHAnsi" w:cs="Arial"/>
          <w:lang w:val="es-ES"/>
        </w:rPr>
        <w:t xml:space="preserve">58 </w:t>
      </w:r>
      <w:r w:rsidR="00E25583">
        <w:rPr>
          <w:rFonts w:asciiTheme="majorHAnsi" w:hAnsiTheme="majorHAnsi" w:cs="Arial"/>
          <w:lang w:val="es-ES"/>
        </w:rPr>
        <w:t>aprobaron la revisión de dichos soportes</w:t>
      </w:r>
      <w:r>
        <w:rPr>
          <w:rFonts w:asciiTheme="majorHAnsi" w:hAnsiTheme="majorHAnsi" w:cs="Arial"/>
          <w:lang w:val="es-ES"/>
        </w:rPr>
        <w:t xml:space="preserve">, frente a un total de 204 vacantes. </w:t>
      </w:r>
    </w:p>
    <w:p w14:paraId="33CC1906" w14:textId="77777777" w:rsidR="007C2297" w:rsidRPr="007C2297" w:rsidRDefault="007C2297" w:rsidP="007C2297">
      <w:pPr>
        <w:widowControl w:val="0"/>
        <w:autoSpaceDE w:val="0"/>
        <w:autoSpaceDN w:val="0"/>
        <w:adjustRightInd w:val="0"/>
        <w:jc w:val="both"/>
        <w:rPr>
          <w:rFonts w:asciiTheme="majorHAnsi" w:hAnsiTheme="majorHAnsi" w:cs="Arial"/>
          <w:lang w:val="es-ES"/>
        </w:rPr>
      </w:pPr>
    </w:p>
    <w:p w14:paraId="1E516F2A" w14:textId="201169EA" w:rsidR="007C2297" w:rsidRPr="007C2297" w:rsidRDefault="00146381" w:rsidP="00146381">
      <w:pPr>
        <w:widowControl w:val="0"/>
        <w:autoSpaceDE w:val="0"/>
        <w:autoSpaceDN w:val="0"/>
        <w:adjustRightInd w:val="0"/>
        <w:ind w:left="708"/>
        <w:jc w:val="both"/>
        <w:rPr>
          <w:rFonts w:asciiTheme="majorHAnsi" w:hAnsiTheme="majorHAnsi" w:cs="Arial"/>
          <w:lang w:val="es-ES"/>
        </w:rPr>
      </w:pPr>
      <w:r>
        <w:rPr>
          <w:rFonts w:asciiTheme="majorHAnsi" w:hAnsiTheme="majorHAnsi" w:cs="Arial"/>
          <w:lang w:val="es-ES"/>
        </w:rPr>
        <w:t xml:space="preserve">b) </w:t>
      </w:r>
      <w:r w:rsidR="007C2297" w:rsidRPr="007C2297">
        <w:rPr>
          <w:rFonts w:asciiTheme="majorHAnsi" w:hAnsiTheme="majorHAnsi" w:cs="Arial"/>
          <w:lang w:val="es-ES"/>
        </w:rPr>
        <w:t>Se analizaron los posibles factores que pudiesen estar incidiendo en el bajo número de personas que lograron subir todos sus soportes a la plataforma y se llegó a la conclusión de que una de las mayores dificultades que genera la exigenc</w:t>
      </w:r>
      <w:r w:rsidR="000073D7">
        <w:rPr>
          <w:rFonts w:asciiTheme="majorHAnsi" w:hAnsiTheme="majorHAnsi" w:cs="Arial"/>
          <w:lang w:val="es-ES"/>
        </w:rPr>
        <w:t>ia de este tipo de certificados</w:t>
      </w:r>
      <w:r w:rsidR="007C2297" w:rsidRPr="007C2297">
        <w:rPr>
          <w:rFonts w:asciiTheme="majorHAnsi" w:hAnsiTheme="majorHAnsi" w:cs="Arial"/>
          <w:lang w:val="es-ES"/>
        </w:rPr>
        <w:t xml:space="preserve"> es que las personas generalmente no los tienen a la mano y es sólo cuando los necesitan, que empiezan a hacer las gestiones pa</w:t>
      </w:r>
      <w:r w:rsidR="000073D7">
        <w:rPr>
          <w:rFonts w:asciiTheme="majorHAnsi" w:hAnsiTheme="majorHAnsi" w:cs="Arial"/>
          <w:lang w:val="es-ES"/>
        </w:rPr>
        <w:t>ra obtenerlos</w:t>
      </w:r>
      <w:r>
        <w:rPr>
          <w:rFonts w:asciiTheme="majorHAnsi" w:hAnsiTheme="majorHAnsi" w:cs="Arial"/>
          <w:lang w:val="es-ES"/>
        </w:rPr>
        <w:t xml:space="preserve">. También </w:t>
      </w:r>
      <w:r w:rsidR="007C2297" w:rsidRPr="007C2297">
        <w:rPr>
          <w:rFonts w:asciiTheme="majorHAnsi" w:hAnsiTheme="majorHAnsi" w:cs="Arial"/>
          <w:lang w:val="es-ES"/>
        </w:rPr>
        <w:t xml:space="preserve">se planteó la hipótesis de que las estrictas exigencias de algunos de los perfiles podrían estar incidiendo en que las personas se inscribieran en la plataforma para no perder la oportunidad, pero al momento de tener que adjuntar sus certificados laborales, se daban cuenta </w:t>
      </w:r>
      <w:r>
        <w:rPr>
          <w:rFonts w:asciiTheme="majorHAnsi" w:hAnsiTheme="majorHAnsi" w:cs="Arial"/>
          <w:lang w:val="es-ES"/>
        </w:rPr>
        <w:t xml:space="preserve">de </w:t>
      </w:r>
      <w:r w:rsidR="007C2297" w:rsidRPr="007C2297">
        <w:rPr>
          <w:rFonts w:asciiTheme="majorHAnsi" w:hAnsiTheme="majorHAnsi" w:cs="Arial"/>
          <w:lang w:val="es-ES"/>
        </w:rPr>
        <w:t>que en realidad no contaban con ellos.</w:t>
      </w:r>
    </w:p>
    <w:p w14:paraId="35225E53" w14:textId="77777777" w:rsidR="007C2297" w:rsidRPr="007C2297" w:rsidRDefault="007C2297" w:rsidP="007C2297">
      <w:pPr>
        <w:widowControl w:val="0"/>
        <w:autoSpaceDE w:val="0"/>
        <w:autoSpaceDN w:val="0"/>
        <w:adjustRightInd w:val="0"/>
        <w:jc w:val="both"/>
        <w:rPr>
          <w:rFonts w:asciiTheme="majorHAnsi" w:hAnsiTheme="majorHAnsi" w:cs="Arial"/>
          <w:lang w:val="es-ES"/>
        </w:rPr>
      </w:pPr>
    </w:p>
    <w:p w14:paraId="0289553F" w14:textId="029E1C1E" w:rsidR="007C2297" w:rsidRPr="007C2297" w:rsidRDefault="00146381" w:rsidP="007C2297">
      <w:pPr>
        <w:widowControl w:val="0"/>
        <w:autoSpaceDE w:val="0"/>
        <w:autoSpaceDN w:val="0"/>
        <w:adjustRightInd w:val="0"/>
        <w:jc w:val="both"/>
        <w:rPr>
          <w:rFonts w:asciiTheme="majorHAnsi" w:hAnsiTheme="majorHAnsi" w:cs="Arial"/>
          <w:lang w:val="es-ES"/>
        </w:rPr>
      </w:pPr>
      <w:r>
        <w:rPr>
          <w:rFonts w:asciiTheme="majorHAnsi" w:hAnsiTheme="majorHAnsi" w:cs="Arial"/>
          <w:lang w:val="es-ES"/>
        </w:rPr>
        <w:t>En consecuencia, se llegó</w:t>
      </w:r>
      <w:r w:rsidR="007C2297" w:rsidRPr="007C2297">
        <w:rPr>
          <w:rFonts w:asciiTheme="majorHAnsi" w:hAnsiTheme="majorHAnsi" w:cs="Arial"/>
          <w:lang w:val="es-ES"/>
        </w:rPr>
        <w:t xml:space="preserve"> a los siguientes acuerdos:</w:t>
      </w:r>
    </w:p>
    <w:p w14:paraId="5BAB6BCF" w14:textId="77777777" w:rsidR="00146381" w:rsidRDefault="00146381" w:rsidP="007C2297">
      <w:pPr>
        <w:widowControl w:val="0"/>
        <w:autoSpaceDE w:val="0"/>
        <w:autoSpaceDN w:val="0"/>
        <w:adjustRightInd w:val="0"/>
        <w:jc w:val="both"/>
        <w:rPr>
          <w:rFonts w:asciiTheme="majorHAnsi" w:hAnsiTheme="majorHAnsi" w:cs="Arial"/>
          <w:lang w:val="es-ES"/>
        </w:rPr>
      </w:pPr>
    </w:p>
    <w:p w14:paraId="07BC5658" w14:textId="58D3E122" w:rsidR="007C2297" w:rsidRPr="007C2297" w:rsidRDefault="00146381" w:rsidP="00146381">
      <w:pPr>
        <w:widowControl w:val="0"/>
        <w:autoSpaceDE w:val="0"/>
        <w:autoSpaceDN w:val="0"/>
        <w:adjustRightInd w:val="0"/>
        <w:ind w:left="708"/>
        <w:jc w:val="both"/>
        <w:rPr>
          <w:rFonts w:asciiTheme="majorHAnsi" w:hAnsiTheme="majorHAnsi" w:cs="Arial"/>
          <w:lang w:val="es-ES"/>
        </w:rPr>
      </w:pPr>
      <w:r>
        <w:rPr>
          <w:rFonts w:asciiTheme="majorHAnsi" w:hAnsiTheme="majorHAnsi" w:cs="Arial"/>
          <w:lang w:val="es-ES"/>
        </w:rPr>
        <w:t xml:space="preserve">a) </w:t>
      </w:r>
      <w:r w:rsidR="007C2297" w:rsidRPr="007C2297">
        <w:rPr>
          <w:rFonts w:asciiTheme="majorHAnsi" w:hAnsiTheme="majorHAnsi" w:cs="Arial"/>
          <w:lang w:val="es-ES"/>
        </w:rPr>
        <w:t xml:space="preserve">Ampliar la fecha de inscripciones y subida de soportes hasta el 3 de noviembre de 2017. </w:t>
      </w:r>
    </w:p>
    <w:p w14:paraId="127E10A2" w14:textId="32B451E0" w:rsidR="007C2297" w:rsidRPr="007C2297" w:rsidRDefault="00146381" w:rsidP="00146381">
      <w:pPr>
        <w:widowControl w:val="0"/>
        <w:autoSpaceDE w:val="0"/>
        <w:autoSpaceDN w:val="0"/>
        <w:adjustRightInd w:val="0"/>
        <w:ind w:left="708"/>
        <w:jc w:val="both"/>
        <w:rPr>
          <w:rFonts w:asciiTheme="majorHAnsi" w:hAnsiTheme="majorHAnsi" w:cs="Arial"/>
          <w:lang w:val="es-ES"/>
        </w:rPr>
      </w:pPr>
      <w:r>
        <w:rPr>
          <w:rFonts w:asciiTheme="majorHAnsi" w:hAnsiTheme="majorHAnsi" w:cs="Arial"/>
          <w:lang w:val="es-ES"/>
        </w:rPr>
        <w:t xml:space="preserve">b) </w:t>
      </w:r>
      <w:r w:rsidR="007C2297" w:rsidRPr="007C2297">
        <w:rPr>
          <w:rFonts w:asciiTheme="majorHAnsi" w:hAnsiTheme="majorHAnsi" w:cs="Arial"/>
          <w:lang w:val="es-ES"/>
        </w:rPr>
        <w:t>Establecer unos ajustes y precisiones a los perfiles con el fin de promover la participación de una mayor cantidad de personas.</w:t>
      </w:r>
      <w:r w:rsidR="00B90985">
        <w:rPr>
          <w:rFonts w:asciiTheme="majorHAnsi" w:hAnsiTheme="majorHAnsi" w:cs="Arial"/>
          <w:lang w:val="es-ES"/>
        </w:rPr>
        <w:t xml:space="preserve"> Estas modificaciones se pueden consultar en las Adendas No. 1 y 2. </w:t>
      </w:r>
    </w:p>
    <w:p w14:paraId="30BB0AB6" w14:textId="77777777" w:rsidR="007C2297" w:rsidRDefault="007C2297" w:rsidP="00866CCB">
      <w:pPr>
        <w:jc w:val="both"/>
        <w:rPr>
          <w:rFonts w:asciiTheme="majorHAnsi" w:hAnsiTheme="majorHAnsi"/>
        </w:rPr>
      </w:pPr>
    </w:p>
    <w:p w14:paraId="04A13C2D" w14:textId="705C820B" w:rsidR="00023052" w:rsidRDefault="00023052" w:rsidP="00866CCB">
      <w:pPr>
        <w:jc w:val="both"/>
        <w:rPr>
          <w:rFonts w:asciiTheme="majorHAnsi" w:hAnsiTheme="majorHAnsi"/>
        </w:rPr>
      </w:pPr>
      <w:r>
        <w:rPr>
          <w:rFonts w:asciiTheme="majorHAnsi" w:hAnsiTheme="majorHAnsi"/>
        </w:rPr>
        <w:t>Otras medidas que se tomaron por parte de la Universidad del Valle fue enviarles una tarjeta virtual a los preseleccionados que no habían subido sus soportes, para animarlos a que lo hicieran. También se les envió un correo electrónico preguntándole</w:t>
      </w:r>
      <w:r w:rsidR="009F4C16">
        <w:rPr>
          <w:rFonts w:asciiTheme="majorHAnsi" w:hAnsiTheme="majorHAnsi"/>
        </w:rPr>
        <w:t>s por qué razón no habían cargado sus soportes en</w:t>
      </w:r>
      <w:r>
        <w:rPr>
          <w:rFonts w:asciiTheme="majorHAnsi" w:hAnsiTheme="majorHAnsi"/>
        </w:rPr>
        <w:t xml:space="preserve"> la plataforma. La respuesta que dieron </w:t>
      </w:r>
      <w:r w:rsidR="00CC6208">
        <w:rPr>
          <w:rFonts w:asciiTheme="majorHAnsi" w:hAnsiTheme="majorHAnsi"/>
        </w:rPr>
        <w:t xml:space="preserve">quienes contestaron este correo fue que aún no se los habían entregado o que en realidad no contaban con ellos, sobre todo los concernientes a la experiencia laboral. </w:t>
      </w:r>
    </w:p>
    <w:p w14:paraId="2DC8B94C" w14:textId="77777777" w:rsidR="00023052" w:rsidRDefault="00023052" w:rsidP="00866CCB">
      <w:pPr>
        <w:jc w:val="both"/>
        <w:rPr>
          <w:rFonts w:asciiTheme="majorHAnsi" w:hAnsiTheme="majorHAnsi"/>
        </w:rPr>
      </w:pPr>
    </w:p>
    <w:p w14:paraId="0335E8E5" w14:textId="384CA7B7" w:rsidR="007C2297" w:rsidRDefault="00CC6208" w:rsidP="00866CCB">
      <w:pPr>
        <w:jc w:val="both"/>
        <w:rPr>
          <w:rFonts w:asciiTheme="majorHAnsi" w:hAnsiTheme="majorHAnsi"/>
        </w:rPr>
      </w:pPr>
      <w:r>
        <w:rPr>
          <w:rFonts w:asciiTheme="majorHAnsi" w:hAnsiTheme="majorHAnsi"/>
        </w:rPr>
        <w:t>Ahora bien, e</w:t>
      </w:r>
      <w:r w:rsidR="00793D66">
        <w:rPr>
          <w:rFonts w:asciiTheme="majorHAnsi" w:hAnsiTheme="majorHAnsi"/>
        </w:rPr>
        <w:t xml:space="preserve">l hecho de haber modificado ciertos elementos de los perfiles generó una situación compleja en términos de garantizar la igualdad de condiciones </w:t>
      </w:r>
      <w:r w:rsidR="009D57BA">
        <w:rPr>
          <w:rFonts w:asciiTheme="majorHAnsi" w:hAnsiTheme="majorHAnsi"/>
        </w:rPr>
        <w:t>en el proceso de selección para todos los aspirantes. Esto llevó a que el 26 de o</w:t>
      </w:r>
      <w:r w:rsidR="00E52B74">
        <w:rPr>
          <w:rFonts w:asciiTheme="majorHAnsi" w:hAnsiTheme="majorHAnsi"/>
        </w:rPr>
        <w:t>ctubre de 2017 se realizara</w:t>
      </w:r>
      <w:r w:rsidR="009D57BA">
        <w:rPr>
          <w:rFonts w:asciiTheme="majorHAnsi" w:hAnsiTheme="majorHAnsi"/>
        </w:rPr>
        <w:t xml:space="preserve"> otra reunión entre los equipos responsables de la actividad, tanto de la Universidad del Valle como de la Secretaría de Cultura de Cali.</w:t>
      </w:r>
    </w:p>
    <w:p w14:paraId="12F002DE" w14:textId="77777777" w:rsidR="009D57BA" w:rsidRDefault="009D57BA" w:rsidP="00866CCB">
      <w:pPr>
        <w:jc w:val="both"/>
        <w:rPr>
          <w:rFonts w:asciiTheme="majorHAnsi" w:hAnsiTheme="majorHAnsi"/>
        </w:rPr>
      </w:pPr>
    </w:p>
    <w:p w14:paraId="5D6051B3" w14:textId="00FA8E29" w:rsidR="009D57BA" w:rsidRDefault="009D57BA" w:rsidP="00866CCB">
      <w:pPr>
        <w:jc w:val="both"/>
        <w:rPr>
          <w:rFonts w:asciiTheme="majorHAnsi" w:hAnsiTheme="majorHAnsi"/>
        </w:rPr>
      </w:pPr>
      <w:r>
        <w:rPr>
          <w:rFonts w:asciiTheme="majorHAnsi" w:hAnsiTheme="majorHAnsi"/>
        </w:rPr>
        <w:t>En dicha reunión se estableció que para brindarles la oportunidad a las personas que ya se habían inscrito con los requisitos iniciales de los perfiles, de que también pudiese</w:t>
      </w:r>
      <w:r w:rsidR="00EE54D8">
        <w:rPr>
          <w:rFonts w:asciiTheme="majorHAnsi" w:hAnsiTheme="majorHAnsi"/>
        </w:rPr>
        <w:t xml:space="preserve">n participar con las nuevas condiciones, era necesario realizar un proceso de borrado de las inscripciones de los aspirantes que cumplieran alguna de estas características: </w:t>
      </w:r>
    </w:p>
    <w:p w14:paraId="2509B892" w14:textId="77777777" w:rsidR="00EE54D8" w:rsidRDefault="00EE54D8" w:rsidP="00866CCB">
      <w:pPr>
        <w:jc w:val="both"/>
        <w:rPr>
          <w:rFonts w:asciiTheme="majorHAnsi" w:hAnsiTheme="majorHAnsi"/>
        </w:rPr>
      </w:pPr>
    </w:p>
    <w:p w14:paraId="6A185DA9" w14:textId="7CA137C6" w:rsidR="00330C17" w:rsidRPr="00330C17" w:rsidRDefault="00EE54D8" w:rsidP="00511E4F">
      <w:pPr>
        <w:shd w:val="clear" w:color="auto" w:fill="FFFFFF"/>
        <w:ind w:left="708"/>
        <w:jc w:val="both"/>
        <w:rPr>
          <w:rFonts w:asciiTheme="majorHAnsi" w:hAnsiTheme="majorHAnsi"/>
        </w:rPr>
      </w:pPr>
      <w:r>
        <w:rPr>
          <w:rFonts w:asciiTheme="majorHAnsi" w:hAnsiTheme="majorHAnsi"/>
        </w:rPr>
        <w:t xml:space="preserve">a) </w:t>
      </w:r>
      <w:r w:rsidR="00330C17" w:rsidRPr="00330C17">
        <w:rPr>
          <w:rFonts w:asciiTheme="majorHAnsi" w:hAnsiTheme="majorHAnsi"/>
        </w:rPr>
        <w:t>Aspirantes no preseleccionados por puntaje mínimo</w:t>
      </w:r>
      <w:r w:rsidR="00511E4F">
        <w:rPr>
          <w:rFonts w:asciiTheme="majorHAnsi" w:hAnsiTheme="majorHAnsi"/>
        </w:rPr>
        <w:t>, inscritos</w:t>
      </w:r>
      <w:r w:rsidR="00330C17" w:rsidRPr="00330C17">
        <w:rPr>
          <w:rFonts w:asciiTheme="majorHAnsi" w:hAnsiTheme="majorHAnsi"/>
        </w:rPr>
        <w:t xml:space="preserve"> antes de l</w:t>
      </w:r>
      <w:r w:rsidR="00330C17">
        <w:rPr>
          <w:rFonts w:asciiTheme="majorHAnsi" w:hAnsiTheme="majorHAnsi"/>
        </w:rPr>
        <w:t>a publicación de la Adenda No. 2</w:t>
      </w:r>
      <w:r w:rsidR="00330C17" w:rsidRPr="00330C17">
        <w:rPr>
          <w:rFonts w:asciiTheme="majorHAnsi" w:hAnsiTheme="majorHAnsi"/>
        </w:rPr>
        <w:t xml:space="preserve">. </w:t>
      </w:r>
    </w:p>
    <w:p w14:paraId="43CE18C7" w14:textId="48E81D8F" w:rsidR="00330C17" w:rsidRDefault="00330C17" w:rsidP="00330C17">
      <w:pPr>
        <w:shd w:val="clear" w:color="auto" w:fill="FFFFFF"/>
        <w:ind w:left="708"/>
        <w:jc w:val="both"/>
        <w:rPr>
          <w:rFonts w:asciiTheme="majorHAnsi" w:hAnsiTheme="majorHAnsi"/>
        </w:rPr>
      </w:pPr>
      <w:r w:rsidRPr="00330C17">
        <w:rPr>
          <w:rFonts w:asciiTheme="majorHAnsi" w:hAnsiTheme="majorHAnsi"/>
        </w:rPr>
        <w:lastRenderedPageBreak/>
        <w:t>b) Aspirante</w:t>
      </w:r>
      <w:r>
        <w:rPr>
          <w:rFonts w:asciiTheme="majorHAnsi" w:hAnsiTheme="majorHAnsi"/>
        </w:rPr>
        <w:t>s inscritos antes de la</w:t>
      </w:r>
      <w:r w:rsidR="00511E4F">
        <w:rPr>
          <w:rFonts w:asciiTheme="majorHAnsi" w:hAnsiTheme="majorHAnsi"/>
        </w:rPr>
        <w:t xml:space="preserve"> publicación de la</w:t>
      </w:r>
      <w:r>
        <w:rPr>
          <w:rFonts w:asciiTheme="majorHAnsi" w:hAnsiTheme="majorHAnsi"/>
        </w:rPr>
        <w:t xml:space="preserve"> Adenda </w:t>
      </w:r>
      <w:r w:rsidR="00E52B74">
        <w:rPr>
          <w:rFonts w:asciiTheme="majorHAnsi" w:hAnsiTheme="majorHAnsi"/>
        </w:rPr>
        <w:t xml:space="preserve">No. </w:t>
      </w:r>
      <w:r>
        <w:rPr>
          <w:rFonts w:asciiTheme="majorHAnsi" w:hAnsiTheme="majorHAnsi"/>
        </w:rPr>
        <w:t>2</w:t>
      </w:r>
      <w:r w:rsidRPr="00330C17">
        <w:rPr>
          <w:rFonts w:asciiTheme="majorHAnsi" w:hAnsiTheme="majorHAnsi"/>
        </w:rPr>
        <w:t>, que fueron preseleccionados por puntaje mínimo, q</w:t>
      </w:r>
      <w:r>
        <w:rPr>
          <w:rFonts w:asciiTheme="majorHAnsi" w:hAnsiTheme="majorHAnsi"/>
        </w:rPr>
        <w:t xml:space="preserve">ue subieron </w:t>
      </w:r>
      <w:r w:rsidR="00E52B74">
        <w:rPr>
          <w:rFonts w:asciiTheme="majorHAnsi" w:hAnsiTheme="majorHAnsi"/>
        </w:rPr>
        <w:t xml:space="preserve">sus </w:t>
      </w:r>
      <w:r>
        <w:rPr>
          <w:rFonts w:asciiTheme="majorHAnsi" w:hAnsiTheme="majorHAnsi"/>
        </w:rPr>
        <w:t>soportes, pero que</w:t>
      </w:r>
      <w:r w:rsidRPr="00330C17">
        <w:rPr>
          <w:rFonts w:asciiTheme="majorHAnsi" w:hAnsiTheme="majorHAnsi"/>
        </w:rPr>
        <w:t xml:space="preserve"> de</w:t>
      </w:r>
      <w:r>
        <w:rPr>
          <w:rFonts w:asciiTheme="majorHAnsi" w:hAnsiTheme="majorHAnsi"/>
        </w:rPr>
        <w:t>spués de revisarlos, se encontró que no cumplían con los requisitos del perfil.</w:t>
      </w:r>
    </w:p>
    <w:p w14:paraId="70873FF2" w14:textId="77777777" w:rsidR="00330C17" w:rsidRDefault="00330C17" w:rsidP="00330C17">
      <w:pPr>
        <w:shd w:val="clear" w:color="auto" w:fill="FFFFFF"/>
        <w:jc w:val="both"/>
        <w:rPr>
          <w:rFonts w:asciiTheme="majorHAnsi" w:hAnsiTheme="majorHAnsi"/>
        </w:rPr>
      </w:pPr>
    </w:p>
    <w:p w14:paraId="002F85F2" w14:textId="45164CDE" w:rsidR="00E52B74" w:rsidRDefault="00E52B74" w:rsidP="00330C17">
      <w:pPr>
        <w:shd w:val="clear" w:color="auto" w:fill="FFFFFF"/>
        <w:jc w:val="both"/>
        <w:rPr>
          <w:rFonts w:asciiTheme="majorHAnsi" w:hAnsiTheme="majorHAnsi"/>
        </w:rPr>
      </w:pPr>
      <w:r>
        <w:rPr>
          <w:rFonts w:asciiTheme="majorHAnsi" w:hAnsiTheme="majorHAnsi"/>
        </w:rPr>
        <w:t xml:space="preserve">Los ajustes y precisiones hechas a los perfiles y el proceso de borrado, implicó realizar cambios </w:t>
      </w:r>
      <w:r w:rsidR="002B0A7D">
        <w:rPr>
          <w:rFonts w:asciiTheme="majorHAnsi" w:hAnsiTheme="majorHAnsi"/>
        </w:rPr>
        <w:t>en los parámetros de preselección de</w:t>
      </w:r>
      <w:r w:rsidR="00451627">
        <w:rPr>
          <w:rFonts w:asciiTheme="majorHAnsi" w:hAnsiTheme="majorHAnsi"/>
        </w:rPr>
        <w:t xml:space="preserve"> la plataforma</w:t>
      </w:r>
      <w:r>
        <w:rPr>
          <w:rFonts w:asciiTheme="majorHAnsi" w:hAnsiTheme="majorHAnsi"/>
        </w:rPr>
        <w:t>, así como la programación de una herramienta que permitiera realizar el borrado de las inscripciones y soportes de estos aspir</w:t>
      </w:r>
      <w:r w:rsidR="00470A29">
        <w:rPr>
          <w:rFonts w:asciiTheme="majorHAnsi" w:hAnsiTheme="majorHAnsi"/>
        </w:rPr>
        <w:t>antes, de tal manera</w:t>
      </w:r>
      <w:r>
        <w:rPr>
          <w:rFonts w:asciiTheme="majorHAnsi" w:hAnsiTheme="majorHAnsi"/>
        </w:rPr>
        <w:t xml:space="preserve"> </w:t>
      </w:r>
      <w:r w:rsidR="00451627">
        <w:rPr>
          <w:rFonts w:asciiTheme="majorHAnsi" w:hAnsiTheme="majorHAnsi"/>
        </w:rPr>
        <w:t>que no se afecta</w:t>
      </w:r>
      <w:r w:rsidR="00465994">
        <w:rPr>
          <w:rFonts w:asciiTheme="majorHAnsi" w:hAnsiTheme="majorHAnsi"/>
        </w:rPr>
        <w:t>ra</w:t>
      </w:r>
      <w:r w:rsidR="00451627">
        <w:rPr>
          <w:rFonts w:asciiTheme="majorHAnsi" w:hAnsiTheme="majorHAnsi"/>
        </w:rPr>
        <w:t xml:space="preserve"> el resto de la información almacenada. </w:t>
      </w:r>
    </w:p>
    <w:p w14:paraId="37E760CB" w14:textId="77777777" w:rsidR="00E52B74" w:rsidRDefault="00E52B74" w:rsidP="00330C17">
      <w:pPr>
        <w:shd w:val="clear" w:color="auto" w:fill="FFFFFF"/>
        <w:jc w:val="both"/>
        <w:rPr>
          <w:rFonts w:asciiTheme="majorHAnsi" w:hAnsiTheme="majorHAnsi"/>
        </w:rPr>
      </w:pPr>
    </w:p>
    <w:p w14:paraId="272C7B8F" w14:textId="4E7B9D40" w:rsidR="00EE54D8" w:rsidRDefault="00465994" w:rsidP="00866CCB">
      <w:pPr>
        <w:jc w:val="both"/>
        <w:rPr>
          <w:rFonts w:asciiTheme="majorHAnsi" w:hAnsiTheme="majorHAnsi"/>
        </w:rPr>
      </w:pPr>
      <w:r>
        <w:rPr>
          <w:rFonts w:asciiTheme="majorHAnsi" w:hAnsiTheme="majorHAnsi"/>
        </w:rPr>
        <w:t>Acordados estos cambios con el equipo de ingenieros de sistemas de la Universidad del Valle</w:t>
      </w:r>
      <w:r w:rsidR="00E84B50">
        <w:rPr>
          <w:rFonts w:asciiTheme="majorHAnsi" w:hAnsiTheme="majorHAnsi"/>
        </w:rPr>
        <w:t xml:space="preserve">, el día </w:t>
      </w:r>
      <w:r w:rsidR="008A6E5E">
        <w:rPr>
          <w:rFonts w:asciiTheme="majorHAnsi" w:hAnsiTheme="majorHAnsi"/>
        </w:rPr>
        <w:t xml:space="preserve">27 de octubre de 2017 se realizó el primer proceso de </w:t>
      </w:r>
      <w:r w:rsidR="001C5845">
        <w:rPr>
          <w:rFonts w:asciiTheme="majorHAnsi" w:hAnsiTheme="majorHAnsi"/>
        </w:rPr>
        <w:t xml:space="preserve">borrado de aproximadamente 400 personas que cumplían ambas condiciones (a y b). </w:t>
      </w:r>
      <w:r w:rsidR="00511E4F">
        <w:rPr>
          <w:rFonts w:asciiTheme="majorHAnsi" w:hAnsiTheme="majorHAnsi"/>
        </w:rPr>
        <w:t xml:space="preserve">Los aspirantes que no fueron preseleccionados por puntaje mínimo y que se inscribieron antes de la publicación de la Adenda No. 2, se borraron por una sola vez, pero los que no pasaron debido a que sus soportes no respaldaban las exigencias del perfil al que se inscribieron, debían continuarse borrando día a día hasta el cierre de la plataforma, ya que a pesar de haberse inscrito antes de la publicación de la Adenda No. 2, tenían hasta el 3 de noviembre de 2017 para terminar de subir sus soportes. </w:t>
      </w:r>
    </w:p>
    <w:p w14:paraId="7C045D48" w14:textId="77777777" w:rsidR="00511E4F" w:rsidRDefault="00511E4F" w:rsidP="00866CCB">
      <w:pPr>
        <w:jc w:val="both"/>
        <w:rPr>
          <w:rFonts w:asciiTheme="majorHAnsi" w:hAnsiTheme="majorHAnsi"/>
        </w:rPr>
      </w:pPr>
    </w:p>
    <w:p w14:paraId="774C7118" w14:textId="1FBF9268" w:rsidR="00511E4F" w:rsidRDefault="00511E4F" w:rsidP="00866CCB">
      <w:pPr>
        <w:jc w:val="both"/>
        <w:rPr>
          <w:rFonts w:asciiTheme="majorHAnsi" w:hAnsiTheme="majorHAnsi"/>
        </w:rPr>
      </w:pPr>
      <w:r>
        <w:rPr>
          <w:rFonts w:asciiTheme="majorHAnsi" w:hAnsiTheme="majorHAnsi"/>
        </w:rPr>
        <w:t>Esto generó que se tuviera que hacer otra modificación en el funcionamiento de la herramienta de borrado, de tal manera que se pudiera reali</w:t>
      </w:r>
      <w:r w:rsidR="00267813">
        <w:rPr>
          <w:rFonts w:asciiTheme="majorHAnsi" w:hAnsiTheme="majorHAnsi"/>
        </w:rPr>
        <w:t>zar este procedimiento de forma</w:t>
      </w:r>
      <w:r>
        <w:rPr>
          <w:rFonts w:asciiTheme="majorHAnsi" w:hAnsiTheme="majorHAnsi"/>
        </w:rPr>
        <w:t xml:space="preserve"> selectiva (uno a uno), es decir, sin incluir a las personas que se inscribieron después de la</w:t>
      </w:r>
      <w:r w:rsidR="00267813">
        <w:rPr>
          <w:rFonts w:asciiTheme="majorHAnsi" w:hAnsiTheme="majorHAnsi"/>
        </w:rPr>
        <w:t xml:space="preserve"> publicación de la</w:t>
      </w:r>
      <w:r>
        <w:rPr>
          <w:rFonts w:asciiTheme="majorHAnsi" w:hAnsiTheme="majorHAnsi"/>
        </w:rPr>
        <w:t xml:space="preserve"> Adenda No. 2 y que ya se les habían revisado sus soportes, pero que no fueron aprobados. </w:t>
      </w:r>
    </w:p>
    <w:p w14:paraId="7C912457" w14:textId="77777777" w:rsidR="00E85EE3" w:rsidRDefault="00E85EE3" w:rsidP="00866CCB">
      <w:pPr>
        <w:jc w:val="both"/>
        <w:rPr>
          <w:rFonts w:asciiTheme="majorHAnsi" w:hAnsiTheme="majorHAnsi"/>
        </w:rPr>
      </w:pPr>
    </w:p>
    <w:p w14:paraId="672C0A79" w14:textId="13605343" w:rsidR="00E85EE3" w:rsidRDefault="00E85EE3" w:rsidP="00866CCB">
      <w:pPr>
        <w:jc w:val="both"/>
        <w:rPr>
          <w:rFonts w:asciiTheme="majorHAnsi" w:hAnsiTheme="majorHAnsi"/>
        </w:rPr>
      </w:pPr>
      <w:r>
        <w:rPr>
          <w:rFonts w:asciiTheme="majorHAnsi" w:hAnsiTheme="majorHAnsi"/>
        </w:rPr>
        <w:t>Con esta nueva modificación, se continuó realizando este proceso de borrado hasta el dí</w:t>
      </w:r>
      <w:r w:rsidR="007A518B">
        <w:rPr>
          <w:rFonts w:asciiTheme="majorHAnsi" w:hAnsiTheme="majorHAnsi"/>
        </w:rPr>
        <w:t>a en el que finalizó el plazo para las inscripciones y la carga de soportes</w:t>
      </w:r>
      <w:r w:rsidR="00267813">
        <w:rPr>
          <w:rFonts w:asciiTheme="majorHAnsi" w:hAnsiTheme="majorHAnsi"/>
        </w:rPr>
        <w:t xml:space="preserve"> en la plataforma</w:t>
      </w:r>
      <w:r w:rsidR="007A518B">
        <w:rPr>
          <w:rFonts w:asciiTheme="majorHAnsi" w:hAnsiTheme="majorHAnsi"/>
        </w:rPr>
        <w:t xml:space="preserve">. </w:t>
      </w:r>
    </w:p>
    <w:p w14:paraId="55965867" w14:textId="77777777" w:rsidR="007A518B" w:rsidRDefault="007A518B" w:rsidP="00866CCB">
      <w:pPr>
        <w:jc w:val="both"/>
        <w:rPr>
          <w:rFonts w:asciiTheme="majorHAnsi" w:hAnsiTheme="majorHAnsi"/>
        </w:rPr>
      </w:pPr>
    </w:p>
    <w:p w14:paraId="66007043" w14:textId="264F2C6D" w:rsidR="005C0CCE" w:rsidRDefault="007A518B" w:rsidP="00866CCB">
      <w:pPr>
        <w:jc w:val="both"/>
        <w:rPr>
          <w:rFonts w:asciiTheme="majorHAnsi" w:hAnsiTheme="majorHAnsi"/>
        </w:rPr>
      </w:pPr>
      <w:r>
        <w:rPr>
          <w:rFonts w:asciiTheme="majorHAnsi" w:hAnsiTheme="majorHAnsi"/>
        </w:rPr>
        <w:t>A todos los aspirantes que se borraron de la plataforma, se les envió inmediatamente después de efectuado este proceso, un correo electrónico invitándolos a realizar de nuevo su inscripción, teniendo en cuenta las modificaciones al cronograma y a los perfiles</w:t>
      </w:r>
      <w:r w:rsidR="00C065D7">
        <w:rPr>
          <w:rFonts w:asciiTheme="majorHAnsi" w:hAnsiTheme="majorHAnsi"/>
        </w:rPr>
        <w:t>,</w:t>
      </w:r>
      <w:r>
        <w:rPr>
          <w:rFonts w:asciiTheme="majorHAnsi" w:hAnsiTheme="majorHAnsi"/>
        </w:rPr>
        <w:t xml:space="preserve">  establecidas en las Adendas No. 1 y 2. </w:t>
      </w:r>
    </w:p>
    <w:p w14:paraId="530D85D2" w14:textId="77777777" w:rsidR="005C0CCE" w:rsidRDefault="005C0CCE" w:rsidP="00866CCB">
      <w:pPr>
        <w:jc w:val="both"/>
        <w:rPr>
          <w:rFonts w:asciiTheme="majorHAnsi" w:hAnsiTheme="majorHAnsi"/>
        </w:rPr>
      </w:pPr>
    </w:p>
    <w:p w14:paraId="48D39F9B" w14:textId="212FA936" w:rsidR="005C0CCE" w:rsidRDefault="005C0CCE" w:rsidP="00866CCB">
      <w:pPr>
        <w:jc w:val="both"/>
        <w:rPr>
          <w:rFonts w:asciiTheme="majorHAnsi" w:hAnsiTheme="majorHAnsi"/>
        </w:rPr>
      </w:pPr>
      <w:r>
        <w:rPr>
          <w:rFonts w:asciiTheme="majorHAnsi" w:hAnsiTheme="majorHAnsi"/>
        </w:rPr>
        <w:t>También se les hicieron unas recomendaciones especiales acerca de la importancia de diligenciar el formulario de inscripción con calma, que utilizaran la opción “Continuar después</w:t>
      </w:r>
      <w:r w:rsidR="00C065D7">
        <w:rPr>
          <w:rFonts w:asciiTheme="majorHAnsi" w:hAnsiTheme="majorHAnsi"/>
        </w:rPr>
        <w:t>” en caso de que tuvieran dudas;</w:t>
      </w:r>
      <w:r>
        <w:rPr>
          <w:rFonts w:asciiTheme="majorHAnsi" w:hAnsiTheme="majorHAnsi"/>
        </w:rPr>
        <w:t xml:space="preserve"> de leer con detenimiento los términos de la convocatoria y los requisitos de cada perfil, de tal forma que pudieran evaluar </w:t>
      </w:r>
      <w:r w:rsidR="00806CB9">
        <w:rPr>
          <w:rFonts w:asciiTheme="majorHAnsi" w:hAnsiTheme="majorHAnsi"/>
        </w:rPr>
        <w:t xml:space="preserve">con tranquilidad </w:t>
      </w:r>
      <w:r>
        <w:rPr>
          <w:rFonts w:asciiTheme="majorHAnsi" w:hAnsiTheme="majorHAnsi"/>
        </w:rPr>
        <w:t xml:space="preserve">cuál perfil se ajustaba más a las condiciones de cada uno. </w:t>
      </w:r>
    </w:p>
    <w:p w14:paraId="159C9F5B" w14:textId="77777777" w:rsidR="00A5104A" w:rsidRDefault="00A5104A" w:rsidP="00866CCB">
      <w:pPr>
        <w:jc w:val="both"/>
        <w:rPr>
          <w:rFonts w:asciiTheme="majorHAnsi" w:hAnsiTheme="majorHAnsi"/>
        </w:rPr>
      </w:pPr>
    </w:p>
    <w:p w14:paraId="349A333C" w14:textId="6129A9C3" w:rsidR="00A5104A" w:rsidRDefault="00A5104A" w:rsidP="00866CCB">
      <w:pPr>
        <w:jc w:val="both"/>
        <w:rPr>
          <w:rFonts w:asciiTheme="majorHAnsi" w:hAnsiTheme="majorHAnsi"/>
        </w:rPr>
      </w:pPr>
      <w:r>
        <w:rPr>
          <w:rFonts w:asciiTheme="majorHAnsi" w:hAnsiTheme="majorHAnsi"/>
        </w:rPr>
        <w:t>Se insistió bastante en esto porque uno de los grandes problemas que se presentaron con estas personas que no alcanzaron a ser preseleccionadas por puntaje mínimo, fue precisamente que diligenciaban el formulario de inscripción de forma apresur</w:t>
      </w:r>
      <w:r w:rsidR="009A5C2E">
        <w:rPr>
          <w:rFonts w:asciiTheme="majorHAnsi" w:hAnsiTheme="majorHAnsi"/>
        </w:rPr>
        <w:t xml:space="preserve">ada, sin tener </w:t>
      </w:r>
      <w:r w:rsidR="009A5C2E">
        <w:rPr>
          <w:rFonts w:asciiTheme="majorHAnsi" w:hAnsiTheme="majorHAnsi"/>
        </w:rPr>
        <w:lastRenderedPageBreak/>
        <w:t xml:space="preserve">en cuenta ni siquiera los requisitos mínimos del perfil. Cuando finalizaban su inscripción y se daban cuenta que no alcanzaron el puntaje mínimo, escribían al correo oficial de la convocatoria expresando que se </w:t>
      </w:r>
      <w:r w:rsidR="00C065D7">
        <w:rPr>
          <w:rFonts w:asciiTheme="majorHAnsi" w:hAnsiTheme="majorHAnsi"/>
        </w:rPr>
        <w:t>habían equivocado, que se acababan</w:t>
      </w:r>
      <w:r w:rsidR="009A5C2E">
        <w:rPr>
          <w:rFonts w:asciiTheme="majorHAnsi" w:hAnsiTheme="majorHAnsi"/>
        </w:rPr>
        <w:t xml:space="preserve"> de dar cuenta </w:t>
      </w:r>
      <w:r w:rsidR="00806CB9">
        <w:rPr>
          <w:rFonts w:asciiTheme="majorHAnsi" w:hAnsiTheme="majorHAnsi"/>
        </w:rPr>
        <w:t xml:space="preserve">de </w:t>
      </w:r>
      <w:r w:rsidR="009A5C2E">
        <w:rPr>
          <w:rFonts w:asciiTheme="majorHAnsi" w:hAnsiTheme="majorHAnsi"/>
        </w:rPr>
        <w:t>que e</w:t>
      </w:r>
      <w:r w:rsidR="002B0A7D">
        <w:rPr>
          <w:rFonts w:asciiTheme="majorHAnsi" w:hAnsiTheme="majorHAnsi"/>
        </w:rPr>
        <w:t>l perfil al que se inscribieron</w:t>
      </w:r>
      <w:r w:rsidR="009A5C2E">
        <w:rPr>
          <w:rFonts w:asciiTheme="majorHAnsi" w:hAnsiTheme="majorHAnsi"/>
        </w:rPr>
        <w:t xml:space="preserve"> no era el que más se ajustaba a sus condiciones, etc. </w:t>
      </w:r>
    </w:p>
    <w:p w14:paraId="35B79C1E" w14:textId="77777777" w:rsidR="007A518B" w:rsidRDefault="007A518B" w:rsidP="00866CCB">
      <w:pPr>
        <w:jc w:val="both"/>
        <w:rPr>
          <w:rFonts w:asciiTheme="majorHAnsi" w:hAnsiTheme="majorHAnsi"/>
        </w:rPr>
      </w:pPr>
    </w:p>
    <w:p w14:paraId="7E07CA97" w14:textId="521635E0" w:rsidR="002B0A7D" w:rsidRPr="00874534" w:rsidRDefault="00874534" w:rsidP="00866CCB">
      <w:pPr>
        <w:jc w:val="both"/>
        <w:rPr>
          <w:rFonts w:asciiTheme="majorHAnsi" w:hAnsiTheme="majorHAnsi"/>
          <w:b/>
        </w:rPr>
      </w:pPr>
      <w:r w:rsidRPr="00874534">
        <w:rPr>
          <w:rFonts w:asciiTheme="majorHAnsi" w:hAnsiTheme="majorHAnsi"/>
          <w:b/>
        </w:rPr>
        <w:t>4.2.2 El correo electrónico</w:t>
      </w:r>
    </w:p>
    <w:p w14:paraId="6797E0DB" w14:textId="77777777" w:rsidR="00874534" w:rsidRDefault="00874534" w:rsidP="00866CCB">
      <w:pPr>
        <w:jc w:val="both"/>
        <w:rPr>
          <w:rFonts w:asciiTheme="majorHAnsi" w:hAnsiTheme="majorHAnsi"/>
        </w:rPr>
      </w:pPr>
    </w:p>
    <w:p w14:paraId="489A2FE3" w14:textId="1F0C6577" w:rsidR="00874534" w:rsidRDefault="00874534" w:rsidP="00866CCB">
      <w:pPr>
        <w:jc w:val="both"/>
        <w:rPr>
          <w:rFonts w:asciiTheme="majorHAnsi" w:hAnsiTheme="majorHAnsi"/>
        </w:rPr>
      </w:pPr>
      <w:r>
        <w:rPr>
          <w:rFonts w:asciiTheme="majorHAnsi" w:hAnsiTheme="majorHAnsi"/>
        </w:rPr>
        <w:t xml:space="preserve">El medio de comunicación que se estableció para interactuar de manera directa con los aspirantes fue el correo electrónico: </w:t>
      </w:r>
      <w:r w:rsidRPr="00874534">
        <w:rPr>
          <w:rFonts w:asciiTheme="majorHAnsi" w:hAnsiTheme="majorHAnsi"/>
        </w:rPr>
        <w:t>convocatorias.artes@correounivalle.edu.co</w:t>
      </w:r>
    </w:p>
    <w:p w14:paraId="1246CED3" w14:textId="77777777" w:rsidR="00874534" w:rsidRDefault="00874534" w:rsidP="00866CCB">
      <w:pPr>
        <w:jc w:val="both"/>
        <w:rPr>
          <w:rFonts w:asciiTheme="majorHAnsi" w:hAnsiTheme="majorHAnsi"/>
        </w:rPr>
      </w:pPr>
    </w:p>
    <w:p w14:paraId="4BAE14F1" w14:textId="6894D0DE" w:rsidR="00874534" w:rsidRDefault="00874534" w:rsidP="00866CCB">
      <w:pPr>
        <w:jc w:val="both"/>
        <w:rPr>
          <w:rFonts w:asciiTheme="majorHAnsi" w:hAnsiTheme="majorHAnsi"/>
        </w:rPr>
      </w:pPr>
      <w:r>
        <w:rPr>
          <w:rFonts w:asciiTheme="majorHAnsi" w:hAnsiTheme="majorHAnsi"/>
        </w:rPr>
        <w:t>A través de este correo electrónico se resolvieron</w:t>
      </w:r>
      <w:r w:rsidR="006D725B">
        <w:rPr>
          <w:rFonts w:asciiTheme="majorHAnsi" w:hAnsiTheme="majorHAnsi"/>
        </w:rPr>
        <w:t xml:space="preserve"> todas</w:t>
      </w:r>
      <w:r>
        <w:rPr>
          <w:rFonts w:asciiTheme="majorHAnsi" w:hAnsiTheme="majorHAnsi"/>
        </w:rPr>
        <w:t xml:space="preserve"> las dudas de los aspirantes. </w:t>
      </w:r>
      <w:r w:rsidR="006D725B">
        <w:rPr>
          <w:rFonts w:asciiTheme="majorHAnsi" w:hAnsiTheme="majorHAnsi"/>
        </w:rPr>
        <w:t xml:space="preserve">Si habían sido borrados de la plataforma, se les invitó </w:t>
      </w:r>
      <w:r w:rsidR="007C713A">
        <w:rPr>
          <w:rFonts w:asciiTheme="majorHAnsi" w:hAnsiTheme="majorHAnsi"/>
        </w:rPr>
        <w:t xml:space="preserve">por este medio </w:t>
      </w:r>
      <w:r w:rsidR="006D725B">
        <w:rPr>
          <w:rFonts w:asciiTheme="majorHAnsi" w:hAnsiTheme="majorHAnsi"/>
        </w:rPr>
        <w:t xml:space="preserve">a realizar de nuevo el proceso de inscripción. </w:t>
      </w:r>
      <w:r>
        <w:rPr>
          <w:rFonts w:asciiTheme="majorHAnsi" w:hAnsiTheme="majorHAnsi"/>
        </w:rPr>
        <w:t>En los casos en los que fue necesar</w:t>
      </w:r>
      <w:r w:rsidR="007C713A">
        <w:rPr>
          <w:rFonts w:asciiTheme="majorHAnsi" w:hAnsiTheme="majorHAnsi"/>
        </w:rPr>
        <w:t>io, se les solicitó a través de un correo electrónico</w:t>
      </w:r>
      <w:r>
        <w:rPr>
          <w:rFonts w:asciiTheme="majorHAnsi" w:hAnsiTheme="majorHAnsi"/>
        </w:rPr>
        <w:t xml:space="preserve"> que subieran de nuevo a la plat</w:t>
      </w:r>
      <w:r w:rsidR="006D725B">
        <w:rPr>
          <w:rFonts w:asciiTheme="majorHAnsi" w:hAnsiTheme="majorHAnsi"/>
        </w:rPr>
        <w:t xml:space="preserve">aforma algunos soportes que no </w:t>
      </w:r>
      <w:r>
        <w:rPr>
          <w:rFonts w:asciiTheme="majorHAnsi" w:hAnsiTheme="majorHAnsi"/>
        </w:rPr>
        <w:t xml:space="preserve">lograron visualizarse durante </w:t>
      </w:r>
      <w:r w:rsidR="00C42CC4">
        <w:rPr>
          <w:rFonts w:asciiTheme="majorHAnsi" w:hAnsiTheme="majorHAnsi"/>
        </w:rPr>
        <w:t>su</w:t>
      </w:r>
      <w:r w:rsidR="006D725B">
        <w:rPr>
          <w:rFonts w:asciiTheme="majorHAnsi" w:hAnsiTheme="majorHAnsi"/>
        </w:rPr>
        <w:t xml:space="preserve"> revi</w:t>
      </w:r>
      <w:r w:rsidR="00C42CC4">
        <w:rPr>
          <w:rFonts w:asciiTheme="majorHAnsi" w:hAnsiTheme="majorHAnsi"/>
        </w:rPr>
        <w:t>sión</w:t>
      </w:r>
      <w:r w:rsidR="006D725B">
        <w:rPr>
          <w:rFonts w:asciiTheme="majorHAnsi" w:hAnsiTheme="majorHAnsi"/>
        </w:rPr>
        <w:t>. Se les asesoró en los aspectos técnicos que debían tener en cuenta para que sus soportes se cargaran correctamente. Y se enviaron las citaciones a las pruebas en competencias profesionales y psicotécnicas, así como todas las recomendaciones que en su momento se consideró</w:t>
      </w:r>
      <w:r w:rsidR="00C42CC4">
        <w:rPr>
          <w:rFonts w:asciiTheme="majorHAnsi" w:hAnsiTheme="majorHAnsi"/>
        </w:rPr>
        <w:t xml:space="preserve"> pertinente hacer</w:t>
      </w:r>
      <w:r w:rsidR="006D725B">
        <w:rPr>
          <w:rFonts w:asciiTheme="majorHAnsi" w:hAnsiTheme="majorHAnsi"/>
        </w:rPr>
        <w:t xml:space="preserve">. </w:t>
      </w:r>
    </w:p>
    <w:p w14:paraId="603586E3" w14:textId="77777777" w:rsidR="00C42CC4" w:rsidRDefault="00C42CC4" w:rsidP="00866CCB">
      <w:pPr>
        <w:jc w:val="both"/>
        <w:rPr>
          <w:rFonts w:asciiTheme="majorHAnsi" w:hAnsiTheme="majorHAnsi"/>
        </w:rPr>
      </w:pPr>
    </w:p>
    <w:p w14:paraId="00848F15" w14:textId="5D047AF9" w:rsidR="00C42CC4" w:rsidRDefault="00C42CC4" w:rsidP="00866CCB">
      <w:pPr>
        <w:jc w:val="both"/>
        <w:rPr>
          <w:rFonts w:asciiTheme="majorHAnsi" w:hAnsiTheme="majorHAnsi"/>
        </w:rPr>
      </w:pPr>
      <w:r>
        <w:rPr>
          <w:rFonts w:asciiTheme="majorHAnsi" w:hAnsiTheme="majorHAnsi"/>
        </w:rPr>
        <w:t>Hasta la fecha se han recibido 1.005 correos electrónicos y se han enviado 773. Todos los correos recibidos se leen, pero no todos se responden porque muchos de ellos son agradecimien</w:t>
      </w:r>
      <w:r w:rsidR="00FD3AE8">
        <w:rPr>
          <w:rFonts w:asciiTheme="majorHAnsi" w:hAnsiTheme="majorHAnsi"/>
        </w:rPr>
        <w:t>tos por las respuestas dadas</w:t>
      </w:r>
      <w:r>
        <w:rPr>
          <w:rFonts w:asciiTheme="majorHAnsi" w:hAnsiTheme="majorHAnsi"/>
        </w:rPr>
        <w:t xml:space="preserve"> o confirmaciones de lectura. </w:t>
      </w:r>
    </w:p>
    <w:p w14:paraId="566C423A" w14:textId="77777777" w:rsidR="00C42CC4" w:rsidRDefault="00C42CC4" w:rsidP="00866CCB">
      <w:pPr>
        <w:jc w:val="both"/>
        <w:rPr>
          <w:rFonts w:asciiTheme="majorHAnsi" w:hAnsiTheme="majorHAnsi"/>
        </w:rPr>
      </w:pPr>
    </w:p>
    <w:p w14:paraId="12359985" w14:textId="0EE6EA66" w:rsidR="00C42CC4" w:rsidRPr="00AE21A3" w:rsidRDefault="00C42CC4" w:rsidP="00866CCB">
      <w:pPr>
        <w:jc w:val="both"/>
        <w:rPr>
          <w:rFonts w:asciiTheme="majorHAnsi" w:hAnsiTheme="majorHAnsi"/>
          <w:b/>
        </w:rPr>
      </w:pPr>
      <w:r w:rsidRPr="00AE21A3">
        <w:rPr>
          <w:rFonts w:asciiTheme="majorHAnsi" w:hAnsiTheme="majorHAnsi"/>
          <w:b/>
        </w:rPr>
        <w:t xml:space="preserve">4.2.3 Verificación documental </w:t>
      </w:r>
    </w:p>
    <w:p w14:paraId="4BBAFBFC" w14:textId="77777777" w:rsidR="00C42CC4" w:rsidRDefault="00C42CC4" w:rsidP="00866CCB">
      <w:pPr>
        <w:jc w:val="both"/>
        <w:rPr>
          <w:rFonts w:asciiTheme="majorHAnsi" w:hAnsiTheme="majorHAnsi"/>
        </w:rPr>
      </w:pPr>
    </w:p>
    <w:p w14:paraId="5F61BD79" w14:textId="565E2DFC" w:rsidR="00C42CC4" w:rsidRDefault="00AE21A3" w:rsidP="00866CCB">
      <w:pPr>
        <w:jc w:val="both"/>
        <w:rPr>
          <w:rFonts w:asciiTheme="majorHAnsi" w:hAnsiTheme="majorHAnsi"/>
        </w:rPr>
      </w:pPr>
      <w:r>
        <w:rPr>
          <w:rFonts w:asciiTheme="majorHAnsi" w:hAnsiTheme="majorHAnsi"/>
        </w:rPr>
        <w:t>La revisión de cada uno de los certificados de formación académica y de experiencia laboral que presentaron los aspirantes fue realizado por un equipo de trabajo de la Universidad del Valle. Este equipo de trabajo fue previamente capacitado en el manejo de la plataforma y en los criterios que se debían evaluar para considerar si un soporte podía ser aprobado o no. Estos criterios</w:t>
      </w:r>
      <w:r w:rsidR="00941AE1">
        <w:rPr>
          <w:rFonts w:asciiTheme="majorHAnsi" w:hAnsiTheme="majorHAnsi"/>
        </w:rPr>
        <w:t xml:space="preserve"> obedecían estrictamente a los requisitos establecidos en cada perfil. </w:t>
      </w:r>
    </w:p>
    <w:p w14:paraId="5F58FE60" w14:textId="77777777" w:rsidR="00FC2698" w:rsidRDefault="00FC2698" w:rsidP="00866CCB">
      <w:pPr>
        <w:jc w:val="both"/>
        <w:rPr>
          <w:rFonts w:asciiTheme="majorHAnsi" w:hAnsiTheme="majorHAnsi"/>
        </w:rPr>
      </w:pPr>
    </w:p>
    <w:p w14:paraId="0B3A99C7" w14:textId="7888929E" w:rsidR="00FD3AE8" w:rsidRDefault="00FD3AE8" w:rsidP="00866CCB">
      <w:pPr>
        <w:jc w:val="both"/>
        <w:rPr>
          <w:rFonts w:asciiTheme="majorHAnsi" w:hAnsiTheme="majorHAnsi"/>
        </w:rPr>
      </w:pPr>
      <w:r>
        <w:rPr>
          <w:rFonts w:asciiTheme="majorHAnsi" w:hAnsiTheme="majorHAnsi"/>
        </w:rPr>
        <w:t xml:space="preserve">A continuación se detallan algunas cifras que dan cuenta de los resultados </w:t>
      </w:r>
      <w:r w:rsidR="00B472EF">
        <w:rPr>
          <w:rFonts w:asciiTheme="majorHAnsi" w:hAnsiTheme="majorHAnsi"/>
        </w:rPr>
        <w:t>de la revisión de los soportes:</w:t>
      </w:r>
    </w:p>
    <w:p w14:paraId="4388F76B" w14:textId="77777777" w:rsidR="00B472EF" w:rsidRDefault="00B472EF" w:rsidP="00866CCB">
      <w:pPr>
        <w:jc w:val="both"/>
        <w:rPr>
          <w:rFonts w:asciiTheme="majorHAnsi" w:hAnsiTheme="majorHAnsi"/>
        </w:rPr>
      </w:pPr>
    </w:p>
    <w:p w14:paraId="2A6DB3EE" w14:textId="77777777" w:rsidR="00B472EF" w:rsidRDefault="00B472EF" w:rsidP="00866CCB">
      <w:pPr>
        <w:jc w:val="both"/>
        <w:rPr>
          <w:rFonts w:asciiTheme="majorHAnsi" w:hAnsiTheme="majorHAnsi"/>
        </w:rPr>
      </w:pPr>
    </w:p>
    <w:p w14:paraId="622A1F0A" w14:textId="77777777" w:rsidR="00FD3AE8" w:rsidRDefault="00FD3AE8" w:rsidP="00866CCB">
      <w:pPr>
        <w:jc w:val="both"/>
        <w:rPr>
          <w:rFonts w:asciiTheme="majorHAnsi" w:hAnsiTheme="majorHAnsi"/>
        </w:rPr>
      </w:pPr>
    </w:p>
    <w:p w14:paraId="7FAA4F0C" w14:textId="77777777" w:rsidR="00FD3AE8" w:rsidRDefault="00FD3AE8" w:rsidP="00866CCB">
      <w:pPr>
        <w:jc w:val="both"/>
        <w:rPr>
          <w:rFonts w:asciiTheme="majorHAnsi" w:hAnsiTheme="majorHAnsi"/>
        </w:rPr>
      </w:pPr>
    </w:p>
    <w:tbl>
      <w:tblPr>
        <w:tblW w:w="9220" w:type="dxa"/>
        <w:jc w:val="center"/>
        <w:tblCellMar>
          <w:left w:w="70" w:type="dxa"/>
          <w:right w:w="70" w:type="dxa"/>
        </w:tblCellMar>
        <w:tblLook w:val="04A0" w:firstRow="1" w:lastRow="0" w:firstColumn="1" w:lastColumn="0" w:noHBand="0" w:noVBand="1"/>
      </w:tblPr>
      <w:tblGrid>
        <w:gridCol w:w="1560"/>
        <w:gridCol w:w="1580"/>
        <w:gridCol w:w="1640"/>
        <w:gridCol w:w="1492"/>
        <w:gridCol w:w="1492"/>
        <w:gridCol w:w="1540"/>
      </w:tblGrid>
      <w:tr w:rsidR="00A60BA4" w:rsidRPr="00A60BA4" w14:paraId="6CD5A61C" w14:textId="77777777" w:rsidTr="00A60BA4">
        <w:trPr>
          <w:trHeight w:val="420"/>
          <w:jc w:val="center"/>
        </w:trPr>
        <w:tc>
          <w:tcPr>
            <w:tcW w:w="9220" w:type="dxa"/>
            <w:gridSpan w:val="6"/>
            <w:tcBorders>
              <w:top w:val="single" w:sz="4" w:space="0" w:color="auto"/>
              <w:left w:val="single" w:sz="4" w:space="0" w:color="auto"/>
              <w:bottom w:val="single" w:sz="4" w:space="0" w:color="auto"/>
              <w:right w:val="single" w:sz="4" w:space="0" w:color="auto"/>
            </w:tcBorders>
            <w:shd w:val="clear" w:color="000000" w:fill="D9D9D9"/>
            <w:vAlign w:val="center"/>
            <w:hideMark/>
          </w:tcPr>
          <w:p w14:paraId="5E8D467A" w14:textId="77777777" w:rsidR="00A60BA4" w:rsidRPr="00A60BA4" w:rsidRDefault="00A60BA4" w:rsidP="00A60BA4">
            <w:pPr>
              <w:jc w:val="cente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Tabla 3. Cifras globales de la invitación a personas interesadas en trabajar en proyectos de formación y sensibilización</w:t>
            </w:r>
            <w:r w:rsidRPr="00A60BA4">
              <w:rPr>
                <w:rFonts w:ascii="Arial" w:eastAsia="Times New Roman" w:hAnsi="Arial" w:cs="Arial"/>
                <w:color w:val="000000"/>
                <w:sz w:val="16"/>
                <w:szCs w:val="16"/>
                <w:lang w:val="es-CO"/>
              </w:rPr>
              <w:br/>
              <w:t>artística</w:t>
            </w:r>
          </w:p>
        </w:tc>
      </w:tr>
      <w:tr w:rsidR="00A60BA4" w:rsidRPr="00A60BA4" w14:paraId="05C8D526" w14:textId="77777777" w:rsidTr="00A60BA4">
        <w:trPr>
          <w:trHeight w:val="1600"/>
          <w:jc w:val="center"/>
        </w:trPr>
        <w:tc>
          <w:tcPr>
            <w:tcW w:w="1560" w:type="dxa"/>
            <w:tcBorders>
              <w:top w:val="nil"/>
              <w:left w:val="single" w:sz="4" w:space="0" w:color="auto"/>
              <w:bottom w:val="single" w:sz="4" w:space="0" w:color="auto"/>
              <w:right w:val="single" w:sz="4" w:space="0" w:color="auto"/>
            </w:tcBorders>
            <w:shd w:val="clear" w:color="000000" w:fill="D9D9D9"/>
            <w:noWrap/>
            <w:vAlign w:val="center"/>
            <w:hideMark/>
          </w:tcPr>
          <w:p w14:paraId="5B5280AC" w14:textId="77777777" w:rsidR="00A60BA4" w:rsidRPr="00A60BA4" w:rsidRDefault="00A60BA4" w:rsidP="00A60BA4">
            <w:pPr>
              <w:jc w:val="center"/>
              <w:rPr>
                <w:rFonts w:ascii="Arial" w:eastAsia="Times New Roman" w:hAnsi="Arial" w:cs="Arial"/>
                <w:b/>
                <w:bCs/>
                <w:color w:val="000000"/>
                <w:sz w:val="16"/>
                <w:szCs w:val="16"/>
                <w:lang w:val="es-CO"/>
              </w:rPr>
            </w:pPr>
            <w:r w:rsidRPr="00A60BA4">
              <w:rPr>
                <w:rFonts w:ascii="Arial" w:eastAsia="Times New Roman" w:hAnsi="Arial" w:cs="Arial"/>
                <w:b/>
                <w:bCs/>
                <w:color w:val="000000"/>
                <w:sz w:val="16"/>
                <w:szCs w:val="16"/>
                <w:lang w:val="es-CO"/>
              </w:rPr>
              <w:lastRenderedPageBreak/>
              <w:t>Perfil</w:t>
            </w:r>
          </w:p>
        </w:tc>
        <w:tc>
          <w:tcPr>
            <w:tcW w:w="1580" w:type="dxa"/>
            <w:tcBorders>
              <w:top w:val="nil"/>
              <w:left w:val="nil"/>
              <w:bottom w:val="single" w:sz="4" w:space="0" w:color="auto"/>
              <w:right w:val="single" w:sz="4" w:space="0" w:color="auto"/>
            </w:tcBorders>
            <w:shd w:val="clear" w:color="000000" w:fill="D9D9D9"/>
            <w:vAlign w:val="center"/>
            <w:hideMark/>
          </w:tcPr>
          <w:p w14:paraId="071F341C" w14:textId="77777777" w:rsidR="00A60BA4" w:rsidRPr="00A60BA4" w:rsidRDefault="00A60BA4" w:rsidP="00A60BA4">
            <w:pPr>
              <w:jc w:val="center"/>
              <w:rPr>
                <w:rFonts w:ascii="Arial" w:eastAsia="Times New Roman" w:hAnsi="Arial" w:cs="Arial"/>
                <w:b/>
                <w:bCs/>
                <w:color w:val="000000"/>
                <w:sz w:val="16"/>
                <w:szCs w:val="16"/>
                <w:lang w:val="es-CO"/>
              </w:rPr>
            </w:pPr>
            <w:r w:rsidRPr="00A60BA4">
              <w:rPr>
                <w:rFonts w:ascii="Arial" w:eastAsia="Times New Roman" w:hAnsi="Arial" w:cs="Arial"/>
                <w:b/>
                <w:bCs/>
                <w:color w:val="000000"/>
                <w:sz w:val="16"/>
                <w:szCs w:val="16"/>
                <w:lang w:val="es-CO"/>
              </w:rPr>
              <w:t xml:space="preserve">Total de aspirantes </w:t>
            </w:r>
            <w:r w:rsidRPr="00A60BA4">
              <w:rPr>
                <w:rFonts w:ascii="Arial" w:eastAsia="Times New Roman" w:hAnsi="Arial" w:cs="Arial"/>
                <w:b/>
                <w:bCs/>
                <w:color w:val="000000"/>
                <w:sz w:val="16"/>
                <w:szCs w:val="16"/>
                <w:lang w:val="es-CO"/>
              </w:rPr>
              <w:br/>
              <w:t>inscritos</w:t>
            </w:r>
          </w:p>
        </w:tc>
        <w:tc>
          <w:tcPr>
            <w:tcW w:w="1640" w:type="dxa"/>
            <w:tcBorders>
              <w:top w:val="nil"/>
              <w:left w:val="nil"/>
              <w:bottom w:val="single" w:sz="4" w:space="0" w:color="auto"/>
              <w:right w:val="single" w:sz="4" w:space="0" w:color="auto"/>
            </w:tcBorders>
            <w:shd w:val="clear" w:color="000000" w:fill="D9D9D9"/>
            <w:vAlign w:val="center"/>
            <w:hideMark/>
          </w:tcPr>
          <w:p w14:paraId="531EBFAE" w14:textId="77777777" w:rsidR="00A60BA4" w:rsidRPr="00A60BA4" w:rsidRDefault="00A60BA4" w:rsidP="00A60BA4">
            <w:pPr>
              <w:jc w:val="center"/>
              <w:rPr>
                <w:rFonts w:ascii="Arial" w:eastAsia="Times New Roman" w:hAnsi="Arial" w:cs="Arial"/>
                <w:b/>
                <w:bCs/>
                <w:color w:val="000000"/>
                <w:sz w:val="16"/>
                <w:szCs w:val="16"/>
                <w:lang w:val="es-CO"/>
              </w:rPr>
            </w:pPr>
            <w:r w:rsidRPr="00A60BA4">
              <w:rPr>
                <w:rFonts w:ascii="Arial" w:eastAsia="Times New Roman" w:hAnsi="Arial" w:cs="Arial"/>
                <w:b/>
                <w:bCs/>
                <w:color w:val="000000"/>
                <w:sz w:val="16"/>
                <w:szCs w:val="16"/>
                <w:lang w:val="es-CO"/>
              </w:rPr>
              <w:t xml:space="preserve">Total de aspirantes inscritos que no terminaron de diligenciar </w:t>
            </w:r>
            <w:r w:rsidRPr="00A60BA4">
              <w:rPr>
                <w:rFonts w:ascii="Arial" w:eastAsia="Times New Roman" w:hAnsi="Arial" w:cs="Arial"/>
                <w:b/>
                <w:bCs/>
                <w:color w:val="000000"/>
                <w:sz w:val="16"/>
                <w:szCs w:val="16"/>
                <w:lang w:val="es-CO"/>
              </w:rPr>
              <w:br/>
              <w:t>formulario</w:t>
            </w:r>
          </w:p>
        </w:tc>
        <w:tc>
          <w:tcPr>
            <w:tcW w:w="1440" w:type="dxa"/>
            <w:tcBorders>
              <w:top w:val="nil"/>
              <w:left w:val="nil"/>
              <w:bottom w:val="single" w:sz="4" w:space="0" w:color="auto"/>
              <w:right w:val="single" w:sz="4" w:space="0" w:color="auto"/>
            </w:tcBorders>
            <w:shd w:val="clear" w:color="000000" w:fill="D9D9D9"/>
            <w:vAlign w:val="center"/>
            <w:hideMark/>
          </w:tcPr>
          <w:p w14:paraId="5DAC682D" w14:textId="77777777" w:rsidR="00A60BA4" w:rsidRPr="00A60BA4" w:rsidRDefault="00A60BA4" w:rsidP="00A60BA4">
            <w:pPr>
              <w:jc w:val="center"/>
              <w:rPr>
                <w:rFonts w:ascii="Arial" w:eastAsia="Times New Roman" w:hAnsi="Arial" w:cs="Arial"/>
                <w:b/>
                <w:bCs/>
                <w:color w:val="000000"/>
                <w:sz w:val="16"/>
                <w:szCs w:val="16"/>
                <w:lang w:val="es-CO"/>
              </w:rPr>
            </w:pPr>
            <w:r w:rsidRPr="00A60BA4">
              <w:rPr>
                <w:rFonts w:ascii="Arial" w:eastAsia="Times New Roman" w:hAnsi="Arial" w:cs="Arial"/>
                <w:b/>
                <w:bCs/>
                <w:color w:val="000000"/>
                <w:sz w:val="16"/>
                <w:szCs w:val="16"/>
                <w:lang w:val="es-CO"/>
              </w:rPr>
              <w:t>Total de aspirantes preseleccionados por puntaje mínimo</w:t>
            </w:r>
          </w:p>
        </w:tc>
        <w:tc>
          <w:tcPr>
            <w:tcW w:w="1460" w:type="dxa"/>
            <w:tcBorders>
              <w:top w:val="nil"/>
              <w:left w:val="nil"/>
              <w:bottom w:val="single" w:sz="4" w:space="0" w:color="auto"/>
              <w:right w:val="single" w:sz="4" w:space="0" w:color="auto"/>
            </w:tcBorders>
            <w:shd w:val="clear" w:color="000000" w:fill="D9D9D9"/>
            <w:vAlign w:val="center"/>
            <w:hideMark/>
          </w:tcPr>
          <w:p w14:paraId="3A256AC1" w14:textId="77777777" w:rsidR="00A60BA4" w:rsidRPr="00A60BA4" w:rsidRDefault="00A60BA4" w:rsidP="00A60BA4">
            <w:pPr>
              <w:jc w:val="center"/>
              <w:rPr>
                <w:rFonts w:ascii="Arial" w:eastAsia="Times New Roman" w:hAnsi="Arial" w:cs="Arial"/>
                <w:b/>
                <w:bCs/>
                <w:color w:val="000000"/>
                <w:sz w:val="16"/>
                <w:szCs w:val="16"/>
                <w:lang w:val="es-CO"/>
              </w:rPr>
            </w:pPr>
            <w:r w:rsidRPr="00A60BA4">
              <w:rPr>
                <w:rFonts w:ascii="Arial" w:eastAsia="Times New Roman" w:hAnsi="Arial" w:cs="Arial"/>
                <w:b/>
                <w:bCs/>
                <w:color w:val="000000"/>
                <w:sz w:val="16"/>
                <w:szCs w:val="16"/>
                <w:lang w:val="es-CO"/>
              </w:rPr>
              <w:t xml:space="preserve">Total de aspirantes preseleccionados por puntaje mínimo que subieron todos los soportes </w:t>
            </w:r>
          </w:p>
        </w:tc>
        <w:tc>
          <w:tcPr>
            <w:tcW w:w="1540" w:type="dxa"/>
            <w:tcBorders>
              <w:top w:val="nil"/>
              <w:left w:val="nil"/>
              <w:bottom w:val="single" w:sz="4" w:space="0" w:color="auto"/>
              <w:right w:val="single" w:sz="4" w:space="0" w:color="auto"/>
            </w:tcBorders>
            <w:shd w:val="clear" w:color="000000" w:fill="D9D9D9"/>
            <w:vAlign w:val="center"/>
            <w:hideMark/>
          </w:tcPr>
          <w:p w14:paraId="487D30E0" w14:textId="77777777" w:rsidR="00A60BA4" w:rsidRPr="00A60BA4" w:rsidRDefault="00A60BA4" w:rsidP="00A60BA4">
            <w:pPr>
              <w:jc w:val="center"/>
              <w:rPr>
                <w:rFonts w:ascii="Arial" w:eastAsia="Times New Roman" w:hAnsi="Arial" w:cs="Arial"/>
                <w:b/>
                <w:bCs/>
                <w:color w:val="000000"/>
                <w:sz w:val="16"/>
                <w:szCs w:val="16"/>
                <w:lang w:val="es-CO"/>
              </w:rPr>
            </w:pPr>
            <w:r w:rsidRPr="00A60BA4">
              <w:rPr>
                <w:rFonts w:ascii="Arial" w:eastAsia="Times New Roman" w:hAnsi="Arial" w:cs="Arial"/>
                <w:b/>
                <w:bCs/>
                <w:color w:val="000000"/>
                <w:sz w:val="16"/>
                <w:szCs w:val="16"/>
                <w:lang w:val="es-CO"/>
              </w:rPr>
              <w:t>Total de aspirantes preseleccionados por puntaje mínimo que aprobaron la revisión de los soportes</w:t>
            </w:r>
          </w:p>
        </w:tc>
      </w:tr>
      <w:tr w:rsidR="00A60BA4" w:rsidRPr="00A60BA4" w14:paraId="799A6B25" w14:textId="77777777" w:rsidTr="00A60BA4">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4A5C922" w14:textId="77777777" w:rsidR="00A60BA4" w:rsidRPr="00A60BA4" w:rsidRDefault="00A60BA4" w:rsidP="00A60BA4">
            <w:pP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Formador Artístico</w:t>
            </w:r>
          </w:p>
        </w:tc>
        <w:tc>
          <w:tcPr>
            <w:tcW w:w="1580" w:type="dxa"/>
            <w:tcBorders>
              <w:top w:val="nil"/>
              <w:left w:val="nil"/>
              <w:bottom w:val="single" w:sz="4" w:space="0" w:color="auto"/>
              <w:right w:val="single" w:sz="4" w:space="0" w:color="auto"/>
            </w:tcBorders>
            <w:shd w:val="clear" w:color="auto" w:fill="auto"/>
            <w:noWrap/>
            <w:vAlign w:val="center"/>
            <w:hideMark/>
          </w:tcPr>
          <w:p w14:paraId="6721C4E9" w14:textId="77777777" w:rsidR="00A60BA4" w:rsidRPr="00A60BA4" w:rsidRDefault="00A60BA4" w:rsidP="00A60BA4">
            <w:pPr>
              <w:jc w:val="cente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476</w:t>
            </w:r>
          </w:p>
        </w:tc>
        <w:tc>
          <w:tcPr>
            <w:tcW w:w="1640" w:type="dxa"/>
            <w:tcBorders>
              <w:top w:val="nil"/>
              <w:left w:val="nil"/>
              <w:bottom w:val="single" w:sz="4" w:space="0" w:color="auto"/>
              <w:right w:val="single" w:sz="4" w:space="0" w:color="auto"/>
            </w:tcBorders>
            <w:shd w:val="clear" w:color="auto" w:fill="auto"/>
            <w:noWrap/>
            <w:vAlign w:val="center"/>
            <w:hideMark/>
          </w:tcPr>
          <w:p w14:paraId="158C1B41" w14:textId="77777777" w:rsidR="00A60BA4" w:rsidRPr="00A60BA4" w:rsidRDefault="00A60BA4" w:rsidP="00A60BA4">
            <w:pPr>
              <w:jc w:val="cente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138</w:t>
            </w:r>
          </w:p>
        </w:tc>
        <w:tc>
          <w:tcPr>
            <w:tcW w:w="1440" w:type="dxa"/>
            <w:tcBorders>
              <w:top w:val="nil"/>
              <w:left w:val="nil"/>
              <w:bottom w:val="single" w:sz="4" w:space="0" w:color="auto"/>
              <w:right w:val="single" w:sz="4" w:space="0" w:color="auto"/>
            </w:tcBorders>
            <w:shd w:val="clear" w:color="auto" w:fill="auto"/>
            <w:noWrap/>
            <w:vAlign w:val="center"/>
            <w:hideMark/>
          </w:tcPr>
          <w:p w14:paraId="3AFE42B6" w14:textId="77777777" w:rsidR="00A60BA4" w:rsidRPr="00A60BA4" w:rsidRDefault="00A60BA4" w:rsidP="00A60BA4">
            <w:pPr>
              <w:jc w:val="cente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293</w:t>
            </w:r>
          </w:p>
        </w:tc>
        <w:tc>
          <w:tcPr>
            <w:tcW w:w="1460" w:type="dxa"/>
            <w:tcBorders>
              <w:top w:val="nil"/>
              <w:left w:val="nil"/>
              <w:bottom w:val="single" w:sz="4" w:space="0" w:color="auto"/>
              <w:right w:val="single" w:sz="4" w:space="0" w:color="auto"/>
            </w:tcBorders>
            <w:shd w:val="clear" w:color="auto" w:fill="auto"/>
            <w:noWrap/>
            <w:vAlign w:val="center"/>
            <w:hideMark/>
          </w:tcPr>
          <w:p w14:paraId="47521F80" w14:textId="77777777" w:rsidR="00A60BA4" w:rsidRPr="00A60BA4" w:rsidRDefault="00A60BA4" w:rsidP="00A60BA4">
            <w:pPr>
              <w:jc w:val="cente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164</w:t>
            </w:r>
          </w:p>
        </w:tc>
        <w:tc>
          <w:tcPr>
            <w:tcW w:w="1540" w:type="dxa"/>
            <w:tcBorders>
              <w:top w:val="nil"/>
              <w:left w:val="nil"/>
              <w:bottom w:val="single" w:sz="4" w:space="0" w:color="auto"/>
              <w:right w:val="single" w:sz="4" w:space="0" w:color="auto"/>
            </w:tcBorders>
            <w:shd w:val="clear" w:color="auto" w:fill="auto"/>
            <w:noWrap/>
            <w:vAlign w:val="center"/>
            <w:hideMark/>
          </w:tcPr>
          <w:p w14:paraId="348F541B" w14:textId="77777777" w:rsidR="00A60BA4" w:rsidRPr="00A60BA4" w:rsidRDefault="00A60BA4" w:rsidP="00A60BA4">
            <w:pPr>
              <w:jc w:val="cente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142</w:t>
            </w:r>
          </w:p>
        </w:tc>
      </w:tr>
      <w:tr w:rsidR="00A60BA4" w:rsidRPr="00A60BA4" w14:paraId="461A3022" w14:textId="77777777" w:rsidTr="00A60BA4">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40D5464" w14:textId="77777777" w:rsidR="00A60BA4" w:rsidRPr="00A60BA4" w:rsidRDefault="00A60BA4" w:rsidP="00A60BA4">
            <w:pP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Tutor</w:t>
            </w:r>
          </w:p>
        </w:tc>
        <w:tc>
          <w:tcPr>
            <w:tcW w:w="1580" w:type="dxa"/>
            <w:tcBorders>
              <w:top w:val="nil"/>
              <w:left w:val="nil"/>
              <w:bottom w:val="single" w:sz="4" w:space="0" w:color="auto"/>
              <w:right w:val="single" w:sz="4" w:space="0" w:color="auto"/>
            </w:tcBorders>
            <w:shd w:val="clear" w:color="auto" w:fill="auto"/>
            <w:noWrap/>
            <w:vAlign w:val="center"/>
            <w:hideMark/>
          </w:tcPr>
          <w:p w14:paraId="7E6B542B" w14:textId="77777777" w:rsidR="00A60BA4" w:rsidRPr="00A60BA4" w:rsidRDefault="00A60BA4" w:rsidP="00A60BA4">
            <w:pPr>
              <w:jc w:val="cente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189</w:t>
            </w:r>
          </w:p>
        </w:tc>
        <w:tc>
          <w:tcPr>
            <w:tcW w:w="1640" w:type="dxa"/>
            <w:tcBorders>
              <w:top w:val="nil"/>
              <w:left w:val="nil"/>
              <w:bottom w:val="single" w:sz="4" w:space="0" w:color="auto"/>
              <w:right w:val="single" w:sz="4" w:space="0" w:color="auto"/>
            </w:tcBorders>
            <w:shd w:val="clear" w:color="auto" w:fill="auto"/>
            <w:noWrap/>
            <w:vAlign w:val="center"/>
            <w:hideMark/>
          </w:tcPr>
          <w:p w14:paraId="7688FFA3" w14:textId="77777777" w:rsidR="00A60BA4" w:rsidRPr="00A60BA4" w:rsidRDefault="00A60BA4" w:rsidP="00A60BA4">
            <w:pPr>
              <w:jc w:val="cente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58</w:t>
            </w:r>
          </w:p>
        </w:tc>
        <w:tc>
          <w:tcPr>
            <w:tcW w:w="1440" w:type="dxa"/>
            <w:tcBorders>
              <w:top w:val="nil"/>
              <w:left w:val="nil"/>
              <w:bottom w:val="single" w:sz="4" w:space="0" w:color="auto"/>
              <w:right w:val="single" w:sz="4" w:space="0" w:color="auto"/>
            </w:tcBorders>
            <w:shd w:val="clear" w:color="auto" w:fill="auto"/>
            <w:noWrap/>
            <w:vAlign w:val="center"/>
            <w:hideMark/>
          </w:tcPr>
          <w:p w14:paraId="00C40089" w14:textId="77777777" w:rsidR="00A60BA4" w:rsidRPr="00A60BA4" w:rsidRDefault="00A60BA4" w:rsidP="00A60BA4">
            <w:pPr>
              <w:jc w:val="cente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108</w:t>
            </w:r>
          </w:p>
        </w:tc>
        <w:tc>
          <w:tcPr>
            <w:tcW w:w="1460" w:type="dxa"/>
            <w:tcBorders>
              <w:top w:val="nil"/>
              <w:left w:val="nil"/>
              <w:bottom w:val="single" w:sz="4" w:space="0" w:color="auto"/>
              <w:right w:val="single" w:sz="4" w:space="0" w:color="auto"/>
            </w:tcBorders>
            <w:shd w:val="clear" w:color="auto" w:fill="auto"/>
            <w:noWrap/>
            <w:vAlign w:val="center"/>
            <w:hideMark/>
          </w:tcPr>
          <w:p w14:paraId="7A554608" w14:textId="77777777" w:rsidR="00A60BA4" w:rsidRPr="00A60BA4" w:rsidRDefault="00A60BA4" w:rsidP="00A60BA4">
            <w:pPr>
              <w:jc w:val="cente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66</w:t>
            </w:r>
          </w:p>
        </w:tc>
        <w:tc>
          <w:tcPr>
            <w:tcW w:w="1540" w:type="dxa"/>
            <w:tcBorders>
              <w:top w:val="nil"/>
              <w:left w:val="nil"/>
              <w:bottom w:val="single" w:sz="4" w:space="0" w:color="auto"/>
              <w:right w:val="single" w:sz="4" w:space="0" w:color="auto"/>
            </w:tcBorders>
            <w:shd w:val="clear" w:color="auto" w:fill="auto"/>
            <w:noWrap/>
            <w:vAlign w:val="center"/>
            <w:hideMark/>
          </w:tcPr>
          <w:p w14:paraId="346C9EF0" w14:textId="77777777" w:rsidR="00A60BA4" w:rsidRPr="00A60BA4" w:rsidRDefault="00A60BA4" w:rsidP="00A60BA4">
            <w:pPr>
              <w:jc w:val="cente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46</w:t>
            </w:r>
          </w:p>
        </w:tc>
      </w:tr>
      <w:tr w:rsidR="00A60BA4" w:rsidRPr="00A60BA4" w14:paraId="60908C6C" w14:textId="77777777" w:rsidTr="00A60BA4">
        <w:trPr>
          <w:trHeight w:val="600"/>
          <w:jc w:val="center"/>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75B5651C" w14:textId="77777777" w:rsidR="00A60BA4" w:rsidRPr="00A60BA4" w:rsidRDefault="00A60BA4" w:rsidP="00A60BA4">
            <w:pP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Promotor de Lectura</w:t>
            </w:r>
            <w:r w:rsidRPr="00A60BA4">
              <w:rPr>
                <w:rFonts w:ascii="Arial" w:eastAsia="Times New Roman" w:hAnsi="Arial" w:cs="Arial"/>
                <w:color w:val="000000"/>
                <w:sz w:val="16"/>
                <w:szCs w:val="16"/>
                <w:lang w:val="es-CO"/>
              </w:rPr>
              <w:br/>
              <w:t>y Escritura</w:t>
            </w:r>
          </w:p>
        </w:tc>
        <w:tc>
          <w:tcPr>
            <w:tcW w:w="1580" w:type="dxa"/>
            <w:tcBorders>
              <w:top w:val="nil"/>
              <w:left w:val="nil"/>
              <w:bottom w:val="single" w:sz="4" w:space="0" w:color="auto"/>
              <w:right w:val="single" w:sz="4" w:space="0" w:color="auto"/>
            </w:tcBorders>
            <w:shd w:val="clear" w:color="auto" w:fill="auto"/>
            <w:noWrap/>
            <w:vAlign w:val="center"/>
            <w:hideMark/>
          </w:tcPr>
          <w:p w14:paraId="4AF4DE6E" w14:textId="77777777" w:rsidR="00A60BA4" w:rsidRPr="00A60BA4" w:rsidRDefault="00A60BA4" w:rsidP="00A60BA4">
            <w:pPr>
              <w:jc w:val="cente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528</w:t>
            </w:r>
          </w:p>
        </w:tc>
        <w:tc>
          <w:tcPr>
            <w:tcW w:w="1640" w:type="dxa"/>
            <w:tcBorders>
              <w:top w:val="nil"/>
              <w:left w:val="nil"/>
              <w:bottom w:val="single" w:sz="4" w:space="0" w:color="auto"/>
              <w:right w:val="single" w:sz="4" w:space="0" w:color="auto"/>
            </w:tcBorders>
            <w:shd w:val="clear" w:color="auto" w:fill="auto"/>
            <w:noWrap/>
            <w:vAlign w:val="center"/>
            <w:hideMark/>
          </w:tcPr>
          <w:p w14:paraId="2F05F429" w14:textId="77777777" w:rsidR="00A60BA4" w:rsidRPr="00A60BA4" w:rsidRDefault="00A60BA4" w:rsidP="00A60BA4">
            <w:pPr>
              <w:jc w:val="cente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180</w:t>
            </w:r>
          </w:p>
        </w:tc>
        <w:tc>
          <w:tcPr>
            <w:tcW w:w="1440" w:type="dxa"/>
            <w:tcBorders>
              <w:top w:val="nil"/>
              <w:left w:val="nil"/>
              <w:bottom w:val="single" w:sz="4" w:space="0" w:color="auto"/>
              <w:right w:val="single" w:sz="4" w:space="0" w:color="auto"/>
            </w:tcBorders>
            <w:shd w:val="clear" w:color="auto" w:fill="auto"/>
            <w:noWrap/>
            <w:vAlign w:val="center"/>
            <w:hideMark/>
          </w:tcPr>
          <w:p w14:paraId="12748657" w14:textId="77777777" w:rsidR="00A60BA4" w:rsidRPr="00A60BA4" w:rsidRDefault="00A60BA4" w:rsidP="00A60BA4">
            <w:pPr>
              <w:jc w:val="cente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297</w:t>
            </w:r>
          </w:p>
        </w:tc>
        <w:tc>
          <w:tcPr>
            <w:tcW w:w="1460" w:type="dxa"/>
            <w:tcBorders>
              <w:top w:val="nil"/>
              <w:left w:val="nil"/>
              <w:bottom w:val="single" w:sz="4" w:space="0" w:color="auto"/>
              <w:right w:val="single" w:sz="4" w:space="0" w:color="auto"/>
            </w:tcBorders>
            <w:shd w:val="clear" w:color="auto" w:fill="auto"/>
            <w:noWrap/>
            <w:vAlign w:val="center"/>
            <w:hideMark/>
          </w:tcPr>
          <w:p w14:paraId="1B5268FC" w14:textId="77777777" w:rsidR="00A60BA4" w:rsidRPr="00A60BA4" w:rsidRDefault="00A60BA4" w:rsidP="00A60BA4">
            <w:pPr>
              <w:jc w:val="cente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194</w:t>
            </w:r>
          </w:p>
        </w:tc>
        <w:tc>
          <w:tcPr>
            <w:tcW w:w="1540" w:type="dxa"/>
            <w:tcBorders>
              <w:top w:val="nil"/>
              <w:left w:val="nil"/>
              <w:bottom w:val="single" w:sz="4" w:space="0" w:color="auto"/>
              <w:right w:val="single" w:sz="4" w:space="0" w:color="auto"/>
            </w:tcBorders>
            <w:shd w:val="clear" w:color="auto" w:fill="auto"/>
            <w:noWrap/>
            <w:vAlign w:val="center"/>
            <w:hideMark/>
          </w:tcPr>
          <w:p w14:paraId="439259EC" w14:textId="77777777" w:rsidR="00A60BA4" w:rsidRPr="00A60BA4" w:rsidRDefault="00A60BA4" w:rsidP="00A60BA4">
            <w:pPr>
              <w:jc w:val="cente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159</w:t>
            </w:r>
          </w:p>
        </w:tc>
      </w:tr>
      <w:tr w:rsidR="00A60BA4" w:rsidRPr="00A60BA4" w14:paraId="1F8DB89F" w14:textId="77777777" w:rsidTr="00A60BA4">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467F556" w14:textId="77777777" w:rsidR="00A60BA4" w:rsidRPr="00A60BA4" w:rsidRDefault="00A60BA4" w:rsidP="00A60BA4">
            <w:pP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Animador Cultural</w:t>
            </w:r>
          </w:p>
        </w:tc>
        <w:tc>
          <w:tcPr>
            <w:tcW w:w="1580" w:type="dxa"/>
            <w:tcBorders>
              <w:top w:val="nil"/>
              <w:left w:val="nil"/>
              <w:bottom w:val="single" w:sz="4" w:space="0" w:color="auto"/>
              <w:right w:val="single" w:sz="4" w:space="0" w:color="auto"/>
            </w:tcBorders>
            <w:shd w:val="clear" w:color="auto" w:fill="auto"/>
            <w:noWrap/>
            <w:vAlign w:val="center"/>
            <w:hideMark/>
          </w:tcPr>
          <w:p w14:paraId="433B9F83" w14:textId="77777777" w:rsidR="00A60BA4" w:rsidRPr="00A60BA4" w:rsidRDefault="00A60BA4" w:rsidP="00A60BA4">
            <w:pPr>
              <w:jc w:val="cente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221</w:t>
            </w:r>
          </w:p>
        </w:tc>
        <w:tc>
          <w:tcPr>
            <w:tcW w:w="1640" w:type="dxa"/>
            <w:tcBorders>
              <w:top w:val="nil"/>
              <w:left w:val="nil"/>
              <w:bottom w:val="single" w:sz="4" w:space="0" w:color="auto"/>
              <w:right w:val="single" w:sz="4" w:space="0" w:color="auto"/>
            </w:tcBorders>
            <w:shd w:val="clear" w:color="auto" w:fill="auto"/>
            <w:noWrap/>
            <w:vAlign w:val="center"/>
            <w:hideMark/>
          </w:tcPr>
          <w:p w14:paraId="61633210" w14:textId="77777777" w:rsidR="00A60BA4" w:rsidRPr="00A60BA4" w:rsidRDefault="00A60BA4" w:rsidP="00A60BA4">
            <w:pPr>
              <w:jc w:val="cente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71</w:t>
            </w:r>
          </w:p>
        </w:tc>
        <w:tc>
          <w:tcPr>
            <w:tcW w:w="1440" w:type="dxa"/>
            <w:tcBorders>
              <w:top w:val="nil"/>
              <w:left w:val="nil"/>
              <w:bottom w:val="single" w:sz="4" w:space="0" w:color="auto"/>
              <w:right w:val="single" w:sz="4" w:space="0" w:color="auto"/>
            </w:tcBorders>
            <w:shd w:val="clear" w:color="auto" w:fill="auto"/>
            <w:noWrap/>
            <w:vAlign w:val="center"/>
            <w:hideMark/>
          </w:tcPr>
          <w:p w14:paraId="358488F9" w14:textId="77777777" w:rsidR="00A60BA4" w:rsidRPr="00A60BA4" w:rsidRDefault="00A60BA4" w:rsidP="00A60BA4">
            <w:pPr>
              <w:jc w:val="cente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113</w:t>
            </w:r>
          </w:p>
        </w:tc>
        <w:tc>
          <w:tcPr>
            <w:tcW w:w="1460" w:type="dxa"/>
            <w:tcBorders>
              <w:top w:val="nil"/>
              <w:left w:val="nil"/>
              <w:bottom w:val="single" w:sz="4" w:space="0" w:color="auto"/>
              <w:right w:val="single" w:sz="4" w:space="0" w:color="auto"/>
            </w:tcBorders>
            <w:shd w:val="clear" w:color="auto" w:fill="auto"/>
            <w:noWrap/>
            <w:vAlign w:val="center"/>
            <w:hideMark/>
          </w:tcPr>
          <w:p w14:paraId="38878748" w14:textId="77777777" w:rsidR="00A60BA4" w:rsidRPr="00A60BA4" w:rsidRDefault="00A60BA4" w:rsidP="00A60BA4">
            <w:pPr>
              <w:jc w:val="cente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70</w:t>
            </w:r>
          </w:p>
        </w:tc>
        <w:tc>
          <w:tcPr>
            <w:tcW w:w="1540" w:type="dxa"/>
            <w:tcBorders>
              <w:top w:val="nil"/>
              <w:left w:val="nil"/>
              <w:bottom w:val="single" w:sz="4" w:space="0" w:color="auto"/>
              <w:right w:val="single" w:sz="4" w:space="0" w:color="auto"/>
            </w:tcBorders>
            <w:shd w:val="clear" w:color="auto" w:fill="auto"/>
            <w:noWrap/>
            <w:vAlign w:val="center"/>
            <w:hideMark/>
          </w:tcPr>
          <w:p w14:paraId="425DB24B" w14:textId="77777777" w:rsidR="00A60BA4" w:rsidRPr="00A60BA4" w:rsidRDefault="00A60BA4" w:rsidP="00A60BA4">
            <w:pPr>
              <w:jc w:val="center"/>
              <w:rPr>
                <w:rFonts w:ascii="Arial" w:eastAsia="Times New Roman" w:hAnsi="Arial" w:cs="Arial"/>
                <w:color w:val="000000"/>
                <w:sz w:val="16"/>
                <w:szCs w:val="16"/>
                <w:lang w:val="es-CO"/>
              </w:rPr>
            </w:pPr>
            <w:r w:rsidRPr="00A60BA4">
              <w:rPr>
                <w:rFonts w:ascii="Arial" w:eastAsia="Times New Roman" w:hAnsi="Arial" w:cs="Arial"/>
                <w:color w:val="000000"/>
                <w:sz w:val="16"/>
                <w:szCs w:val="16"/>
                <w:lang w:val="es-CO"/>
              </w:rPr>
              <w:t>56</w:t>
            </w:r>
          </w:p>
        </w:tc>
      </w:tr>
      <w:tr w:rsidR="00A60BA4" w:rsidRPr="00A60BA4" w14:paraId="7AC84DAE" w14:textId="77777777" w:rsidTr="00A60BA4">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AF06948" w14:textId="77777777" w:rsidR="00A60BA4" w:rsidRPr="00A60BA4" w:rsidRDefault="00A60BA4" w:rsidP="00A60BA4">
            <w:pPr>
              <w:rPr>
                <w:rFonts w:ascii="Arial" w:eastAsia="Times New Roman" w:hAnsi="Arial" w:cs="Arial"/>
                <w:b/>
                <w:bCs/>
                <w:color w:val="000000"/>
                <w:sz w:val="16"/>
                <w:szCs w:val="16"/>
                <w:lang w:val="es-CO"/>
              </w:rPr>
            </w:pPr>
            <w:r w:rsidRPr="00A60BA4">
              <w:rPr>
                <w:rFonts w:ascii="Arial" w:eastAsia="Times New Roman" w:hAnsi="Arial" w:cs="Arial"/>
                <w:b/>
                <w:bCs/>
                <w:color w:val="000000"/>
                <w:sz w:val="16"/>
                <w:szCs w:val="16"/>
                <w:lang w:val="es-CO"/>
              </w:rPr>
              <w:t>Totales</w:t>
            </w:r>
          </w:p>
        </w:tc>
        <w:tc>
          <w:tcPr>
            <w:tcW w:w="1580" w:type="dxa"/>
            <w:tcBorders>
              <w:top w:val="nil"/>
              <w:left w:val="nil"/>
              <w:bottom w:val="single" w:sz="4" w:space="0" w:color="auto"/>
              <w:right w:val="single" w:sz="4" w:space="0" w:color="auto"/>
            </w:tcBorders>
            <w:shd w:val="clear" w:color="auto" w:fill="auto"/>
            <w:noWrap/>
            <w:vAlign w:val="center"/>
            <w:hideMark/>
          </w:tcPr>
          <w:p w14:paraId="1403A781" w14:textId="77777777" w:rsidR="00A60BA4" w:rsidRPr="00A60BA4" w:rsidRDefault="00A60BA4" w:rsidP="00A60BA4">
            <w:pPr>
              <w:jc w:val="center"/>
              <w:rPr>
                <w:rFonts w:ascii="Arial" w:eastAsia="Times New Roman" w:hAnsi="Arial" w:cs="Arial"/>
                <w:b/>
                <w:bCs/>
                <w:color w:val="000000"/>
                <w:sz w:val="16"/>
                <w:szCs w:val="16"/>
                <w:lang w:val="es-CO"/>
              </w:rPr>
            </w:pPr>
            <w:r w:rsidRPr="00A60BA4">
              <w:rPr>
                <w:rFonts w:ascii="Arial" w:eastAsia="Times New Roman" w:hAnsi="Arial" w:cs="Arial"/>
                <w:b/>
                <w:bCs/>
                <w:color w:val="000000"/>
                <w:sz w:val="16"/>
                <w:szCs w:val="16"/>
                <w:lang w:val="es-CO"/>
              </w:rPr>
              <w:t>1.414</w:t>
            </w:r>
          </w:p>
        </w:tc>
        <w:tc>
          <w:tcPr>
            <w:tcW w:w="1640" w:type="dxa"/>
            <w:tcBorders>
              <w:top w:val="nil"/>
              <w:left w:val="nil"/>
              <w:bottom w:val="single" w:sz="4" w:space="0" w:color="auto"/>
              <w:right w:val="single" w:sz="4" w:space="0" w:color="auto"/>
            </w:tcBorders>
            <w:shd w:val="clear" w:color="auto" w:fill="auto"/>
            <w:noWrap/>
            <w:vAlign w:val="center"/>
            <w:hideMark/>
          </w:tcPr>
          <w:p w14:paraId="6B3DCA1D" w14:textId="77777777" w:rsidR="00A60BA4" w:rsidRPr="00A60BA4" w:rsidRDefault="00A60BA4" w:rsidP="00A60BA4">
            <w:pPr>
              <w:jc w:val="center"/>
              <w:rPr>
                <w:rFonts w:ascii="Arial" w:eastAsia="Times New Roman" w:hAnsi="Arial" w:cs="Arial"/>
                <w:b/>
                <w:bCs/>
                <w:color w:val="000000"/>
                <w:sz w:val="16"/>
                <w:szCs w:val="16"/>
                <w:lang w:val="es-CO"/>
              </w:rPr>
            </w:pPr>
            <w:r w:rsidRPr="00A60BA4">
              <w:rPr>
                <w:rFonts w:ascii="Arial" w:eastAsia="Times New Roman" w:hAnsi="Arial" w:cs="Arial"/>
                <w:b/>
                <w:bCs/>
                <w:color w:val="000000"/>
                <w:sz w:val="16"/>
                <w:szCs w:val="16"/>
                <w:lang w:val="es-CO"/>
              </w:rPr>
              <w:t>447</w:t>
            </w:r>
          </w:p>
        </w:tc>
        <w:tc>
          <w:tcPr>
            <w:tcW w:w="1440" w:type="dxa"/>
            <w:tcBorders>
              <w:top w:val="nil"/>
              <w:left w:val="nil"/>
              <w:bottom w:val="single" w:sz="4" w:space="0" w:color="auto"/>
              <w:right w:val="single" w:sz="4" w:space="0" w:color="auto"/>
            </w:tcBorders>
            <w:shd w:val="clear" w:color="auto" w:fill="auto"/>
            <w:noWrap/>
            <w:vAlign w:val="center"/>
            <w:hideMark/>
          </w:tcPr>
          <w:p w14:paraId="3C7FBAF6" w14:textId="77777777" w:rsidR="00A60BA4" w:rsidRPr="00A60BA4" w:rsidRDefault="00A60BA4" w:rsidP="00A60BA4">
            <w:pPr>
              <w:jc w:val="center"/>
              <w:rPr>
                <w:rFonts w:ascii="Arial" w:eastAsia="Times New Roman" w:hAnsi="Arial" w:cs="Arial"/>
                <w:b/>
                <w:bCs/>
                <w:color w:val="000000"/>
                <w:sz w:val="16"/>
                <w:szCs w:val="16"/>
                <w:lang w:val="es-CO"/>
              </w:rPr>
            </w:pPr>
            <w:r w:rsidRPr="00A60BA4">
              <w:rPr>
                <w:rFonts w:ascii="Arial" w:eastAsia="Times New Roman" w:hAnsi="Arial" w:cs="Arial"/>
                <w:b/>
                <w:bCs/>
                <w:color w:val="000000"/>
                <w:sz w:val="16"/>
                <w:szCs w:val="16"/>
                <w:lang w:val="es-CO"/>
              </w:rPr>
              <w:t>811</w:t>
            </w:r>
          </w:p>
        </w:tc>
        <w:tc>
          <w:tcPr>
            <w:tcW w:w="1460" w:type="dxa"/>
            <w:tcBorders>
              <w:top w:val="nil"/>
              <w:left w:val="nil"/>
              <w:bottom w:val="single" w:sz="4" w:space="0" w:color="auto"/>
              <w:right w:val="single" w:sz="4" w:space="0" w:color="auto"/>
            </w:tcBorders>
            <w:shd w:val="clear" w:color="auto" w:fill="auto"/>
            <w:noWrap/>
            <w:vAlign w:val="center"/>
            <w:hideMark/>
          </w:tcPr>
          <w:p w14:paraId="0B345619" w14:textId="77777777" w:rsidR="00A60BA4" w:rsidRPr="00A60BA4" w:rsidRDefault="00A60BA4" w:rsidP="00A60BA4">
            <w:pPr>
              <w:jc w:val="center"/>
              <w:rPr>
                <w:rFonts w:ascii="Arial" w:eastAsia="Times New Roman" w:hAnsi="Arial" w:cs="Arial"/>
                <w:b/>
                <w:bCs/>
                <w:color w:val="000000"/>
                <w:sz w:val="16"/>
                <w:szCs w:val="16"/>
                <w:lang w:val="es-CO"/>
              </w:rPr>
            </w:pPr>
            <w:r w:rsidRPr="00A60BA4">
              <w:rPr>
                <w:rFonts w:ascii="Arial" w:eastAsia="Times New Roman" w:hAnsi="Arial" w:cs="Arial"/>
                <w:b/>
                <w:bCs/>
                <w:color w:val="000000"/>
                <w:sz w:val="16"/>
                <w:szCs w:val="16"/>
                <w:lang w:val="es-CO"/>
              </w:rPr>
              <w:t>494</w:t>
            </w:r>
          </w:p>
        </w:tc>
        <w:tc>
          <w:tcPr>
            <w:tcW w:w="1540" w:type="dxa"/>
            <w:tcBorders>
              <w:top w:val="nil"/>
              <w:left w:val="nil"/>
              <w:bottom w:val="single" w:sz="4" w:space="0" w:color="auto"/>
              <w:right w:val="single" w:sz="4" w:space="0" w:color="auto"/>
            </w:tcBorders>
            <w:shd w:val="clear" w:color="auto" w:fill="auto"/>
            <w:noWrap/>
            <w:vAlign w:val="center"/>
            <w:hideMark/>
          </w:tcPr>
          <w:p w14:paraId="71D7B1AE" w14:textId="77777777" w:rsidR="00A60BA4" w:rsidRPr="00A60BA4" w:rsidRDefault="00A60BA4" w:rsidP="00A60BA4">
            <w:pPr>
              <w:jc w:val="center"/>
              <w:rPr>
                <w:rFonts w:ascii="Arial" w:eastAsia="Times New Roman" w:hAnsi="Arial" w:cs="Arial"/>
                <w:b/>
                <w:bCs/>
                <w:color w:val="000000"/>
                <w:sz w:val="16"/>
                <w:szCs w:val="16"/>
                <w:lang w:val="es-CO"/>
              </w:rPr>
            </w:pPr>
            <w:r w:rsidRPr="00A60BA4">
              <w:rPr>
                <w:rFonts w:ascii="Arial" w:eastAsia="Times New Roman" w:hAnsi="Arial" w:cs="Arial"/>
                <w:b/>
                <w:bCs/>
                <w:color w:val="000000"/>
                <w:sz w:val="16"/>
                <w:szCs w:val="16"/>
                <w:lang w:val="es-CO"/>
              </w:rPr>
              <w:t>403</w:t>
            </w:r>
          </w:p>
        </w:tc>
      </w:tr>
    </w:tbl>
    <w:p w14:paraId="41D98D80" w14:textId="661029EF" w:rsidR="00874534" w:rsidRPr="00A60BA4" w:rsidRDefault="00A60BA4" w:rsidP="00866CCB">
      <w:pPr>
        <w:jc w:val="both"/>
        <w:rPr>
          <w:rFonts w:asciiTheme="majorHAnsi" w:hAnsiTheme="majorHAnsi"/>
          <w:sz w:val="16"/>
          <w:szCs w:val="16"/>
        </w:rPr>
      </w:pPr>
      <w:r w:rsidRPr="00A60BA4">
        <w:rPr>
          <w:rFonts w:asciiTheme="majorHAnsi" w:hAnsiTheme="majorHAnsi"/>
          <w:sz w:val="16"/>
          <w:szCs w:val="16"/>
        </w:rPr>
        <w:t>Fuente: http://mcee1.univalle.edu.co/</w:t>
      </w:r>
    </w:p>
    <w:p w14:paraId="20F00E73" w14:textId="77777777" w:rsidR="007A518B" w:rsidRDefault="007A518B" w:rsidP="00866CCB">
      <w:pPr>
        <w:jc w:val="both"/>
        <w:rPr>
          <w:rFonts w:asciiTheme="majorHAnsi" w:hAnsiTheme="majorHAnsi"/>
        </w:rPr>
      </w:pPr>
    </w:p>
    <w:p w14:paraId="6B67B95F" w14:textId="28A19B75" w:rsidR="007A518B" w:rsidRPr="00D26B9A" w:rsidRDefault="00015224" w:rsidP="00866CCB">
      <w:pPr>
        <w:jc w:val="both"/>
        <w:rPr>
          <w:rFonts w:asciiTheme="majorHAnsi" w:hAnsiTheme="majorHAnsi"/>
          <w:b/>
        </w:rPr>
      </w:pPr>
      <w:r w:rsidRPr="00D26B9A">
        <w:rPr>
          <w:rFonts w:asciiTheme="majorHAnsi" w:hAnsiTheme="majorHAnsi"/>
          <w:b/>
        </w:rPr>
        <w:t xml:space="preserve">4.2.4 Aplicación de pruebas en </w:t>
      </w:r>
      <w:r w:rsidR="00B472EF" w:rsidRPr="00D26B9A">
        <w:rPr>
          <w:rFonts w:asciiTheme="majorHAnsi" w:hAnsiTheme="majorHAnsi"/>
          <w:b/>
        </w:rPr>
        <w:t>competencias profesionales y psicotécnicas</w:t>
      </w:r>
    </w:p>
    <w:p w14:paraId="614E434A" w14:textId="77777777" w:rsidR="00015224" w:rsidRPr="00D26B9A" w:rsidRDefault="00015224" w:rsidP="00866CCB">
      <w:pPr>
        <w:jc w:val="both"/>
        <w:rPr>
          <w:rFonts w:asciiTheme="majorHAnsi" w:hAnsiTheme="majorHAnsi"/>
        </w:rPr>
      </w:pPr>
    </w:p>
    <w:p w14:paraId="2BDFF052" w14:textId="102FAF3D" w:rsidR="00015224" w:rsidRDefault="00843490" w:rsidP="00866CCB">
      <w:pPr>
        <w:jc w:val="both"/>
        <w:rPr>
          <w:rFonts w:asciiTheme="majorHAnsi" w:hAnsiTheme="majorHAnsi"/>
        </w:rPr>
      </w:pPr>
      <w:r w:rsidRPr="00D26B9A">
        <w:rPr>
          <w:rFonts w:asciiTheme="majorHAnsi" w:hAnsiTheme="majorHAnsi"/>
        </w:rPr>
        <w:t>La prueba</w:t>
      </w:r>
      <w:r w:rsidR="00015224" w:rsidRPr="00D26B9A">
        <w:rPr>
          <w:rFonts w:asciiTheme="majorHAnsi" w:hAnsiTheme="majorHAnsi"/>
        </w:rPr>
        <w:t xml:space="preserve"> en competencias profesionales tiene como propósito </w:t>
      </w:r>
      <w:r w:rsidRPr="00D26B9A">
        <w:rPr>
          <w:rFonts w:asciiTheme="majorHAnsi" w:hAnsiTheme="majorHAnsi"/>
        </w:rPr>
        <w:t xml:space="preserve">la evaluación de las competencias conceptuales y técnicas inherentes al perfil y al cargo que se va a desempeñar, de tal forma que la selección de un aspirante dependerá de la aprobación o no de esta prueba. La prueba psicotécnica por su parte, evalúa competencias conductuales que en situaciones específicas pueden favorecer o desfavorecer la labor que se desempeña. Por lo tanto, de esta prueba se derivan una serie de recomendaciones que podrán ser abordadas durante el proceso formativo que se desarrollará con el equipo de intervención. La evaluación permanente que se hará de las actividades, también permitirá retomar estas recomendaciones </w:t>
      </w:r>
      <w:r w:rsidR="00343682" w:rsidRPr="00D26B9A">
        <w:rPr>
          <w:rFonts w:asciiTheme="majorHAnsi" w:hAnsiTheme="majorHAnsi"/>
        </w:rPr>
        <w:t xml:space="preserve">y continuar trabajando sobre ellas. Por esta razón, en ningún caso la prueba psicotécnica podrá considerarse como </w:t>
      </w:r>
      <w:r w:rsidR="00794FAE" w:rsidRPr="00D26B9A">
        <w:rPr>
          <w:rFonts w:asciiTheme="majorHAnsi" w:hAnsiTheme="majorHAnsi"/>
        </w:rPr>
        <w:t>un criter</w:t>
      </w:r>
      <w:r w:rsidR="00307757" w:rsidRPr="00D26B9A">
        <w:rPr>
          <w:rFonts w:asciiTheme="majorHAnsi" w:hAnsiTheme="majorHAnsi"/>
        </w:rPr>
        <w:t>io para descartar a un</w:t>
      </w:r>
      <w:r w:rsidR="00343682" w:rsidRPr="00D26B9A">
        <w:rPr>
          <w:rFonts w:asciiTheme="majorHAnsi" w:hAnsiTheme="majorHAnsi"/>
        </w:rPr>
        <w:t xml:space="preserve"> candidato.</w:t>
      </w:r>
      <w:r w:rsidR="00343682">
        <w:rPr>
          <w:rFonts w:asciiTheme="majorHAnsi" w:hAnsiTheme="majorHAnsi"/>
        </w:rPr>
        <w:t xml:space="preserve"> </w:t>
      </w:r>
    </w:p>
    <w:p w14:paraId="0635E1D2" w14:textId="77777777" w:rsidR="00794FAE" w:rsidRPr="00D26B9A" w:rsidRDefault="00794FAE" w:rsidP="00866CCB">
      <w:pPr>
        <w:jc w:val="both"/>
        <w:rPr>
          <w:rFonts w:asciiTheme="majorHAnsi" w:hAnsiTheme="majorHAnsi"/>
        </w:rPr>
      </w:pPr>
    </w:p>
    <w:p w14:paraId="66705ACA" w14:textId="199D2848" w:rsidR="00E92223" w:rsidRPr="00D26B9A" w:rsidRDefault="00307757" w:rsidP="00866CCB">
      <w:pPr>
        <w:jc w:val="both"/>
        <w:rPr>
          <w:rFonts w:asciiTheme="majorHAnsi" w:hAnsiTheme="majorHAnsi"/>
        </w:rPr>
      </w:pPr>
      <w:r w:rsidRPr="00D26B9A">
        <w:rPr>
          <w:rFonts w:asciiTheme="majorHAnsi" w:hAnsiTheme="majorHAnsi"/>
        </w:rPr>
        <w:t xml:space="preserve">Las pruebas en competencias profesionales fueron realizadas por un equipo de docentes y de profesionales de la Universidad del Valle, altamente calificados en cada una de las áreas que fueron evaluadas: </w:t>
      </w:r>
      <w:r w:rsidR="00FC2076" w:rsidRPr="00D26B9A">
        <w:rPr>
          <w:rFonts w:asciiTheme="majorHAnsi" w:hAnsiTheme="majorHAnsi"/>
        </w:rPr>
        <w:t>Profesora Claudia V</w:t>
      </w:r>
      <w:r w:rsidR="00FC2076" w:rsidRPr="00D26B9A">
        <w:rPr>
          <w:rFonts w:asciiTheme="majorHAnsi" w:hAnsiTheme="majorHAnsi"/>
          <w:lang w:val="pt-BR"/>
        </w:rPr>
        <w:t>é</w:t>
      </w:r>
      <w:proofErr w:type="spellStart"/>
      <w:r w:rsidR="00FC2076" w:rsidRPr="00D26B9A">
        <w:rPr>
          <w:rFonts w:asciiTheme="majorHAnsi" w:hAnsiTheme="majorHAnsi"/>
        </w:rPr>
        <w:t>lez</w:t>
      </w:r>
      <w:proofErr w:type="spellEnd"/>
      <w:r w:rsidR="00FC2076" w:rsidRPr="00D26B9A">
        <w:rPr>
          <w:rFonts w:asciiTheme="majorHAnsi" w:hAnsiTheme="majorHAnsi"/>
        </w:rPr>
        <w:t xml:space="preserve"> (</w:t>
      </w:r>
      <w:r w:rsidRPr="00D26B9A">
        <w:rPr>
          <w:rFonts w:asciiTheme="majorHAnsi" w:hAnsiTheme="majorHAnsi"/>
        </w:rPr>
        <w:t>Música</w:t>
      </w:r>
      <w:r w:rsidR="00FC2076" w:rsidRPr="00D26B9A">
        <w:rPr>
          <w:rFonts w:asciiTheme="majorHAnsi" w:hAnsiTheme="majorHAnsi"/>
        </w:rPr>
        <w:t>)</w:t>
      </w:r>
      <w:r w:rsidRPr="00D26B9A">
        <w:rPr>
          <w:rFonts w:asciiTheme="majorHAnsi" w:hAnsiTheme="majorHAnsi"/>
        </w:rPr>
        <w:t xml:space="preserve">, </w:t>
      </w:r>
      <w:r w:rsidR="00966503" w:rsidRPr="00D26B9A">
        <w:rPr>
          <w:rFonts w:asciiTheme="majorHAnsi" w:hAnsiTheme="majorHAnsi"/>
        </w:rPr>
        <w:t>Profesora Carolina Sarria (</w:t>
      </w:r>
      <w:r w:rsidRPr="00D26B9A">
        <w:rPr>
          <w:rFonts w:asciiTheme="majorHAnsi" w:hAnsiTheme="majorHAnsi"/>
        </w:rPr>
        <w:t>Representación Visual</w:t>
      </w:r>
      <w:r w:rsidR="00966503" w:rsidRPr="00D26B9A">
        <w:rPr>
          <w:rFonts w:asciiTheme="majorHAnsi" w:hAnsiTheme="majorHAnsi"/>
        </w:rPr>
        <w:t>)</w:t>
      </w:r>
      <w:r w:rsidRPr="00D26B9A">
        <w:rPr>
          <w:rFonts w:asciiTheme="majorHAnsi" w:hAnsiTheme="majorHAnsi"/>
        </w:rPr>
        <w:t xml:space="preserve">, </w:t>
      </w:r>
      <w:r w:rsidR="00966503" w:rsidRPr="00D26B9A">
        <w:rPr>
          <w:rFonts w:asciiTheme="majorHAnsi" w:hAnsiTheme="majorHAnsi"/>
        </w:rPr>
        <w:t xml:space="preserve">Profesora </w:t>
      </w:r>
      <w:proofErr w:type="spellStart"/>
      <w:r w:rsidR="00966503" w:rsidRPr="00D26B9A">
        <w:rPr>
          <w:rFonts w:asciiTheme="majorHAnsi" w:hAnsiTheme="majorHAnsi"/>
        </w:rPr>
        <w:t>Rosse</w:t>
      </w:r>
      <w:proofErr w:type="spellEnd"/>
      <w:r w:rsidR="00966503" w:rsidRPr="00D26B9A">
        <w:rPr>
          <w:rFonts w:asciiTheme="majorHAnsi" w:hAnsiTheme="majorHAnsi"/>
        </w:rPr>
        <w:t xml:space="preserve"> Wallis (</w:t>
      </w:r>
      <w:r w:rsidRPr="00D26B9A">
        <w:rPr>
          <w:rFonts w:asciiTheme="majorHAnsi" w:hAnsiTheme="majorHAnsi"/>
        </w:rPr>
        <w:t>Expresión Corporal y Danza</w:t>
      </w:r>
      <w:r w:rsidR="00966503" w:rsidRPr="00D26B9A">
        <w:rPr>
          <w:rFonts w:asciiTheme="majorHAnsi" w:hAnsiTheme="majorHAnsi"/>
        </w:rPr>
        <w:t>)</w:t>
      </w:r>
      <w:r w:rsidRPr="00D26B9A">
        <w:rPr>
          <w:rFonts w:asciiTheme="majorHAnsi" w:hAnsiTheme="majorHAnsi"/>
        </w:rPr>
        <w:t xml:space="preserve">, </w:t>
      </w:r>
      <w:r w:rsidR="00966503" w:rsidRPr="00D26B9A">
        <w:rPr>
          <w:rFonts w:asciiTheme="majorHAnsi" w:hAnsiTheme="majorHAnsi"/>
        </w:rPr>
        <w:t>Profesor Rodrigo Vélez (</w:t>
      </w:r>
      <w:r w:rsidRPr="00D26B9A">
        <w:rPr>
          <w:rFonts w:asciiTheme="majorHAnsi" w:hAnsiTheme="majorHAnsi"/>
        </w:rPr>
        <w:t>Teatro de Texto</w:t>
      </w:r>
      <w:r w:rsidR="00966503" w:rsidRPr="00D26B9A">
        <w:rPr>
          <w:rFonts w:asciiTheme="majorHAnsi" w:hAnsiTheme="majorHAnsi"/>
        </w:rPr>
        <w:t>)</w:t>
      </w:r>
      <w:r w:rsidRPr="00D26B9A">
        <w:rPr>
          <w:rFonts w:asciiTheme="majorHAnsi" w:hAnsiTheme="majorHAnsi"/>
        </w:rPr>
        <w:t xml:space="preserve">, </w:t>
      </w:r>
      <w:r w:rsidR="00966503" w:rsidRPr="00D26B9A">
        <w:rPr>
          <w:rFonts w:asciiTheme="majorHAnsi" w:hAnsiTheme="majorHAnsi"/>
        </w:rPr>
        <w:t>Profesor Gustavo Aragón (</w:t>
      </w:r>
      <w:r w:rsidRPr="00D26B9A">
        <w:rPr>
          <w:rFonts w:asciiTheme="majorHAnsi" w:hAnsiTheme="majorHAnsi"/>
        </w:rPr>
        <w:t>Lectura y Escritura</w:t>
      </w:r>
      <w:r w:rsidR="00966503" w:rsidRPr="00D26B9A">
        <w:rPr>
          <w:rFonts w:asciiTheme="majorHAnsi" w:hAnsiTheme="majorHAnsi"/>
        </w:rPr>
        <w:t>)</w:t>
      </w:r>
      <w:r w:rsidR="00AE0CD8" w:rsidRPr="00D26B9A">
        <w:rPr>
          <w:rFonts w:asciiTheme="majorHAnsi" w:hAnsiTheme="majorHAnsi"/>
        </w:rPr>
        <w:t xml:space="preserve"> y </w:t>
      </w:r>
      <w:r w:rsidR="006A2EB2" w:rsidRPr="00D26B9A">
        <w:rPr>
          <w:rFonts w:asciiTheme="majorHAnsi" w:hAnsiTheme="majorHAnsi"/>
        </w:rPr>
        <w:t>supervis</w:t>
      </w:r>
      <w:r w:rsidR="00966503" w:rsidRPr="00D26B9A">
        <w:rPr>
          <w:rFonts w:asciiTheme="majorHAnsi" w:hAnsiTheme="majorHAnsi"/>
        </w:rPr>
        <w:t>adas</w:t>
      </w:r>
      <w:r w:rsidR="00AE0CD8" w:rsidRPr="00D26B9A">
        <w:rPr>
          <w:rFonts w:asciiTheme="majorHAnsi" w:hAnsiTheme="majorHAnsi"/>
        </w:rPr>
        <w:t xml:space="preserve"> </w:t>
      </w:r>
      <w:r w:rsidR="00966503" w:rsidRPr="00D26B9A">
        <w:rPr>
          <w:rFonts w:asciiTheme="majorHAnsi" w:hAnsiTheme="majorHAnsi"/>
        </w:rPr>
        <w:t>por</w:t>
      </w:r>
      <w:r w:rsidR="00AE0CD8" w:rsidRPr="00D26B9A">
        <w:rPr>
          <w:rFonts w:asciiTheme="majorHAnsi" w:hAnsiTheme="majorHAnsi"/>
        </w:rPr>
        <w:t xml:space="preserve"> la Coordinadora </w:t>
      </w:r>
      <w:proofErr w:type="spellStart"/>
      <w:r w:rsidR="00AE0CD8" w:rsidRPr="00D26B9A">
        <w:rPr>
          <w:rFonts w:asciiTheme="majorHAnsi" w:hAnsiTheme="majorHAnsi"/>
        </w:rPr>
        <w:t>Academica</w:t>
      </w:r>
      <w:proofErr w:type="spellEnd"/>
      <w:r w:rsidR="00AE0CD8" w:rsidRPr="00D26B9A">
        <w:rPr>
          <w:rFonts w:asciiTheme="majorHAnsi" w:hAnsiTheme="majorHAnsi"/>
        </w:rPr>
        <w:t xml:space="preserve"> Profesora Maritza López</w:t>
      </w:r>
      <w:r w:rsidR="006A2EB2" w:rsidRPr="00D26B9A">
        <w:rPr>
          <w:rFonts w:asciiTheme="majorHAnsi" w:hAnsiTheme="majorHAnsi"/>
        </w:rPr>
        <w:t xml:space="preserve"> de la Roche</w:t>
      </w:r>
      <w:r w:rsidR="00AE0CD8" w:rsidRPr="00D26B9A">
        <w:rPr>
          <w:rFonts w:asciiTheme="majorHAnsi" w:hAnsiTheme="majorHAnsi"/>
        </w:rPr>
        <w:t xml:space="preserve"> .</w:t>
      </w:r>
    </w:p>
    <w:p w14:paraId="62D523F6" w14:textId="77777777" w:rsidR="00307757" w:rsidRPr="00D26B9A" w:rsidRDefault="00307757" w:rsidP="00866CCB">
      <w:pPr>
        <w:jc w:val="both"/>
        <w:rPr>
          <w:rFonts w:asciiTheme="majorHAnsi" w:hAnsiTheme="majorHAnsi"/>
        </w:rPr>
      </w:pPr>
    </w:p>
    <w:p w14:paraId="25D175C7" w14:textId="7EB6C1EA" w:rsidR="00307757" w:rsidRPr="00D26B9A" w:rsidRDefault="00307757" w:rsidP="00866CCB">
      <w:pPr>
        <w:jc w:val="both"/>
        <w:rPr>
          <w:rFonts w:asciiTheme="majorHAnsi" w:hAnsiTheme="majorHAnsi"/>
        </w:rPr>
      </w:pPr>
      <w:r w:rsidRPr="00D26B9A">
        <w:rPr>
          <w:rFonts w:asciiTheme="majorHAnsi" w:hAnsiTheme="majorHAnsi"/>
        </w:rPr>
        <w:t xml:space="preserve">La prueba psicotécnica fue aplicada por psicólogos de la Secretaría de Cultura de Cali, especialistas en la aplicación y valoración de este tipo de pruebas. </w:t>
      </w:r>
      <w:r w:rsidR="00AE0CD8" w:rsidRPr="00D26B9A">
        <w:rPr>
          <w:rFonts w:asciiTheme="majorHAnsi" w:hAnsiTheme="majorHAnsi"/>
        </w:rPr>
        <w:t xml:space="preserve">Linda </w:t>
      </w:r>
      <w:proofErr w:type="spellStart"/>
      <w:r w:rsidR="00AE0CD8" w:rsidRPr="00D26B9A">
        <w:rPr>
          <w:rFonts w:asciiTheme="majorHAnsi" w:hAnsiTheme="majorHAnsi"/>
        </w:rPr>
        <w:t>Oyola</w:t>
      </w:r>
      <w:proofErr w:type="spellEnd"/>
      <w:r w:rsidR="00AE0CD8" w:rsidRPr="00D26B9A">
        <w:rPr>
          <w:rFonts w:asciiTheme="majorHAnsi" w:hAnsiTheme="majorHAnsi"/>
        </w:rPr>
        <w:t xml:space="preserve"> y </w:t>
      </w:r>
      <w:r w:rsidR="00FC2076" w:rsidRPr="00D26B9A">
        <w:rPr>
          <w:rFonts w:asciiTheme="majorHAnsi" w:hAnsiTheme="majorHAnsi"/>
        </w:rPr>
        <w:t>Jean Pierre Lobo Posada</w:t>
      </w:r>
    </w:p>
    <w:p w14:paraId="5F13BAE8" w14:textId="77777777" w:rsidR="00307757" w:rsidRPr="00D26B9A" w:rsidRDefault="00307757" w:rsidP="00866CCB">
      <w:pPr>
        <w:jc w:val="both"/>
        <w:rPr>
          <w:rFonts w:asciiTheme="majorHAnsi" w:hAnsiTheme="majorHAnsi"/>
        </w:rPr>
      </w:pPr>
    </w:p>
    <w:p w14:paraId="6B449A84" w14:textId="340DB9D8" w:rsidR="00307757" w:rsidRDefault="00307757" w:rsidP="00866CCB">
      <w:pPr>
        <w:jc w:val="both"/>
        <w:rPr>
          <w:rFonts w:asciiTheme="majorHAnsi" w:hAnsiTheme="majorHAnsi"/>
        </w:rPr>
      </w:pPr>
      <w:r>
        <w:rPr>
          <w:rFonts w:asciiTheme="majorHAnsi" w:hAnsiTheme="majorHAnsi"/>
        </w:rPr>
        <w:t xml:space="preserve">Como se mencionó en el numeral 4.2.2, </w:t>
      </w:r>
      <w:r w:rsidR="004442C2">
        <w:rPr>
          <w:rFonts w:asciiTheme="majorHAnsi" w:hAnsiTheme="majorHAnsi"/>
        </w:rPr>
        <w:t xml:space="preserve">a los aspirantes preseleccionados que aprobaron la revisión de sus soportes, se les envió un correo electrónico citándolos a las pruebas en </w:t>
      </w:r>
      <w:r w:rsidR="00B472EF">
        <w:rPr>
          <w:rFonts w:asciiTheme="majorHAnsi" w:hAnsiTheme="majorHAnsi"/>
        </w:rPr>
        <w:t>competencias profesionales y psicotécnicas</w:t>
      </w:r>
      <w:r w:rsidR="004442C2">
        <w:rPr>
          <w:rFonts w:asciiTheme="majorHAnsi" w:hAnsiTheme="majorHAnsi"/>
        </w:rPr>
        <w:t xml:space="preserve">. En dicho correo se les informaba la fecha, el lugar y la hora de presentación de sus pruebas, así como algunas recomendaciones </w:t>
      </w:r>
      <w:r w:rsidR="004442C2">
        <w:rPr>
          <w:rFonts w:asciiTheme="majorHAnsi" w:hAnsiTheme="majorHAnsi"/>
        </w:rPr>
        <w:lastRenderedPageBreak/>
        <w:t xml:space="preserve">generales como la presentación del documento de identidad o la preparación de algún elemento requerido para la prueba. </w:t>
      </w:r>
    </w:p>
    <w:p w14:paraId="584C01F4" w14:textId="77777777" w:rsidR="00AE0CD8" w:rsidRPr="00D26B9A" w:rsidRDefault="00AE0CD8" w:rsidP="00866CCB">
      <w:pPr>
        <w:jc w:val="both"/>
        <w:rPr>
          <w:rFonts w:asciiTheme="majorHAnsi" w:hAnsiTheme="majorHAnsi"/>
        </w:rPr>
      </w:pPr>
    </w:p>
    <w:p w14:paraId="76F3C42E" w14:textId="3A11C1C7" w:rsidR="00AE0CD8" w:rsidRPr="00D26B9A" w:rsidRDefault="00AE0CD8" w:rsidP="00866CCB">
      <w:pPr>
        <w:jc w:val="both"/>
        <w:rPr>
          <w:rFonts w:asciiTheme="majorHAnsi" w:hAnsiTheme="majorHAnsi"/>
        </w:rPr>
      </w:pPr>
      <w:r w:rsidRPr="00D26B9A">
        <w:rPr>
          <w:rFonts w:asciiTheme="majorHAnsi" w:hAnsiTheme="majorHAnsi"/>
        </w:rPr>
        <w:t xml:space="preserve">A los candidatos que no pasaron la prueba en competencias profesionales en el primer periodo de la convocatoria </w:t>
      </w:r>
      <w:r w:rsidR="004257B3" w:rsidRPr="00D26B9A">
        <w:rPr>
          <w:rFonts w:asciiTheme="majorHAnsi" w:hAnsiTheme="majorHAnsi"/>
        </w:rPr>
        <w:t xml:space="preserve">o no asistieron a la cita que se les programó para la presentación de dicha prueba, </w:t>
      </w:r>
      <w:r w:rsidR="00B37852" w:rsidRPr="00D26B9A">
        <w:rPr>
          <w:rFonts w:asciiTheme="majorHAnsi" w:hAnsiTheme="majorHAnsi"/>
        </w:rPr>
        <w:t xml:space="preserve">no se convocaron </w:t>
      </w:r>
      <w:r w:rsidR="004257B3" w:rsidRPr="00D26B9A">
        <w:rPr>
          <w:rFonts w:asciiTheme="majorHAnsi" w:hAnsiTheme="majorHAnsi"/>
        </w:rPr>
        <w:t>a las</w:t>
      </w:r>
      <w:r w:rsidRPr="00D26B9A">
        <w:rPr>
          <w:rFonts w:asciiTheme="majorHAnsi" w:hAnsiTheme="majorHAnsi"/>
        </w:rPr>
        <w:t xml:space="preserve"> pruebas psicotécnicas por las razones ya presentadas.</w:t>
      </w:r>
    </w:p>
    <w:p w14:paraId="6C3FCAD2" w14:textId="77777777" w:rsidR="004971FE" w:rsidRPr="00D26B9A" w:rsidRDefault="004971FE" w:rsidP="00866CCB">
      <w:pPr>
        <w:jc w:val="both"/>
        <w:rPr>
          <w:rFonts w:asciiTheme="majorHAnsi" w:hAnsiTheme="majorHAnsi"/>
        </w:rPr>
      </w:pPr>
    </w:p>
    <w:p w14:paraId="7602796B" w14:textId="4F89DECE" w:rsidR="001254AD" w:rsidRPr="00D26B9A" w:rsidRDefault="004971FE" w:rsidP="00866CCB">
      <w:pPr>
        <w:jc w:val="both"/>
        <w:rPr>
          <w:rFonts w:asciiTheme="majorHAnsi" w:hAnsiTheme="majorHAnsi"/>
        </w:rPr>
      </w:pPr>
      <w:r w:rsidRPr="00D26B9A">
        <w:rPr>
          <w:rFonts w:asciiTheme="majorHAnsi" w:hAnsiTheme="majorHAnsi"/>
        </w:rPr>
        <w:t>Por lo tanto, en la</w:t>
      </w:r>
      <w:r w:rsidR="00D26B9A">
        <w:rPr>
          <w:rFonts w:asciiTheme="majorHAnsi" w:hAnsiTheme="majorHAnsi"/>
        </w:rPr>
        <w:t>s listas de aprobados</w:t>
      </w:r>
      <w:r w:rsidRPr="00D26B9A">
        <w:rPr>
          <w:rFonts w:asciiTheme="majorHAnsi" w:hAnsiTheme="majorHAnsi"/>
        </w:rPr>
        <w:t xml:space="preserve"> que se envían en anexo, sólo aparecen las personas que presentaron ambas pruebas y que obtuvieron los puntajes más altos en las pruebas en competencias profesionales, específicamente en el caso de los Formadores Artísticos, Tutores y Promotores de Lectura. </w:t>
      </w:r>
      <w:r w:rsidR="001254AD" w:rsidRPr="00D26B9A">
        <w:rPr>
          <w:rFonts w:asciiTheme="majorHAnsi" w:hAnsiTheme="majorHAnsi"/>
        </w:rPr>
        <w:t>La selección de los Animadores Culturales, se hizo a partir del puntaje que obtuvieron durante su proceso de inscripción en la plataforma.</w:t>
      </w:r>
    </w:p>
    <w:p w14:paraId="6F6470AD" w14:textId="77777777" w:rsidR="00AE0CD8" w:rsidRDefault="00AE0CD8" w:rsidP="00866CCB">
      <w:pPr>
        <w:jc w:val="both"/>
        <w:rPr>
          <w:rFonts w:asciiTheme="majorHAnsi" w:hAnsiTheme="majorHAnsi"/>
        </w:rPr>
      </w:pPr>
    </w:p>
    <w:p w14:paraId="77355694" w14:textId="77777777" w:rsidR="00D26B9A" w:rsidRPr="00D26B9A" w:rsidRDefault="00D26B9A" w:rsidP="00866CCB">
      <w:pPr>
        <w:jc w:val="both"/>
        <w:rPr>
          <w:rFonts w:asciiTheme="majorHAnsi" w:hAnsiTheme="majorHAnsi"/>
        </w:rPr>
      </w:pPr>
    </w:p>
    <w:p w14:paraId="0785EFAB" w14:textId="4E907D45" w:rsidR="00754EDB" w:rsidRPr="004E6DD9" w:rsidRDefault="00754EDB" w:rsidP="00754EDB">
      <w:pPr>
        <w:jc w:val="both"/>
        <w:rPr>
          <w:rFonts w:asciiTheme="majorHAnsi" w:hAnsiTheme="majorHAnsi"/>
          <w:b/>
        </w:rPr>
      </w:pPr>
      <w:r>
        <w:rPr>
          <w:rFonts w:asciiTheme="majorHAnsi" w:hAnsiTheme="majorHAnsi"/>
          <w:b/>
        </w:rPr>
        <w:t>4.3 FASE DE RESULTADOS</w:t>
      </w:r>
    </w:p>
    <w:p w14:paraId="17D00724" w14:textId="77777777" w:rsidR="00307757" w:rsidRDefault="00307757" w:rsidP="00866CCB">
      <w:pPr>
        <w:jc w:val="both"/>
        <w:rPr>
          <w:rFonts w:asciiTheme="majorHAnsi" w:hAnsiTheme="majorHAnsi"/>
        </w:rPr>
      </w:pPr>
    </w:p>
    <w:p w14:paraId="68FB24DA" w14:textId="038DFE6A" w:rsidR="007A518B" w:rsidRPr="00FE5388" w:rsidRDefault="00754EDB" w:rsidP="00866CCB">
      <w:pPr>
        <w:jc w:val="both"/>
        <w:rPr>
          <w:rFonts w:asciiTheme="majorHAnsi" w:hAnsiTheme="majorHAnsi"/>
          <w:b/>
        </w:rPr>
      </w:pPr>
      <w:r w:rsidRPr="00FE5388">
        <w:rPr>
          <w:rFonts w:asciiTheme="majorHAnsi" w:hAnsiTheme="majorHAnsi"/>
          <w:b/>
        </w:rPr>
        <w:t>4.3.1 Listado de seleccionados</w:t>
      </w:r>
    </w:p>
    <w:p w14:paraId="1822A12D" w14:textId="77777777" w:rsidR="00754EDB" w:rsidRDefault="00754EDB" w:rsidP="00866CCB">
      <w:pPr>
        <w:jc w:val="both"/>
        <w:rPr>
          <w:rFonts w:asciiTheme="majorHAnsi" w:hAnsiTheme="majorHAnsi"/>
        </w:rPr>
      </w:pPr>
    </w:p>
    <w:p w14:paraId="4AE10DA6" w14:textId="1C37B10C" w:rsidR="002E6327" w:rsidRPr="001C78D2" w:rsidRDefault="00754EDB" w:rsidP="00866CCB">
      <w:pPr>
        <w:jc w:val="both"/>
        <w:rPr>
          <w:rFonts w:asciiTheme="majorHAnsi" w:hAnsiTheme="majorHAnsi"/>
        </w:rPr>
      </w:pPr>
      <w:r w:rsidRPr="001C78D2">
        <w:rPr>
          <w:rFonts w:asciiTheme="majorHAnsi" w:hAnsiTheme="majorHAnsi"/>
        </w:rPr>
        <w:t xml:space="preserve">Después de la aplicación de las pruebas y de la valoración de los resultados de las </w:t>
      </w:r>
      <w:r w:rsidR="00FE5388" w:rsidRPr="001C78D2">
        <w:rPr>
          <w:rFonts w:asciiTheme="majorHAnsi" w:hAnsiTheme="majorHAnsi"/>
        </w:rPr>
        <w:t>mismas, se</w:t>
      </w:r>
      <w:r w:rsidR="001D7ECE" w:rsidRPr="001C78D2">
        <w:rPr>
          <w:rFonts w:asciiTheme="majorHAnsi" w:hAnsiTheme="majorHAnsi"/>
        </w:rPr>
        <w:t xml:space="preserve"> generó</w:t>
      </w:r>
      <w:r w:rsidRPr="001C78D2">
        <w:rPr>
          <w:rFonts w:asciiTheme="majorHAnsi" w:hAnsiTheme="majorHAnsi"/>
        </w:rPr>
        <w:t xml:space="preserve"> el listado de las personas que fueron seleccionadas para </w:t>
      </w:r>
      <w:r w:rsidR="00FE5388" w:rsidRPr="001C78D2">
        <w:rPr>
          <w:rFonts w:asciiTheme="majorHAnsi" w:hAnsiTheme="majorHAnsi"/>
        </w:rPr>
        <w:t>integrar el e</w:t>
      </w:r>
      <w:r w:rsidRPr="001C78D2">
        <w:rPr>
          <w:rFonts w:asciiTheme="majorHAnsi" w:hAnsiTheme="majorHAnsi"/>
        </w:rPr>
        <w:t>quipo de</w:t>
      </w:r>
      <w:r w:rsidR="00FE5388" w:rsidRPr="001C78D2">
        <w:rPr>
          <w:rFonts w:asciiTheme="majorHAnsi" w:hAnsiTheme="majorHAnsi"/>
        </w:rPr>
        <w:t xml:space="preserve"> trabajo de</w:t>
      </w:r>
      <w:r w:rsidRPr="001C78D2">
        <w:rPr>
          <w:rFonts w:asciiTheme="majorHAnsi" w:hAnsiTheme="majorHAnsi"/>
        </w:rPr>
        <w:t xml:space="preserve"> la Univer</w:t>
      </w:r>
      <w:r w:rsidR="004679C7" w:rsidRPr="001C78D2">
        <w:rPr>
          <w:rFonts w:asciiTheme="majorHAnsi" w:hAnsiTheme="majorHAnsi"/>
        </w:rPr>
        <w:t xml:space="preserve">sidad del Valle en el proyecto </w:t>
      </w:r>
      <w:r w:rsidRPr="001C78D2">
        <w:rPr>
          <w:rFonts w:asciiTheme="majorHAnsi" w:hAnsiTheme="majorHAnsi"/>
        </w:rPr>
        <w:t>Mi Comunidad es Escuela</w:t>
      </w:r>
      <w:r w:rsidR="004679C7" w:rsidRPr="001C78D2">
        <w:rPr>
          <w:rFonts w:asciiTheme="majorHAnsi" w:hAnsiTheme="majorHAnsi"/>
        </w:rPr>
        <w:t xml:space="preserve">. </w:t>
      </w:r>
    </w:p>
    <w:p w14:paraId="79E0EDED" w14:textId="77777777" w:rsidR="001C78D2" w:rsidRPr="001C78D2" w:rsidRDefault="001C78D2" w:rsidP="00866CCB">
      <w:pPr>
        <w:jc w:val="both"/>
        <w:rPr>
          <w:rFonts w:asciiTheme="majorHAnsi" w:hAnsiTheme="majorHAnsi"/>
        </w:rPr>
      </w:pPr>
    </w:p>
    <w:p w14:paraId="451497C1" w14:textId="4BD51581" w:rsidR="001C78D2" w:rsidRPr="001C78D2" w:rsidRDefault="001C78D2" w:rsidP="00866CCB">
      <w:pPr>
        <w:jc w:val="both"/>
        <w:rPr>
          <w:rFonts w:asciiTheme="majorHAnsi" w:hAnsiTheme="majorHAnsi"/>
        </w:rPr>
      </w:pPr>
      <w:r w:rsidRPr="001C78D2">
        <w:rPr>
          <w:rFonts w:asciiTheme="majorHAnsi" w:hAnsiTheme="majorHAnsi"/>
        </w:rPr>
        <w:t>Toda la documentación referida en este informe será entregada a la Secretaria de Cultura, siguiendo el numeral 4 de la cláusula sexta del convenio de cooperación interadministrativo.</w:t>
      </w:r>
    </w:p>
    <w:p w14:paraId="36D57551" w14:textId="77777777" w:rsidR="002E6327" w:rsidRPr="001C78D2" w:rsidRDefault="002E6327" w:rsidP="00866CCB">
      <w:pPr>
        <w:jc w:val="both"/>
        <w:rPr>
          <w:rFonts w:asciiTheme="majorHAnsi" w:hAnsiTheme="majorHAnsi"/>
        </w:rPr>
      </w:pPr>
    </w:p>
    <w:p w14:paraId="561A5822" w14:textId="0A7BEB87" w:rsidR="00090D82" w:rsidRDefault="000E0C76" w:rsidP="00866CCB">
      <w:pPr>
        <w:jc w:val="both"/>
        <w:rPr>
          <w:rFonts w:asciiTheme="majorHAnsi" w:hAnsiTheme="majorHAnsi"/>
        </w:rPr>
      </w:pPr>
      <w:r>
        <w:rPr>
          <w:rFonts w:asciiTheme="majorHAnsi" w:hAnsiTheme="majorHAnsi"/>
        </w:rPr>
        <w:t>En cuatro (4) archivos anexos,</w:t>
      </w:r>
      <w:r w:rsidR="001C78D2" w:rsidRPr="001C78D2">
        <w:rPr>
          <w:rFonts w:asciiTheme="majorHAnsi" w:hAnsiTheme="majorHAnsi"/>
        </w:rPr>
        <w:t xml:space="preserve">  </w:t>
      </w:r>
      <w:r w:rsidR="00706A18">
        <w:rPr>
          <w:rFonts w:asciiTheme="majorHAnsi" w:hAnsiTheme="majorHAnsi"/>
        </w:rPr>
        <w:t>la lista de selecc</w:t>
      </w:r>
      <w:r w:rsidR="008F2257">
        <w:rPr>
          <w:rFonts w:asciiTheme="majorHAnsi" w:hAnsiTheme="majorHAnsi"/>
        </w:rPr>
        <w:t>ionados</w:t>
      </w:r>
      <w:r>
        <w:rPr>
          <w:rFonts w:asciiTheme="majorHAnsi" w:hAnsiTheme="majorHAnsi"/>
        </w:rPr>
        <w:t>, por cada uno de los cuatro perfiles,</w:t>
      </w:r>
      <w:r w:rsidR="008F2257">
        <w:rPr>
          <w:rFonts w:asciiTheme="majorHAnsi" w:hAnsiTheme="majorHAnsi"/>
        </w:rPr>
        <w:t xml:space="preserve"> con reporte que contiene</w:t>
      </w:r>
      <w:r w:rsidR="00706A18">
        <w:rPr>
          <w:rFonts w:asciiTheme="majorHAnsi" w:hAnsiTheme="majorHAnsi"/>
        </w:rPr>
        <w:t xml:space="preserve"> la siguiente información:</w:t>
      </w:r>
    </w:p>
    <w:p w14:paraId="2F0C5A97" w14:textId="6B9FB022" w:rsidR="008F2257" w:rsidRDefault="008F2257" w:rsidP="00866CCB">
      <w:pPr>
        <w:jc w:val="both"/>
        <w:rPr>
          <w:rFonts w:asciiTheme="majorHAnsi" w:hAnsiTheme="majorHAnsi"/>
        </w:rPr>
      </w:pPr>
      <w:r>
        <w:rPr>
          <w:rFonts w:asciiTheme="majorHAnsi" w:hAnsiTheme="majorHAnsi"/>
        </w:rPr>
        <w:t>Perfil</w:t>
      </w:r>
    </w:p>
    <w:p w14:paraId="07FC0D87" w14:textId="53B8D6CD" w:rsidR="008F2257" w:rsidRDefault="008F2257" w:rsidP="00866CCB">
      <w:pPr>
        <w:jc w:val="both"/>
        <w:rPr>
          <w:rFonts w:asciiTheme="majorHAnsi" w:hAnsiTheme="majorHAnsi"/>
        </w:rPr>
      </w:pPr>
      <w:r>
        <w:rPr>
          <w:rFonts w:asciiTheme="majorHAnsi" w:hAnsiTheme="majorHAnsi"/>
        </w:rPr>
        <w:t>Nombre del seleccionado</w:t>
      </w:r>
    </w:p>
    <w:p w14:paraId="6834FC1D" w14:textId="4DB9BE9B" w:rsidR="008F2257" w:rsidRDefault="008F2257" w:rsidP="00866CCB">
      <w:pPr>
        <w:jc w:val="both"/>
        <w:rPr>
          <w:rFonts w:asciiTheme="majorHAnsi" w:hAnsiTheme="majorHAnsi"/>
        </w:rPr>
      </w:pPr>
      <w:r>
        <w:rPr>
          <w:rFonts w:asciiTheme="majorHAnsi" w:hAnsiTheme="majorHAnsi"/>
        </w:rPr>
        <w:t>Documento de identidad</w:t>
      </w:r>
    </w:p>
    <w:p w14:paraId="75155062" w14:textId="13EE63CD" w:rsidR="008F2257" w:rsidRDefault="008F2257" w:rsidP="00866CCB">
      <w:pPr>
        <w:jc w:val="both"/>
        <w:rPr>
          <w:rFonts w:asciiTheme="majorHAnsi" w:hAnsiTheme="majorHAnsi"/>
        </w:rPr>
      </w:pPr>
      <w:r>
        <w:rPr>
          <w:rFonts w:asciiTheme="majorHAnsi" w:hAnsiTheme="majorHAnsi"/>
        </w:rPr>
        <w:t>Teléfono</w:t>
      </w:r>
    </w:p>
    <w:p w14:paraId="69D215A6" w14:textId="1B24A22E" w:rsidR="008F2257" w:rsidRDefault="008F2257" w:rsidP="00866CCB">
      <w:pPr>
        <w:jc w:val="both"/>
        <w:rPr>
          <w:rFonts w:asciiTheme="majorHAnsi" w:hAnsiTheme="majorHAnsi"/>
        </w:rPr>
      </w:pPr>
      <w:r>
        <w:rPr>
          <w:rFonts w:asciiTheme="majorHAnsi" w:hAnsiTheme="majorHAnsi"/>
        </w:rPr>
        <w:t>Correo electrónico</w:t>
      </w:r>
    </w:p>
    <w:p w14:paraId="5C6BCC7F" w14:textId="732D95B9" w:rsidR="00203D70" w:rsidRDefault="00D26B9A" w:rsidP="00866CCB">
      <w:pPr>
        <w:jc w:val="both"/>
        <w:rPr>
          <w:rFonts w:asciiTheme="majorHAnsi" w:hAnsiTheme="majorHAnsi"/>
        </w:rPr>
      </w:pPr>
      <w:r>
        <w:rPr>
          <w:rFonts w:asciiTheme="majorHAnsi" w:hAnsiTheme="majorHAnsi"/>
        </w:rPr>
        <w:t xml:space="preserve">Puntaje en </w:t>
      </w:r>
      <w:r w:rsidR="008F2257" w:rsidRPr="00D26B9A">
        <w:rPr>
          <w:rFonts w:asciiTheme="majorHAnsi" w:hAnsiTheme="majorHAnsi"/>
        </w:rPr>
        <w:t xml:space="preserve"> preselección</w:t>
      </w:r>
      <w:r w:rsidR="00203D70" w:rsidRPr="00D26B9A">
        <w:rPr>
          <w:rFonts w:asciiTheme="majorHAnsi" w:hAnsiTheme="majorHAnsi"/>
        </w:rPr>
        <w:t xml:space="preserve"> por puntaje en línea.</w:t>
      </w:r>
    </w:p>
    <w:p w14:paraId="5DC45BED" w14:textId="15E3ACCF" w:rsidR="00163598" w:rsidRDefault="00163598" w:rsidP="00866CCB">
      <w:pPr>
        <w:jc w:val="both"/>
        <w:rPr>
          <w:rFonts w:asciiTheme="majorHAnsi" w:hAnsiTheme="majorHAnsi"/>
        </w:rPr>
      </w:pPr>
      <w:r>
        <w:rPr>
          <w:rFonts w:asciiTheme="majorHAnsi" w:hAnsiTheme="majorHAnsi"/>
        </w:rPr>
        <w:t>Soportes calificados</w:t>
      </w:r>
    </w:p>
    <w:p w14:paraId="280D00C7" w14:textId="35028B71" w:rsidR="00163598" w:rsidRDefault="00E23320" w:rsidP="00866CCB">
      <w:pPr>
        <w:jc w:val="both"/>
        <w:rPr>
          <w:rFonts w:asciiTheme="majorHAnsi" w:hAnsiTheme="majorHAnsi"/>
        </w:rPr>
      </w:pPr>
      <w:r>
        <w:rPr>
          <w:rFonts w:asciiTheme="majorHAnsi" w:hAnsiTheme="majorHAnsi"/>
        </w:rPr>
        <w:t>Especialidad Artística</w:t>
      </w:r>
    </w:p>
    <w:p w14:paraId="58FB33DC" w14:textId="14604C35" w:rsidR="00E23320" w:rsidRDefault="00E23320" w:rsidP="00866CCB">
      <w:pPr>
        <w:jc w:val="both"/>
        <w:rPr>
          <w:rFonts w:asciiTheme="majorHAnsi" w:hAnsiTheme="majorHAnsi"/>
        </w:rPr>
      </w:pPr>
      <w:r>
        <w:rPr>
          <w:rFonts w:asciiTheme="majorHAnsi" w:hAnsiTheme="majorHAnsi"/>
        </w:rPr>
        <w:t>Resultado de la prueba específica (Calificación para selección)</w:t>
      </w:r>
    </w:p>
    <w:p w14:paraId="79D25052" w14:textId="0ACBDA9F" w:rsidR="00E23320" w:rsidRDefault="00E23320" w:rsidP="00866CCB">
      <w:pPr>
        <w:jc w:val="both"/>
        <w:rPr>
          <w:rFonts w:asciiTheme="majorHAnsi" w:hAnsiTheme="majorHAnsi"/>
        </w:rPr>
      </w:pPr>
      <w:r>
        <w:rPr>
          <w:rFonts w:asciiTheme="majorHAnsi" w:hAnsiTheme="majorHAnsi"/>
        </w:rPr>
        <w:t xml:space="preserve">Resultado de la prueba psicotécnica (Pasó, No pasó, </w:t>
      </w:r>
      <w:r w:rsidR="00680326">
        <w:rPr>
          <w:rFonts w:asciiTheme="majorHAnsi" w:hAnsiTheme="majorHAnsi"/>
        </w:rPr>
        <w:t>Pasó con observaciones, No asistió,)</w:t>
      </w:r>
    </w:p>
    <w:p w14:paraId="6B796DDC" w14:textId="77777777" w:rsidR="00706A18" w:rsidRDefault="00706A18" w:rsidP="00866CCB">
      <w:pPr>
        <w:jc w:val="both"/>
        <w:rPr>
          <w:rFonts w:asciiTheme="majorHAnsi" w:hAnsiTheme="majorHAnsi"/>
        </w:rPr>
      </w:pPr>
    </w:p>
    <w:p w14:paraId="36D5D40B" w14:textId="77777777" w:rsidR="00D26B9A" w:rsidRDefault="00D26B9A" w:rsidP="00866CCB">
      <w:pPr>
        <w:jc w:val="both"/>
        <w:rPr>
          <w:rFonts w:asciiTheme="majorHAnsi" w:hAnsiTheme="majorHAnsi"/>
        </w:rPr>
      </w:pPr>
    </w:p>
    <w:p w14:paraId="4F07639F" w14:textId="77777777" w:rsidR="000E0C76" w:rsidRPr="001C78D2" w:rsidRDefault="000E0C76" w:rsidP="00866CCB">
      <w:pPr>
        <w:jc w:val="both"/>
        <w:rPr>
          <w:rFonts w:asciiTheme="majorHAnsi" w:hAnsiTheme="majorHAnsi"/>
        </w:rPr>
      </w:pPr>
    </w:p>
    <w:p w14:paraId="4BB4040A" w14:textId="0275C6DE" w:rsidR="00090D82" w:rsidRPr="00D26B9A" w:rsidRDefault="000E0C76" w:rsidP="00866CCB">
      <w:pPr>
        <w:jc w:val="both"/>
        <w:rPr>
          <w:rFonts w:asciiTheme="majorHAnsi" w:hAnsiTheme="majorHAnsi"/>
        </w:rPr>
      </w:pPr>
      <w:r w:rsidRPr="00D26B9A">
        <w:rPr>
          <w:rFonts w:asciiTheme="majorHAnsi" w:hAnsiTheme="majorHAnsi"/>
        </w:rPr>
        <w:lastRenderedPageBreak/>
        <w:t>4.3.2. Novedad en la selección de aspirantes en el perfil Animadores Culturales:</w:t>
      </w:r>
    </w:p>
    <w:p w14:paraId="6C548B6D" w14:textId="36799910" w:rsidR="000E0C76" w:rsidRPr="00D26B9A" w:rsidRDefault="000E0C76" w:rsidP="00866CCB">
      <w:pPr>
        <w:jc w:val="both"/>
        <w:rPr>
          <w:rFonts w:asciiTheme="majorHAnsi" w:hAnsiTheme="majorHAnsi"/>
        </w:rPr>
      </w:pPr>
      <w:r w:rsidRPr="00D26B9A">
        <w:rPr>
          <w:rFonts w:asciiTheme="majorHAnsi" w:hAnsiTheme="majorHAnsi"/>
        </w:rPr>
        <w:t xml:space="preserve">Debido a los requisitos del perfil y </w:t>
      </w:r>
      <w:r w:rsidR="00AE0CD8" w:rsidRPr="00D26B9A">
        <w:rPr>
          <w:rFonts w:asciiTheme="majorHAnsi" w:hAnsiTheme="majorHAnsi"/>
        </w:rPr>
        <w:t>criterios de puntuación, 3</w:t>
      </w:r>
      <w:r w:rsidR="006047E3" w:rsidRPr="00D26B9A">
        <w:rPr>
          <w:rFonts w:asciiTheme="majorHAnsi" w:hAnsiTheme="majorHAnsi"/>
        </w:rPr>
        <w:t>2</w:t>
      </w:r>
      <w:r w:rsidR="00AE0CD8" w:rsidRPr="00D26B9A">
        <w:rPr>
          <w:rFonts w:asciiTheme="majorHAnsi" w:hAnsiTheme="majorHAnsi"/>
        </w:rPr>
        <w:t xml:space="preserve"> aspirantes compiten por </w:t>
      </w:r>
      <w:r w:rsidR="006047E3" w:rsidRPr="00D26B9A">
        <w:rPr>
          <w:rFonts w:asciiTheme="majorHAnsi" w:hAnsiTheme="majorHAnsi"/>
        </w:rPr>
        <w:t xml:space="preserve">6 </w:t>
      </w:r>
      <w:r w:rsidRPr="00D26B9A">
        <w:rPr>
          <w:rFonts w:asciiTheme="majorHAnsi" w:hAnsiTheme="majorHAnsi"/>
        </w:rPr>
        <w:t>cupos dado que tienen el mismo puntaje (100 puntos)</w:t>
      </w:r>
      <w:r w:rsidR="006D5A1E" w:rsidRPr="00D26B9A">
        <w:rPr>
          <w:rFonts w:asciiTheme="majorHAnsi" w:hAnsiTheme="majorHAnsi"/>
        </w:rPr>
        <w:t>.</w:t>
      </w:r>
    </w:p>
    <w:p w14:paraId="6772C32D" w14:textId="6B93C496" w:rsidR="006D5A1E" w:rsidRPr="00D26B9A" w:rsidRDefault="006D5A1E" w:rsidP="00866CCB">
      <w:pPr>
        <w:jc w:val="both"/>
        <w:rPr>
          <w:rFonts w:asciiTheme="majorHAnsi" w:hAnsiTheme="majorHAnsi"/>
        </w:rPr>
      </w:pPr>
      <w:r w:rsidRPr="00D26B9A">
        <w:rPr>
          <w:rFonts w:asciiTheme="majorHAnsi" w:hAnsiTheme="majorHAnsi"/>
        </w:rPr>
        <w:t>Frente a esto y con el fin de no tomar decisiones arbitrarias que contravengan el derecho de igualdad, se llevará el caso a la Oficina Jurídica de la Universidad del Valle, presentando la propuesta de realizar una prueba a los 32 a</w:t>
      </w:r>
      <w:r w:rsidR="006047E3" w:rsidRPr="00D26B9A">
        <w:rPr>
          <w:rFonts w:asciiTheme="majorHAnsi" w:hAnsiTheme="majorHAnsi"/>
        </w:rPr>
        <w:t>spirantes que compiten por los 6</w:t>
      </w:r>
      <w:r w:rsidRPr="00D26B9A">
        <w:rPr>
          <w:rFonts w:asciiTheme="majorHAnsi" w:hAnsiTheme="majorHAnsi"/>
        </w:rPr>
        <w:t xml:space="preserve"> cupos.  El tipo de prueba será definido con la Secretaria de Cultura una vez se tenga el concepto de la oficina jurídica sobre este caso.</w:t>
      </w:r>
    </w:p>
    <w:p w14:paraId="0D9F5243" w14:textId="77777777" w:rsidR="00B472EF" w:rsidRPr="00D26B9A" w:rsidRDefault="00B472EF" w:rsidP="00866CCB">
      <w:pPr>
        <w:jc w:val="both"/>
        <w:rPr>
          <w:rFonts w:asciiTheme="majorHAnsi" w:hAnsiTheme="majorHAnsi"/>
        </w:rPr>
      </w:pPr>
    </w:p>
    <w:p w14:paraId="414E52A3" w14:textId="25E29599" w:rsidR="000E0C76" w:rsidRPr="00D26B9A" w:rsidRDefault="000E0C76" w:rsidP="00866CCB">
      <w:pPr>
        <w:jc w:val="both"/>
        <w:rPr>
          <w:rFonts w:asciiTheme="majorHAnsi" w:hAnsiTheme="majorHAnsi"/>
        </w:rPr>
      </w:pPr>
      <w:r w:rsidRPr="00D26B9A">
        <w:rPr>
          <w:rFonts w:asciiTheme="majorHAnsi" w:hAnsiTheme="majorHAnsi"/>
        </w:rPr>
        <w:t>4.3.3</w:t>
      </w:r>
      <w:r w:rsidR="0098538D" w:rsidRPr="00D26B9A">
        <w:rPr>
          <w:rFonts w:asciiTheme="majorHAnsi" w:hAnsiTheme="majorHAnsi"/>
        </w:rPr>
        <w:t xml:space="preserve">. </w:t>
      </w:r>
      <w:r w:rsidR="00562774" w:rsidRPr="00D26B9A">
        <w:rPr>
          <w:rFonts w:asciiTheme="majorHAnsi" w:hAnsiTheme="majorHAnsi"/>
        </w:rPr>
        <w:t xml:space="preserve"> Siguiendo los términos de la convocatoria, adenda 3,  la lista de seleccionados será conformada  en orden mérito de acuerdo con los puntajes establecidos por la Comisión de Selección de la Universidad del Valle.</w:t>
      </w:r>
      <w:r w:rsidRPr="00D26B9A">
        <w:rPr>
          <w:rFonts w:asciiTheme="majorHAnsi" w:hAnsiTheme="majorHAnsi"/>
        </w:rPr>
        <w:t xml:space="preserve">  El 14 de noviembre </w:t>
      </w:r>
      <w:r w:rsidR="00562774" w:rsidRPr="00D26B9A">
        <w:rPr>
          <w:rFonts w:asciiTheme="majorHAnsi" w:hAnsiTheme="majorHAnsi"/>
        </w:rPr>
        <w:t>se notificará vía correo electrónico a los candidatos seleccionados solicitando la confirmación de aceptación de la selecci</w:t>
      </w:r>
      <w:r w:rsidRPr="00D26B9A">
        <w:rPr>
          <w:rFonts w:asciiTheme="majorHAnsi" w:hAnsiTheme="majorHAnsi"/>
        </w:rPr>
        <w:t>ón. En tanto el proceso de selección conducía a la contratación para trabajar en la ejecución  de los proyectos referidos en el convenio de cooperación interadministrativo, se les indicará los trámites que debe seguir.</w:t>
      </w:r>
    </w:p>
    <w:p w14:paraId="6DB017BC" w14:textId="73D6AD50" w:rsidR="00562774" w:rsidRPr="00D26B9A" w:rsidRDefault="000E0C76" w:rsidP="00866CCB">
      <w:pPr>
        <w:jc w:val="both"/>
        <w:rPr>
          <w:rFonts w:asciiTheme="majorHAnsi" w:hAnsiTheme="majorHAnsi"/>
        </w:rPr>
      </w:pPr>
      <w:r w:rsidRPr="00D26B9A">
        <w:rPr>
          <w:rFonts w:asciiTheme="majorHAnsi" w:hAnsiTheme="majorHAnsi"/>
        </w:rPr>
        <w:t>El 14 de noviembre s</w:t>
      </w:r>
      <w:r w:rsidR="00562774" w:rsidRPr="00D26B9A">
        <w:rPr>
          <w:rFonts w:asciiTheme="majorHAnsi" w:hAnsiTheme="majorHAnsi"/>
        </w:rPr>
        <w:t>e publicará la lista de los seleccionados,  con el fin de hacer efectiva la posibilidad de presentar recurso de apelación en el plazo establecido en el cronograma, esto es “h</w:t>
      </w:r>
      <w:r w:rsidRPr="00D26B9A">
        <w:rPr>
          <w:rFonts w:asciiTheme="majorHAnsi" w:hAnsiTheme="majorHAnsi"/>
        </w:rPr>
        <w:t>asta noviembre 15 de 2017”.</w:t>
      </w:r>
    </w:p>
    <w:p w14:paraId="073AE082" w14:textId="77777777" w:rsidR="000E0C76" w:rsidRPr="00D26B9A" w:rsidRDefault="000E0C76" w:rsidP="00866CCB">
      <w:pPr>
        <w:jc w:val="both"/>
        <w:rPr>
          <w:rFonts w:asciiTheme="majorHAnsi" w:hAnsiTheme="majorHAnsi"/>
        </w:rPr>
      </w:pPr>
    </w:p>
    <w:p w14:paraId="0DC3C795" w14:textId="77777777" w:rsidR="000E0C76" w:rsidRDefault="000E0C76" w:rsidP="00866CCB">
      <w:pPr>
        <w:jc w:val="both"/>
        <w:rPr>
          <w:rFonts w:asciiTheme="majorHAnsi" w:hAnsiTheme="majorHAnsi"/>
        </w:rPr>
      </w:pPr>
    </w:p>
    <w:p w14:paraId="6313042B" w14:textId="77777777" w:rsidR="000E0C76" w:rsidRDefault="000E0C76" w:rsidP="00866CCB">
      <w:pPr>
        <w:jc w:val="both"/>
        <w:rPr>
          <w:rFonts w:asciiTheme="majorHAnsi" w:hAnsiTheme="majorHAnsi"/>
        </w:rPr>
      </w:pPr>
    </w:p>
    <w:p w14:paraId="6B93BF88" w14:textId="77777777" w:rsidR="000E0C76" w:rsidRDefault="000E0C76" w:rsidP="00866CCB">
      <w:pPr>
        <w:jc w:val="both"/>
        <w:rPr>
          <w:rFonts w:asciiTheme="majorHAnsi" w:hAnsiTheme="majorHAnsi"/>
        </w:rPr>
      </w:pPr>
    </w:p>
    <w:p w14:paraId="5A0602DB" w14:textId="0032DC53" w:rsidR="00562774" w:rsidRDefault="000E0C76" w:rsidP="00866CCB">
      <w:pPr>
        <w:jc w:val="both"/>
        <w:rPr>
          <w:rFonts w:asciiTheme="majorHAnsi" w:hAnsiTheme="majorHAnsi"/>
        </w:rPr>
      </w:pPr>
      <w:r>
        <w:rPr>
          <w:rFonts w:asciiTheme="majorHAnsi" w:hAnsiTheme="majorHAnsi"/>
        </w:rPr>
        <w:t>Santiago de Cali, noviembre 13 de 2017.</w:t>
      </w:r>
    </w:p>
    <w:p w14:paraId="757559D9" w14:textId="77777777" w:rsidR="00562774" w:rsidRPr="00562774" w:rsidRDefault="00562774" w:rsidP="00866CCB">
      <w:pPr>
        <w:jc w:val="both"/>
        <w:rPr>
          <w:rFonts w:asciiTheme="majorHAnsi" w:hAnsiTheme="majorHAnsi"/>
        </w:rPr>
      </w:pPr>
    </w:p>
    <w:p w14:paraId="2D717934" w14:textId="77777777" w:rsidR="002E6327" w:rsidRPr="00562774" w:rsidRDefault="002E6327" w:rsidP="00866CCB">
      <w:pPr>
        <w:jc w:val="both"/>
        <w:rPr>
          <w:rFonts w:asciiTheme="majorHAnsi" w:hAnsiTheme="majorHAnsi"/>
        </w:rPr>
      </w:pPr>
    </w:p>
    <w:p w14:paraId="7543989A" w14:textId="77777777" w:rsidR="002E6327" w:rsidRPr="00562774" w:rsidRDefault="002E6327" w:rsidP="00866CCB">
      <w:pPr>
        <w:jc w:val="both"/>
        <w:rPr>
          <w:rFonts w:asciiTheme="majorHAnsi" w:hAnsiTheme="majorHAnsi"/>
        </w:rPr>
      </w:pPr>
    </w:p>
    <w:p w14:paraId="3D424E8C" w14:textId="77777777" w:rsidR="002E6327" w:rsidRPr="00562774" w:rsidRDefault="002E6327" w:rsidP="00866CCB">
      <w:pPr>
        <w:jc w:val="both"/>
        <w:rPr>
          <w:rFonts w:asciiTheme="majorHAnsi" w:hAnsiTheme="majorHAnsi"/>
        </w:rPr>
      </w:pPr>
    </w:p>
    <w:p w14:paraId="33CC1B6A" w14:textId="77777777" w:rsidR="002E6327" w:rsidRDefault="002E6327" w:rsidP="00866CCB">
      <w:pPr>
        <w:jc w:val="both"/>
        <w:rPr>
          <w:rFonts w:asciiTheme="majorHAnsi" w:hAnsiTheme="majorHAnsi"/>
          <w:sz w:val="22"/>
          <w:szCs w:val="22"/>
        </w:rPr>
      </w:pPr>
    </w:p>
    <w:p w14:paraId="38448115" w14:textId="77777777" w:rsidR="002E6327" w:rsidRDefault="002E6327" w:rsidP="00866CCB">
      <w:pPr>
        <w:jc w:val="both"/>
        <w:rPr>
          <w:rFonts w:asciiTheme="majorHAnsi" w:hAnsiTheme="majorHAnsi"/>
          <w:sz w:val="22"/>
          <w:szCs w:val="22"/>
        </w:rPr>
      </w:pPr>
    </w:p>
    <w:p w14:paraId="3718D8B9" w14:textId="77777777" w:rsidR="002E6327" w:rsidRDefault="002E6327" w:rsidP="00866CCB">
      <w:pPr>
        <w:jc w:val="both"/>
        <w:rPr>
          <w:rFonts w:asciiTheme="majorHAnsi" w:hAnsiTheme="majorHAnsi"/>
          <w:sz w:val="22"/>
          <w:szCs w:val="22"/>
        </w:rPr>
      </w:pPr>
    </w:p>
    <w:p w14:paraId="4F3EFFBB" w14:textId="77777777" w:rsidR="002E6327" w:rsidRDefault="002E6327" w:rsidP="00866CCB">
      <w:pPr>
        <w:jc w:val="both"/>
        <w:rPr>
          <w:rFonts w:asciiTheme="majorHAnsi" w:hAnsiTheme="majorHAnsi"/>
          <w:sz w:val="22"/>
          <w:szCs w:val="22"/>
        </w:rPr>
      </w:pPr>
    </w:p>
    <w:p w14:paraId="3EE5908F" w14:textId="77777777" w:rsidR="002E6327" w:rsidRDefault="002E6327" w:rsidP="00866CCB">
      <w:pPr>
        <w:jc w:val="both"/>
        <w:rPr>
          <w:rFonts w:asciiTheme="majorHAnsi" w:hAnsiTheme="majorHAnsi"/>
          <w:sz w:val="22"/>
          <w:szCs w:val="22"/>
        </w:rPr>
      </w:pPr>
    </w:p>
    <w:p w14:paraId="07E79FCF" w14:textId="77777777" w:rsidR="002E6327" w:rsidRDefault="002E6327" w:rsidP="00866CCB">
      <w:pPr>
        <w:jc w:val="both"/>
        <w:rPr>
          <w:rFonts w:asciiTheme="majorHAnsi" w:hAnsiTheme="majorHAnsi"/>
          <w:sz w:val="22"/>
          <w:szCs w:val="22"/>
        </w:rPr>
      </w:pPr>
    </w:p>
    <w:p w14:paraId="5BEA8437" w14:textId="77777777" w:rsidR="002E6327" w:rsidRDefault="002E6327" w:rsidP="00866CCB">
      <w:pPr>
        <w:jc w:val="both"/>
        <w:rPr>
          <w:rFonts w:asciiTheme="majorHAnsi" w:hAnsiTheme="majorHAnsi"/>
          <w:sz w:val="22"/>
          <w:szCs w:val="22"/>
        </w:rPr>
      </w:pPr>
    </w:p>
    <w:p w14:paraId="4EDF1EC7" w14:textId="77777777" w:rsidR="002E6327" w:rsidRDefault="002E6327" w:rsidP="00866CCB">
      <w:pPr>
        <w:jc w:val="both"/>
        <w:rPr>
          <w:rFonts w:asciiTheme="majorHAnsi" w:hAnsiTheme="majorHAnsi"/>
          <w:sz w:val="22"/>
          <w:szCs w:val="22"/>
        </w:rPr>
      </w:pPr>
    </w:p>
    <w:p w14:paraId="60AC883D" w14:textId="77777777" w:rsidR="002E6327" w:rsidRDefault="002E6327" w:rsidP="00866CCB">
      <w:pPr>
        <w:jc w:val="both"/>
        <w:rPr>
          <w:rFonts w:asciiTheme="majorHAnsi" w:hAnsiTheme="majorHAnsi"/>
          <w:sz w:val="22"/>
          <w:szCs w:val="22"/>
        </w:rPr>
      </w:pPr>
    </w:p>
    <w:p w14:paraId="55F38518" w14:textId="77777777" w:rsidR="002E6327" w:rsidRDefault="002E6327" w:rsidP="00866CCB">
      <w:pPr>
        <w:jc w:val="both"/>
        <w:rPr>
          <w:rFonts w:asciiTheme="majorHAnsi" w:hAnsiTheme="majorHAnsi"/>
          <w:sz w:val="22"/>
          <w:szCs w:val="22"/>
        </w:rPr>
      </w:pPr>
    </w:p>
    <w:p w14:paraId="7A45CA00" w14:textId="77777777" w:rsidR="002E6327" w:rsidRDefault="002E6327" w:rsidP="00866CCB">
      <w:pPr>
        <w:jc w:val="both"/>
        <w:rPr>
          <w:rFonts w:asciiTheme="majorHAnsi" w:hAnsiTheme="majorHAnsi"/>
          <w:sz w:val="22"/>
          <w:szCs w:val="22"/>
        </w:rPr>
      </w:pPr>
    </w:p>
    <w:p w14:paraId="38D1B6D5" w14:textId="77777777" w:rsidR="002E6327" w:rsidRDefault="002E6327" w:rsidP="00866CCB">
      <w:pPr>
        <w:jc w:val="both"/>
        <w:rPr>
          <w:rFonts w:asciiTheme="majorHAnsi" w:hAnsiTheme="majorHAnsi"/>
          <w:sz w:val="22"/>
          <w:szCs w:val="22"/>
        </w:rPr>
      </w:pPr>
    </w:p>
    <w:p w14:paraId="605FD92D" w14:textId="77777777" w:rsidR="002E6327" w:rsidRDefault="002E6327" w:rsidP="00866CCB">
      <w:pPr>
        <w:jc w:val="both"/>
        <w:rPr>
          <w:rFonts w:asciiTheme="majorHAnsi" w:hAnsiTheme="majorHAnsi"/>
          <w:sz w:val="22"/>
          <w:szCs w:val="22"/>
        </w:rPr>
      </w:pPr>
    </w:p>
    <w:p w14:paraId="581B7E58" w14:textId="77777777" w:rsidR="002E6327" w:rsidRDefault="002E6327" w:rsidP="00866CCB">
      <w:pPr>
        <w:jc w:val="both"/>
        <w:rPr>
          <w:rFonts w:asciiTheme="majorHAnsi" w:hAnsiTheme="majorHAnsi"/>
          <w:sz w:val="22"/>
          <w:szCs w:val="22"/>
        </w:rPr>
      </w:pPr>
    </w:p>
    <w:p w14:paraId="31CADE7F" w14:textId="77777777" w:rsidR="002E6327" w:rsidRPr="00B143DC" w:rsidRDefault="002E6327" w:rsidP="00866CCB">
      <w:pPr>
        <w:jc w:val="both"/>
        <w:rPr>
          <w:rFonts w:asciiTheme="majorHAnsi" w:hAnsiTheme="majorHAnsi"/>
          <w:sz w:val="22"/>
          <w:szCs w:val="22"/>
        </w:rPr>
      </w:pPr>
      <w:bookmarkStart w:id="0" w:name="_GoBack"/>
      <w:bookmarkEnd w:id="0"/>
    </w:p>
    <w:sectPr w:rsidR="002E6327" w:rsidRPr="00B143DC" w:rsidSect="00F631FA">
      <w:headerReference w:type="default" r:id="rId14"/>
      <w:footerReference w:type="default" r:id="rId15"/>
      <w:headerReference w:type="first" r:id="rId16"/>
      <w:type w:val="evenPage"/>
      <w:pgSz w:w="12240" w:h="15840"/>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CF172" w14:textId="77777777" w:rsidR="00671FA0" w:rsidRDefault="00671FA0" w:rsidP="00666286">
      <w:r>
        <w:separator/>
      </w:r>
    </w:p>
  </w:endnote>
  <w:endnote w:type="continuationSeparator" w:id="0">
    <w:p w14:paraId="3FD19A23" w14:textId="77777777" w:rsidR="00671FA0" w:rsidRDefault="00671FA0" w:rsidP="00666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516FB" w14:textId="77777777" w:rsidR="004971FE" w:rsidRDefault="004971F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pPr w:leftFromText="141" w:rightFromText="141" w:vertAnchor="page" w:horzAnchor="page" w:tblpX="246" w:tblpY="14302"/>
      <w:tblW w:w="12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0504D" w:themeFill="accent2"/>
      <w:tblLook w:val="04A0" w:firstRow="1" w:lastRow="0" w:firstColumn="1" w:lastColumn="0" w:noHBand="0" w:noVBand="1"/>
    </w:tblPr>
    <w:tblGrid>
      <w:gridCol w:w="12005"/>
    </w:tblGrid>
    <w:tr w:rsidR="004971FE" w14:paraId="025E2B51" w14:textId="77777777" w:rsidTr="00706F05">
      <w:trPr>
        <w:trHeight w:val="1273"/>
      </w:trPr>
      <w:tc>
        <w:tcPr>
          <w:tcW w:w="12005" w:type="dxa"/>
          <w:shd w:val="clear" w:color="auto" w:fill="C0504D" w:themeFill="accent2"/>
          <w:vAlign w:val="center"/>
        </w:tcPr>
        <w:p w14:paraId="03D0F546" w14:textId="77777777" w:rsidR="004971FE" w:rsidRPr="00706F05" w:rsidRDefault="004971FE" w:rsidP="00666286">
          <w:pPr>
            <w:jc w:val="center"/>
            <w:rPr>
              <w:rFonts w:asciiTheme="majorHAnsi" w:hAnsiTheme="majorHAnsi"/>
              <w:color w:val="FF0000"/>
              <w:sz w:val="28"/>
              <w:szCs w:val="28"/>
            </w:rPr>
          </w:pPr>
        </w:p>
      </w:tc>
    </w:tr>
  </w:tbl>
  <w:p w14:paraId="2E126EBD" w14:textId="77777777" w:rsidR="004971FE" w:rsidRDefault="004971F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F8368" w14:textId="77777777" w:rsidR="004971FE" w:rsidRDefault="004971FE">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0CF11" w14:textId="77777777" w:rsidR="004971FE" w:rsidRDefault="004971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694DD" w14:textId="77777777" w:rsidR="00671FA0" w:rsidRDefault="00671FA0" w:rsidP="00666286">
      <w:r>
        <w:separator/>
      </w:r>
    </w:p>
  </w:footnote>
  <w:footnote w:type="continuationSeparator" w:id="0">
    <w:p w14:paraId="493A3922" w14:textId="77777777" w:rsidR="00671FA0" w:rsidRDefault="00671FA0" w:rsidP="006662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6F469" w14:textId="77777777" w:rsidR="004971FE" w:rsidRDefault="004971FE" w:rsidP="00F631F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03D2D0E" w14:textId="2DD3A468" w:rsidR="004971FE" w:rsidRDefault="004971FE" w:rsidP="00F631FA">
    <w:pPr>
      <w:ind w:right="360"/>
      <w:jc w:val="right"/>
    </w:pPr>
  </w:p>
  <w:p w14:paraId="5A3B9DE2" w14:textId="78AFD2F6" w:rsidR="004971FE" w:rsidRPr="00D67C4A" w:rsidRDefault="004971FE" w:rsidP="00D67C4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DEC8A" w14:textId="77777777" w:rsidR="004971FE" w:rsidRDefault="004971FE" w:rsidP="00F631FA">
    <w:pPr>
      <w:pStyle w:val="Encabezad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79C76" w14:textId="77777777" w:rsidR="004971FE" w:rsidRDefault="004971FE">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B6A31" w14:textId="77777777" w:rsidR="004971FE" w:rsidRDefault="004971FE" w:rsidP="00F631F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26B9A">
      <w:rPr>
        <w:rStyle w:val="Nmerodepgina"/>
        <w:noProof/>
      </w:rPr>
      <w:t>12</w:t>
    </w:r>
    <w:r>
      <w:rPr>
        <w:rStyle w:val="Nmerodepgina"/>
      </w:rPr>
      <w:fldChar w:fldCharType="end"/>
    </w:r>
  </w:p>
  <w:p w14:paraId="78959FEE" w14:textId="77777777" w:rsidR="004971FE" w:rsidRDefault="004971FE" w:rsidP="00F631FA">
    <w:pPr>
      <w:pStyle w:val="Encabezado"/>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9C8E0" w14:textId="477BD850" w:rsidR="004971FE" w:rsidRDefault="004971F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956595"/>
    <w:multiLevelType w:val="hybridMultilevel"/>
    <w:tmpl w:val="8E84DA1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BE0307B"/>
    <w:multiLevelType w:val="hybridMultilevel"/>
    <w:tmpl w:val="91B8D90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DC"/>
    <w:rsid w:val="000073D7"/>
    <w:rsid w:val="00015224"/>
    <w:rsid w:val="00023052"/>
    <w:rsid w:val="0003132B"/>
    <w:rsid w:val="00042019"/>
    <w:rsid w:val="0004565E"/>
    <w:rsid w:val="00071EC2"/>
    <w:rsid w:val="00090D82"/>
    <w:rsid w:val="000D7B51"/>
    <w:rsid w:val="000E0C76"/>
    <w:rsid w:val="000F5919"/>
    <w:rsid w:val="001178A4"/>
    <w:rsid w:val="001254AD"/>
    <w:rsid w:val="00146381"/>
    <w:rsid w:val="00154B83"/>
    <w:rsid w:val="00163598"/>
    <w:rsid w:val="00165526"/>
    <w:rsid w:val="0017450B"/>
    <w:rsid w:val="001867A8"/>
    <w:rsid w:val="00193F6A"/>
    <w:rsid w:val="001A21FF"/>
    <w:rsid w:val="001B0AED"/>
    <w:rsid w:val="001C5845"/>
    <w:rsid w:val="001C78D2"/>
    <w:rsid w:val="001D7ECE"/>
    <w:rsid w:val="00203D70"/>
    <w:rsid w:val="0023475D"/>
    <w:rsid w:val="00267813"/>
    <w:rsid w:val="002B0A7D"/>
    <w:rsid w:val="002E4A96"/>
    <w:rsid w:val="002E6327"/>
    <w:rsid w:val="002E799E"/>
    <w:rsid w:val="00307757"/>
    <w:rsid w:val="00330C17"/>
    <w:rsid w:val="00331732"/>
    <w:rsid w:val="00343682"/>
    <w:rsid w:val="003C66D1"/>
    <w:rsid w:val="003E2BE4"/>
    <w:rsid w:val="004257B3"/>
    <w:rsid w:val="004442C2"/>
    <w:rsid w:val="0044588B"/>
    <w:rsid w:val="00450AF0"/>
    <w:rsid w:val="00451627"/>
    <w:rsid w:val="004573A2"/>
    <w:rsid w:val="00457BCB"/>
    <w:rsid w:val="00465994"/>
    <w:rsid w:val="004679C7"/>
    <w:rsid w:val="00470A29"/>
    <w:rsid w:val="00475E77"/>
    <w:rsid w:val="004971FE"/>
    <w:rsid w:val="004D38D0"/>
    <w:rsid w:val="004E6DD9"/>
    <w:rsid w:val="00511E4F"/>
    <w:rsid w:val="00522A21"/>
    <w:rsid w:val="00527B05"/>
    <w:rsid w:val="00562774"/>
    <w:rsid w:val="005647C7"/>
    <w:rsid w:val="005C0CCE"/>
    <w:rsid w:val="005C7943"/>
    <w:rsid w:val="005E20CE"/>
    <w:rsid w:val="005F0DBB"/>
    <w:rsid w:val="006047E3"/>
    <w:rsid w:val="0062068F"/>
    <w:rsid w:val="00620E9D"/>
    <w:rsid w:val="00644D9A"/>
    <w:rsid w:val="00666286"/>
    <w:rsid w:val="00671FA0"/>
    <w:rsid w:val="00672ADC"/>
    <w:rsid w:val="00680326"/>
    <w:rsid w:val="006A2EB2"/>
    <w:rsid w:val="006A5318"/>
    <w:rsid w:val="006B356B"/>
    <w:rsid w:val="006D36C4"/>
    <w:rsid w:val="006D5A1E"/>
    <w:rsid w:val="006D6798"/>
    <w:rsid w:val="006D725B"/>
    <w:rsid w:val="006E623F"/>
    <w:rsid w:val="00706A18"/>
    <w:rsid w:val="00706F05"/>
    <w:rsid w:val="00722515"/>
    <w:rsid w:val="007327AD"/>
    <w:rsid w:val="00750CEB"/>
    <w:rsid w:val="00754EDB"/>
    <w:rsid w:val="007771FD"/>
    <w:rsid w:val="00784F95"/>
    <w:rsid w:val="00791ABA"/>
    <w:rsid w:val="00793D66"/>
    <w:rsid w:val="00794FAE"/>
    <w:rsid w:val="007A518B"/>
    <w:rsid w:val="007C2297"/>
    <w:rsid w:val="007C713A"/>
    <w:rsid w:val="007E59EA"/>
    <w:rsid w:val="00806CB9"/>
    <w:rsid w:val="00843490"/>
    <w:rsid w:val="008601B7"/>
    <w:rsid w:val="00866CCB"/>
    <w:rsid w:val="00874534"/>
    <w:rsid w:val="00894881"/>
    <w:rsid w:val="008A6E5E"/>
    <w:rsid w:val="008C19B7"/>
    <w:rsid w:val="008C5C11"/>
    <w:rsid w:val="008F2257"/>
    <w:rsid w:val="00941AE1"/>
    <w:rsid w:val="00966503"/>
    <w:rsid w:val="009836FE"/>
    <w:rsid w:val="0098538D"/>
    <w:rsid w:val="00993364"/>
    <w:rsid w:val="009A5C2E"/>
    <w:rsid w:val="009B6192"/>
    <w:rsid w:val="009C1C0F"/>
    <w:rsid w:val="009D57BA"/>
    <w:rsid w:val="009D7F8E"/>
    <w:rsid w:val="009E0572"/>
    <w:rsid w:val="009F4C16"/>
    <w:rsid w:val="00A00761"/>
    <w:rsid w:val="00A01398"/>
    <w:rsid w:val="00A17C0F"/>
    <w:rsid w:val="00A5104A"/>
    <w:rsid w:val="00A60BA4"/>
    <w:rsid w:val="00A70D27"/>
    <w:rsid w:val="00AD172E"/>
    <w:rsid w:val="00AE0CD8"/>
    <w:rsid w:val="00AE21A3"/>
    <w:rsid w:val="00AE38E3"/>
    <w:rsid w:val="00AF17A5"/>
    <w:rsid w:val="00B143DC"/>
    <w:rsid w:val="00B3308F"/>
    <w:rsid w:val="00B37852"/>
    <w:rsid w:val="00B472EF"/>
    <w:rsid w:val="00B539A9"/>
    <w:rsid w:val="00B90985"/>
    <w:rsid w:val="00B92D73"/>
    <w:rsid w:val="00BB3E53"/>
    <w:rsid w:val="00BF11AF"/>
    <w:rsid w:val="00BF6A1E"/>
    <w:rsid w:val="00BF6F74"/>
    <w:rsid w:val="00C065D7"/>
    <w:rsid w:val="00C40034"/>
    <w:rsid w:val="00C42CC4"/>
    <w:rsid w:val="00C95FB5"/>
    <w:rsid w:val="00CC6208"/>
    <w:rsid w:val="00CE2B2F"/>
    <w:rsid w:val="00D108A4"/>
    <w:rsid w:val="00D26B9A"/>
    <w:rsid w:val="00D412E5"/>
    <w:rsid w:val="00D419E4"/>
    <w:rsid w:val="00D42786"/>
    <w:rsid w:val="00D65ECC"/>
    <w:rsid w:val="00D67C4A"/>
    <w:rsid w:val="00D8099A"/>
    <w:rsid w:val="00DC65F8"/>
    <w:rsid w:val="00E00DA3"/>
    <w:rsid w:val="00E23320"/>
    <w:rsid w:val="00E25583"/>
    <w:rsid w:val="00E32FDB"/>
    <w:rsid w:val="00E52B74"/>
    <w:rsid w:val="00E56503"/>
    <w:rsid w:val="00E84B50"/>
    <w:rsid w:val="00E85EE3"/>
    <w:rsid w:val="00E92223"/>
    <w:rsid w:val="00EC2ED6"/>
    <w:rsid w:val="00EC570E"/>
    <w:rsid w:val="00EC60B4"/>
    <w:rsid w:val="00EE54D8"/>
    <w:rsid w:val="00F05581"/>
    <w:rsid w:val="00F12984"/>
    <w:rsid w:val="00F31FB5"/>
    <w:rsid w:val="00F631FA"/>
    <w:rsid w:val="00F8460B"/>
    <w:rsid w:val="00FA1DFC"/>
    <w:rsid w:val="00FA5BB3"/>
    <w:rsid w:val="00FB1E22"/>
    <w:rsid w:val="00FB2FD0"/>
    <w:rsid w:val="00FC2076"/>
    <w:rsid w:val="00FC2698"/>
    <w:rsid w:val="00FD3AE8"/>
    <w:rsid w:val="00FE538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75D988"/>
  <w14:defaultImageDpi w14:val="300"/>
  <w15:docId w15:val="{35CC3DBE-E6A7-4FA9-AE97-D7F4D351C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327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66286"/>
    <w:pPr>
      <w:tabs>
        <w:tab w:val="center" w:pos="4252"/>
        <w:tab w:val="right" w:pos="8504"/>
      </w:tabs>
    </w:pPr>
  </w:style>
  <w:style w:type="character" w:customStyle="1" w:styleId="EncabezadoCar">
    <w:name w:val="Encabezado Car"/>
    <w:basedOn w:val="Fuentedeprrafopredeter"/>
    <w:link w:val="Encabezado"/>
    <w:uiPriority w:val="99"/>
    <w:rsid w:val="00666286"/>
  </w:style>
  <w:style w:type="paragraph" w:styleId="Piedepgina">
    <w:name w:val="footer"/>
    <w:basedOn w:val="Normal"/>
    <w:link w:val="PiedepginaCar"/>
    <w:uiPriority w:val="99"/>
    <w:unhideWhenUsed/>
    <w:rsid w:val="00666286"/>
    <w:pPr>
      <w:tabs>
        <w:tab w:val="center" w:pos="4252"/>
        <w:tab w:val="right" w:pos="8504"/>
      </w:tabs>
    </w:pPr>
  </w:style>
  <w:style w:type="character" w:customStyle="1" w:styleId="PiedepginaCar">
    <w:name w:val="Pie de página Car"/>
    <w:basedOn w:val="Fuentedeprrafopredeter"/>
    <w:link w:val="Piedepgina"/>
    <w:uiPriority w:val="99"/>
    <w:rsid w:val="00666286"/>
  </w:style>
  <w:style w:type="paragraph" w:styleId="Prrafodelista">
    <w:name w:val="List Paragraph"/>
    <w:basedOn w:val="Normal"/>
    <w:uiPriority w:val="34"/>
    <w:qFormat/>
    <w:rsid w:val="00894881"/>
    <w:pPr>
      <w:ind w:left="720"/>
      <w:contextualSpacing/>
    </w:pPr>
  </w:style>
  <w:style w:type="character" w:styleId="Nmerodepgina">
    <w:name w:val="page number"/>
    <w:basedOn w:val="Fuentedeprrafopredeter"/>
    <w:uiPriority w:val="99"/>
    <w:semiHidden/>
    <w:unhideWhenUsed/>
    <w:rsid w:val="00894881"/>
  </w:style>
  <w:style w:type="paragraph" w:customStyle="1" w:styleId="Normal1">
    <w:name w:val="Normal1"/>
    <w:rsid w:val="00331732"/>
    <w:pPr>
      <w:pBdr>
        <w:top w:val="nil"/>
        <w:left w:val="nil"/>
        <w:bottom w:val="nil"/>
        <w:right w:val="nil"/>
        <w:between w:val="nil"/>
      </w:pBdr>
      <w:spacing w:line="276" w:lineRule="auto"/>
    </w:pPr>
    <w:rPr>
      <w:rFonts w:ascii="Arial" w:eastAsia="Arial" w:hAnsi="Arial" w:cs="Arial"/>
      <w:color w:val="000000"/>
      <w:sz w:val="22"/>
      <w:szCs w:val="22"/>
      <w:lang w:val="es"/>
    </w:rPr>
  </w:style>
  <w:style w:type="character" w:styleId="Hipervnculo">
    <w:name w:val="Hyperlink"/>
    <w:basedOn w:val="Fuentedeprrafopredeter"/>
    <w:uiPriority w:val="99"/>
    <w:unhideWhenUsed/>
    <w:rsid w:val="008745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269836">
      <w:bodyDiv w:val="1"/>
      <w:marLeft w:val="0"/>
      <w:marRight w:val="0"/>
      <w:marTop w:val="0"/>
      <w:marBottom w:val="0"/>
      <w:divBdr>
        <w:top w:val="none" w:sz="0" w:space="0" w:color="auto"/>
        <w:left w:val="none" w:sz="0" w:space="0" w:color="auto"/>
        <w:bottom w:val="none" w:sz="0" w:space="0" w:color="auto"/>
        <w:right w:val="none" w:sz="0" w:space="0" w:color="auto"/>
      </w:divBdr>
    </w:div>
    <w:div w:id="1491675107">
      <w:bodyDiv w:val="1"/>
      <w:marLeft w:val="0"/>
      <w:marRight w:val="0"/>
      <w:marTop w:val="0"/>
      <w:marBottom w:val="0"/>
      <w:divBdr>
        <w:top w:val="none" w:sz="0" w:space="0" w:color="auto"/>
        <w:left w:val="none" w:sz="0" w:space="0" w:color="auto"/>
        <w:bottom w:val="none" w:sz="0" w:space="0" w:color="auto"/>
        <w:right w:val="none" w:sz="0" w:space="0" w:color="auto"/>
      </w:divBdr>
    </w:div>
    <w:div w:id="1853375100">
      <w:bodyDiv w:val="1"/>
      <w:marLeft w:val="0"/>
      <w:marRight w:val="0"/>
      <w:marTop w:val="0"/>
      <w:marBottom w:val="0"/>
      <w:divBdr>
        <w:top w:val="none" w:sz="0" w:space="0" w:color="auto"/>
        <w:left w:val="none" w:sz="0" w:space="0" w:color="auto"/>
        <w:bottom w:val="none" w:sz="0" w:space="0" w:color="auto"/>
        <w:right w:val="none" w:sz="0" w:space="0" w:color="auto"/>
      </w:divBdr>
    </w:div>
    <w:div w:id="1861509484">
      <w:bodyDiv w:val="1"/>
      <w:marLeft w:val="0"/>
      <w:marRight w:val="0"/>
      <w:marTop w:val="0"/>
      <w:marBottom w:val="0"/>
      <w:divBdr>
        <w:top w:val="none" w:sz="0" w:space="0" w:color="auto"/>
        <w:left w:val="none" w:sz="0" w:space="0" w:color="auto"/>
        <w:bottom w:val="none" w:sz="0" w:space="0" w:color="auto"/>
        <w:right w:val="none" w:sz="0" w:space="0" w:color="auto"/>
      </w:divBdr>
    </w:div>
    <w:div w:id="1933657054">
      <w:bodyDiv w:val="1"/>
      <w:marLeft w:val="0"/>
      <w:marRight w:val="0"/>
      <w:marTop w:val="0"/>
      <w:marBottom w:val="0"/>
      <w:divBdr>
        <w:top w:val="none" w:sz="0" w:space="0" w:color="auto"/>
        <w:left w:val="none" w:sz="0" w:space="0" w:color="auto"/>
        <w:bottom w:val="none" w:sz="0" w:space="0" w:color="auto"/>
        <w:right w:val="none" w:sz="0" w:space="0" w:color="auto"/>
      </w:divBdr>
      <w:divsChild>
        <w:div w:id="406004330">
          <w:marLeft w:val="0"/>
          <w:marRight w:val="0"/>
          <w:marTop w:val="0"/>
          <w:marBottom w:val="0"/>
          <w:divBdr>
            <w:top w:val="none" w:sz="0" w:space="0" w:color="auto"/>
            <w:left w:val="none" w:sz="0" w:space="0" w:color="auto"/>
            <w:bottom w:val="none" w:sz="0" w:space="0" w:color="auto"/>
            <w:right w:val="none" w:sz="0" w:space="0" w:color="auto"/>
          </w:divBdr>
        </w:div>
        <w:div w:id="1600674305">
          <w:marLeft w:val="0"/>
          <w:marRight w:val="0"/>
          <w:marTop w:val="0"/>
          <w:marBottom w:val="0"/>
          <w:divBdr>
            <w:top w:val="none" w:sz="0" w:space="0" w:color="auto"/>
            <w:left w:val="none" w:sz="0" w:space="0" w:color="auto"/>
            <w:bottom w:val="none" w:sz="0" w:space="0" w:color="auto"/>
            <w:right w:val="none" w:sz="0" w:space="0" w:color="auto"/>
          </w:divBdr>
        </w:div>
      </w:divsChild>
    </w:div>
    <w:div w:id="1934361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CAED7-592C-434C-8466-3B85F8781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4012</Words>
  <Characters>22069</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Liliana Arboleda Cabanillas</dc:creator>
  <cp:lastModifiedBy>Maria Victoria Polanco Ospina</cp:lastModifiedBy>
  <cp:revision>3</cp:revision>
  <dcterms:created xsi:type="dcterms:W3CDTF">2017-11-13T21:20:00Z</dcterms:created>
  <dcterms:modified xsi:type="dcterms:W3CDTF">2017-11-13T21:22:00Z</dcterms:modified>
</cp:coreProperties>
</file>