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013A" w:rsidRDefault="00BF013A" w:rsidP="00BF013A">
      <w:pPr>
        <w:jc w:val="center"/>
      </w:pPr>
      <w:r>
        <w:t>EJE PALABRA - SESIÓN No. 01</w:t>
      </w:r>
    </w:p>
    <w:p w:rsidR="00BF013A" w:rsidRDefault="00BF013A" w:rsidP="00BF013A">
      <w:pPr>
        <w:jc w:val="center"/>
      </w:pPr>
    </w:p>
    <w:p w:rsidR="00BF013A" w:rsidRDefault="00BF013A" w:rsidP="00BF013A">
      <w:pPr>
        <w:jc w:val="center"/>
      </w:pPr>
      <w:r w:rsidRPr="00BF013A">
        <w:rPr>
          <w:noProof/>
          <w:lang w:eastAsia="es-CO"/>
        </w:rPr>
        <w:drawing>
          <wp:inline distT="0" distB="0" distL="0" distR="0" wp14:anchorId="0AE4B1A3" wp14:editId="321F4E96">
            <wp:extent cx="5612130" cy="3156585"/>
            <wp:effectExtent l="0" t="0" r="7620" b="571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3156585"/>
                    </a:xfrm>
                    <a:prstGeom prst="rect">
                      <a:avLst/>
                    </a:prstGeom>
                  </pic:spPr>
                </pic:pic>
              </a:graphicData>
            </a:graphic>
          </wp:inline>
        </w:drawing>
      </w:r>
    </w:p>
    <w:p w:rsidR="00BF013A" w:rsidRDefault="00BF013A" w:rsidP="00BF013A">
      <w:pPr>
        <w:jc w:val="center"/>
      </w:pPr>
    </w:p>
    <w:p w:rsidR="00BC6407" w:rsidRDefault="00C27BCB" w:rsidP="00C27BCB">
      <w:pPr>
        <w:jc w:val="both"/>
        <w:rPr>
          <w:rFonts w:ascii="Tahoma" w:hAnsi="Tahoma" w:cs="Tahoma"/>
          <w:b/>
          <w:sz w:val="24"/>
        </w:rPr>
      </w:pPr>
      <w:r w:rsidRPr="00693C9A">
        <w:rPr>
          <w:rFonts w:ascii="Tahoma" w:hAnsi="Tahoma" w:cs="Tahoma"/>
          <w:b/>
          <w:sz w:val="24"/>
        </w:rPr>
        <w:t>RELACIÓN PALABRA – CUERPO – PALABRA</w:t>
      </w:r>
    </w:p>
    <w:p w:rsidR="00BC6407" w:rsidRDefault="00BC6407" w:rsidP="00C27BCB">
      <w:pPr>
        <w:jc w:val="both"/>
        <w:rPr>
          <w:rFonts w:ascii="Tahoma" w:hAnsi="Tahoma" w:cs="Tahoma"/>
          <w:b/>
          <w:sz w:val="24"/>
        </w:rPr>
      </w:pPr>
      <w:r>
        <w:rPr>
          <w:rFonts w:ascii="Tahoma" w:hAnsi="Tahoma" w:cs="Tahoma"/>
          <w:b/>
          <w:sz w:val="24"/>
        </w:rPr>
        <w:t>PALABRAS QUE LLEVAN A LA ACCIÓN.</w:t>
      </w:r>
    </w:p>
    <w:p w:rsidR="00641859" w:rsidRDefault="00641859" w:rsidP="00641859">
      <w:pPr>
        <w:ind w:left="2268"/>
        <w:jc w:val="both"/>
        <w:rPr>
          <w:rFonts w:ascii="Tahoma" w:hAnsi="Tahoma" w:cs="Tahoma"/>
          <w:b/>
          <w:sz w:val="20"/>
          <w:lang w:val="es-ES"/>
        </w:rPr>
      </w:pPr>
    </w:p>
    <w:p w:rsidR="00641859" w:rsidRPr="00641859" w:rsidRDefault="00641859" w:rsidP="00641859">
      <w:pPr>
        <w:ind w:left="2268"/>
        <w:jc w:val="both"/>
        <w:rPr>
          <w:rFonts w:ascii="Tahoma" w:hAnsi="Tahoma" w:cs="Tahoma"/>
          <w:b/>
          <w:sz w:val="20"/>
          <w:lang w:val="es-ES"/>
        </w:rPr>
      </w:pPr>
      <w:r w:rsidRPr="00641859">
        <w:rPr>
          <w:rFonts w:ascii="Tahoma" w:hAnsi="Tahoma" w:cs="Tahoma"/>
          <w:b/>
          <w:sz w:val="20"/>
          <w:lang w:val="es-ES"/>
        </w:rPr>
        <w:t>Nada podrá medir el poder que oculta una palabra. Contaremos sus letras, el tamaño que ocupa en un papel, los fonemas que articulamos con cada sílaba, su ritmo, tal vez averigüemos su edad; sin embargo, el espacio verdadero de las palabras, el que contiene su capacidad de seducción, se desarrolla en los lugares más espirituales, etéreos y livianos del ser humano. Las palabras arraigan en la inteligencia y crecen con ella, pero traen antes la semilla de una herencia cultural que trasciende al individuo. Viven pues, también en los sentimientos, forman parte del alma y duermen en la memoria.</w:t>
      </w:r>
    </w:p>
    <w:p w:rsidR="00641859" w:rsidRDefault="00641859" w:rsidP="00641859">
      <w:pPr>
        <w:ind w:left="2268"/>
        <w:jc w:val="right"/>
        <w:rPr>
          <w:rFonts w:ascii="Tahoma" w:hAnsi="Tahoma" w:cs="Tahoma"/>
          <w:b/>
          <w:sz w:val="20"/>
          <w:lang w:val="es-ES"/>
        </w:rPr>
      </w:pPr>
      <w:r w:rsidRPr="00641859">
        <w:rPr>
          <w:rFonts w:ascii="Tahoma" w:hAnsi="Tahoma" w:cs="Tahoma"/>
          <w:b/>
          <w:sz w:val="20"/>
          <w:lang w:val="es-ES"/>
        </w:rPr>
        <w:t>ALEX GRIJELMO</w:t>
      </w:r>
    </w:p>
    <w:p w:rsidR="00291EA1" w:rsidRDefault="00291EA1" w:rsidP="00291EA1">
      <w:pPr>
        <w:rPr>
          <w:rFonts w:ascii="Tahoma" w:hAnsi="Tahoma" w:cs="Tahoma"/>
          <w:b/>
          <w:sz w:val="20"/>
          <w:lang w:val="es-ES"/>
        </w:rPr>
      </w:pPr>
    </w:p>
    <w:p w:rsidR="00291EA1" w:rsidRDefault="00291EA1" w:rsidP="00291EA1">
      <w:pPr>
        <w:rPr>
          <w:rFonts w:ascii="Tahoma" w:hAnsi="Tahoma" w:cs="Tahoma"/>
          <w:b/>
          <w:sz w:val="20"/>
        </w:rPr>
      </w:pPr>
    </w:p>
    <w:p w:rsidR="00641859" w:rsidRDefault="00641859" w:rsidP="00641859">
      <w:pPr>
        <w:rPr>
          <w:rFonts w:ascii="Tahoma" w:hAnsi="Tahoma" w:cs="Tahoma"/>
          <w:b/>
          <w:sz w:val="20"/>
        </w:rPr>
      </w:pPr>
    </w:p>
    <w:p w:rsidR="00641859" w:rsidRDefault="00647DFB" w:rsidP="00647DFB">
      <w:pPr>
        <w:pStyle w:val="Prrafodelista"/>
        <w:numPr>
          <w:ilvl w:val="0"/>
          <w:numId w:val="2"/>
        </w:numPr>
        <w:jc w:val="both"/>
        <w:rPr>
          <w:rFonts w:ascii="Tahoma" w:hAnsi="Tahoma" w:cs="Tahoma"/>
          <w:sz w:val="20"/>
        </w:rPr>
      </w:pPr>
      <w:r>
        <w:rPr>
          <w:rFonts w:ascii="Tahoma" w:hAnsi="Tahoma" w:cs="Tahoma"/>
          <w:sz w:val="20"/>
        </w:rPr>
        <w:t xml:space="preserve">Las emociones son respuestas físicas (corporales) a estímulos externos, </w:t>
      </w:r>
      <w:r w:rsidR="002B24EB">
        <w:rPr>
          <w:rFonts w:ascii="Tahoma" w:hAnsi="Tahoma" w:cs="Tahoma"/>
          <w:sz w:val="20"/>
        </w:rPr>
        <w:t xml:space="preserve">que se viven internamente </w:t>
      </w:r>
      <w:r>
        <w:rPr>
          <w:rFonts w:ascii="Tahoma" w:hAnsi="Tahoma" w:cs="Tahoma"/>
          <w:sz w:val="20"/>
        </w:rPr>
        <w:t xml:space="preserve">sin embargo confluyen en expresiones externas, es así como el miedo se hace </w:t>
      </w:r>
      <w:r>
        <w:rPr>
          <w:rFonts w:ascii="Tahoma" w:hAnsi="Tahoma" w:cs="Tahoma"/>
          <w:sz w:val="20"/>
        </w:rPr>
        <w:lastRenderedPageBreak/>
        <w:t xml:space="preserve">visible en la palidez del rostro y el enojo </w:t>
      </w:r>
      <w:r w:rsidR="002B24EB">
        <w:rPr>
          <w:rFonts w:ascii="Tahoma" w:hAnsi="Tahoma" w:cs="Tahoma"/>
          <w:sz w:val="20"/>
        </w:rPr>
        <w:t>como expresión de la rabia</w:t>
      </w:r>
      <w:r>
        <w:rPr>
          <w:rFonts w:ascii="Tahoma" w:hAnsi="Tahoma" w:cs="Tahoma"/>
          <w:sz w:val="20"/>
        </w:rPr>
        <w:t xml:space="preserve"> en el enrojecimiento </w:t>
      </w:r>
      <w:r w:rsidR="002B24EB">
        <w:rPr>
          <w:rFonts w:ascii="Tahoma" w:hAnsi="Tahoma" w:cs="Tahoma"/>
          <w:sz w:val="20"/>
        </w:rPr>
        <w:t>del mismo</w:t>
      </w:r>
      <w:r w:rsidR="007A0293">
        <w:rPr>
          <w:rFonts w:ascii="Tahoma" w:hAnsi="Tahoma" w:cs="Tahoma"/>
          <w:sz w:val="20"/>
        </w:rPr>
        <w:t>, así mismo aparece la sudoración</w:t>
      </w:r>
      <w:r w:rsidR="000B4655">
        <w:rPr>
          <w:rFonts w:ascii="Tahoma" w:hAnsi="Tahoma" w:cs="Tahoma"/>
          <w:sz w:val="20"/>
        </w:rPr>
        <w:t xml:space="preserve"> y los cambios de temperatura, por mencionar algunas características.</w:t>
      </w:r>
    </w:p>
    <w:p w:rsidR="000B4655" w:rsidRDefault="000B4655" w:rsidP="000B4655">
      <w:pPr>
        <w:pStyle w:val="Prrafodelista"/>
        <w:jc w:val="both"/>
        <w:rPr>
          <w:rFonts w:ascii="Tahoma" w:hAnsi="Tahoma" w:cs="Tahoma"/>
          <w:sz w:val="20"/>
        </w:rPr>
      </w:pPr>
    </w:p>
    <w:p w:rsidR="000B4655" w:rsidRDefault="000B4655" w:rsidP="000B4655">
      <w:pPr>
        <w:pStyle w:val="Prrafodelista"/>
        <w:jc w:val="both"/>
        <w:rPr>
          <w:rFonts w:ascii="Tahoma" w:hAnsi="Tahoma" w:cs="Tahoma"/>
          <w:sz w:val="20"/>
        </w:rPr>
      </w:pPr>
      <w:r>
        <w:rPr>
          <w:rFonts w:ascii="Tahoma" w:hAnsi="Tahoma" w:cs="Tahoma"/>
          <w:sz w:val="20"/>
        </w:rPr>
        <w:t>Las palabras atraviesan el cuerpo y lo resinifican.</w:t>
      </w:r>
    </w:p>
    <w:p w:rsidR="000B4655" w:rsidRDefault="000B4655" w:rsidP="000B4655">
      <w:pPr>
        <w:pStyle w:val="Prrafodelista"/>
        <w:jc w:val="both"/>
        <w:rPr>
          <w:rFonts w:ascii="Tahoma" w:hAnsi="Tahoma" w:cs="Tahoma"/>
          <w:sz w:val="20"/>
        </w:rPr>
      </w:pPr>
      <w:r>
        <w:rPr>
          <w:rFonts w:ascii="Tahoma" w:hAnsi="Tahoma" w:cs="Tahoma"/>
          <w:sz w:val="20"/>
        </w:rPr>
        <w:t xml:space="preserve"> </w:t>
      </w:r>
    </w:p>
    <w:p w:rsidR="000B4655" w:rsidRDefault="000B4655" w:rsidP="000B4655">
      <w:pPr>
        <w:pStyle w:val="Prrafodelista"/>
        <w:jc w:val="both"/>
        <w:rPr>
          <w:rFonts w:ascii="Tahoma" w:hAnsi="Tahoma" w:cs="Tahoma"/>
          <w:sz w:val="20"/>
        </w:rPr>
      </w:pPr>
      <w:r>
        <w:rPr>
          <w:rFonts w:ascii="Tahoma" w:hAnsi="Tahoma" w:cs="Tahoma"/>
          <w:sz w:val="20"/>
        </w:rPr>
        <w:t>EJERCICIOS DE AUTOPERCEPCIÓN – Reconocimiento corporal en movimiento.</w:t>
      </w:r>
    </w:p>
    <w:p w:rsidR="000B4655" w:rsidRDefault="000B4655" w:rsidP="000B4655">
      <w:pPr>
        <w:pStyle w:val="Prrafodelista"/>
        <w:jc w:val="both"/>
        <w:rPr>
          <w:rFonts w:ascii="Tahoma" w:hAnsi="Tahoma" w:cs="Tahoma"/>
          <w:sz w:val="20"/>
        </w:rPr>
      </w:pPr>
    </w:p>
    <w:p w:rsidR="001E054B" w:rsidRDefault="001E054B" w:rsidP="001E054B">
      <w:pPr>
        <w:pStyle w:val="Prrafodelista"/>
        <w:numPr>
          <w:ilvl w:val="0"/>
          <w:numId w:val="2"/>
        </w:numPr>
        <w:jc w:val="both"/>
        <w:rPr>
          <w:rFonts w:ascii="Tahoma" w:hAnsi="Tahoma" w:cs="Tahoma"/>
          <w:sz w:val="20"/>
        </w:rPr>
      </w:pPr>
      <w:r>
        <w:rPr>
          <w:rFonts w:ascii="Tahoma" w:hAnsi="Tahoma" w:cs="Tahoma"/>
          <w:sz w:val="20"/>
        </w:rPr>
        <w:t>La palabra narra la vida la construye, la interpreta y la reconstruye a partir de las emociones que produce la narración. A través de la narración nos conocemos y nos encontramos a través de la palabra.</w:t>
      </w:r>
    </w:p>
    <w:p w:rsidR="001E054B" w:rsidRDefault="001E054B" w:rsidP="00EA4C8F">
      <w:pPr>
        <w:pStyle w:val="Prrafodelista"/>
        <w:tabs>
          <w:tab w:val="left" w:pos="1930"/>
        </w:tabs>
        <w:jc w:val="both"/>
        <w:rPr>
          <w:rFonts w:ascii="Tahoma" w:hAnsi="Tahoma" w:cs="Tahoma"/>
          <w:sz w:val="20"/>
        </w:rPr>
      </w:pPr>
    </w:p>
    <w:p w:rsidR="001E054B" w:rsidRDefault="001E054B" w:rsidP="001E054B">
      <w:pPr>
        <w:pStyle w:val="Prrafodelista"/>
        <w:jc w:val="both"/>
        <w:rPr>
          <w:rFonts w:ascii="Tahoma" w:hAnsi="Tahoma" w:cs="Tahoma"/>
          <w:sz w:val="20"/>
        </w:rPr>
      </w:pPr>
      <w:r>
        <w:rPr>
          <w:rFonts w:ascii="Tahoma" w:hAnsi="Tahoma" w:cs="Tahoma"/>
          <w:sz w:val="20"/>
        </w:rPr>
        <w:t>EJERCICOS DE NARRACIÓN DE HISTORIAS – PAREJAS O TRÍOS</w:t>
      </w:r>
    </w:p>
    <w:p w:rsidR="001E054B" w:rsidRDefault="001E054B" w:rsidP="001E054B">
      <w:pPr>
        <w:pStyle w:val="Prrafodelista"/>
        <w:jc w:val="both"/>
        <w:rPr>
          <w:rFonts w:ascii="Tahoma" w:hAnsi="Tahoma" w:cs="Tahoma"/>
          <w:sz w:val="20"/>
        </w:rPr>
      </w:pPr>
    </w:p>
    <w:p w:rsidR="00A71C04" w:rsidRDefault="0083143D" w:rsidP="00A71C04">
      <w:pPr>
        <w:pStyle w:val="Prrafodelista"/>
        <w:numPr>
          <w:ilvl w:val="0"/>
          <w:numId w:val="2"/>
        </w:numPr>
        <w:jc w:val="both"/>
        <w:rPr>
          <w:rFonts w:ascii="Tahoma" w:hAnsi="Tahoma" w:cs="Tahoma"/>
          <w:sz w:val="20"/>
        </w:rPr>
      </w:pPr>
      <w:r>
        <w:rPr>
          <w:rFonts w:ascii="Tahoma" w:hAnsi="Tahoma" w:cs="Tahoma"/>
          <w:sz w:val="20"/>
        </w:rPr>
        <w:t xml:space="preserve">La escritura automática propone recrear desde las </w:t>
      </w:r>
      <w:r w:rsidR="00A71C04">
        <w:rPr>
          <w:rFonts w:ascii="Tahoma" w:hAnsi="Tahoma" w:cs="Tahoma"/>
          <w:sz w:val="20"/>
        </w:rPr>
        <w:t xml:space="preserve">percepciones las vivencias escuchadas en las narraciones. </w:t>
      </w:r>
    </w:p>
    <w:p w:rsidR="00A71C04" w:rsidRDefault="00A71C04" w:rsidP="00A71C04">
      <w:pPr>
        <w:pStyle w:val="Prrafodelista"/>
        <w:jc w:val="both"/>
        <w:rPr>
          <w:rFonts w:ascii="Tahoma" w:hAnsi="Tahoma" w:cs="Tahoma"/>
          <w:sz w:val="20"/>
        </w:rPr>
      </w:pPr>
      <w:r>
        <w:rPr>
          <w:rFonts w:ascii="Tahoma" w:hAnsi="Tahoma" w:cs="Tahoma"/>
          <w:sz w:val="20"/>
        </w:rPr>
        <w:t>Se parte del universo narrado para proponer la escritura de párrafos, pegada de los mismos y la construcción de texto colectivos.</w:t>
      </w:r>
    </w:p>
    <w:p w:rsidR="00A71C04" w:rsidRDefault="00A71C04" w:rsidP="00A71C04">
      <w:pPr>
        <w:pStyle w:val="Prrafodelista"/>
        <w:jc w:val="both"/>
        <w:rPr>
          <w:rFonts w:ascii="Tahoma" w:hAnsi="Tahoma" w:cs="Tahoma"/>
          <w:sz w:val="20"/>
        </w:rPr>
      </w:pPr>
    </w:p>
    <w:p w:rsidR="00A71C04" w:rsidRDefault="00A71C04" w:rsidP="00A71C04">
      <w:pPr>
        <w:pStyle w:val="Prrafodelista"/>
        <w:jc w:val="both"/>
        <w:rPr>
          <w:rFonts w:ascii="Tahoma" w:hAnsi="Tahoma" w:cs="Tahoma"/>
          <w:sz w:val="20"/>
        </w:rPr>
      </w:pPr>
      <w:r>
        <w:rPr>
          <w:rFonts w:ascii="Tahoma" w:hAnsi="Tahoma" w:cs="Tahoma"/>
          <w:sz w:val="20"/>
        </w:rPr>
        <w:t>ESCRITURA CREATIVA</w:t>
      </w:r>
      <w:r w:rsidR="00DB4A03">
        <w:rPr>
          <w:rFonts w:ascii="Tahoma" w:hAnsi="Tahoma" w:cs="Tahoma"/>
          <w:sz w:val="20"/>
        </w:rPr>
        <w:t xml:space="preserve"> – </w:t>
      </w:r>
      <w:r w:rsidR="00957A87">
        <w:rPr>
          <w:rFonts w:ascii="Tahoma" w:hAnsi="Tahoma" w:cs="Tahoma"/>
          <w:sz w:val="20"/>
        </w:rPr>
        <w:t>RECONSTRUIR EL TEXTO Y AJUSTARLO POR SU TIPOLIGÍA -</w:t>
      </w:r>
      <w:r w:rsidR="00DB4A03">
        <w:rPr>
          <w:rFonts w:ascii="Tahoma" w:hAnsi="Tahoma" w:cs="Tahoma"/>
          <w:sz w:val="20"/>
        </w:rPr>
        <w:t>TIPOLOGÍAS TEXTUALES</w:t>
      </w:r>
    </w:p>
    <w:p w:rsidR="00A71C04" w:rsidRDefault="00A71C04" w:rsidP="00A71C04">
      <w:pPr>
        <w:pStyle w:val="Prrafodelista"/>
        <w:jc w:val="both"/>
        <w:rPr>
          <w:rFonts w:ascii="Tahoma" w:hAnsi="Tahoma" w:cs="Tahoma"/>
          <w:sz w:val="20"/>
        </w:rPr>
      </w:pPr>
    </w:p>
    <w:p w:rsidR="00A71C04" w:rsidRDefault="00EA4C8F" w:rsidP="00A71C04">
      <w:pPr>
        <w:pStyle w:val="Prrafodelista"/>
        <w:numPr>
          <w:ilvl w:val="0"/>
          <w:numId w:val="2"/>
        </w:numPr>
        <w:jc w:val="both"/>
        <w:rPr>
          <w:rFonts w:ascii="Tahoma" w:hAnsi="Tahoma" w:cs="Tahoma"/>
          <w:sz w:val="20"/>
        </w:rPr>
      </w:pPr>
      <w:r>
        <w:rPr>
          <w:rFonts w:ascii="Tahoma" w:hAnsi="Tahoma" w:cs="Tahoma"/>
          <w:sz w:val="20"/>
        </w:rPr>
        <w:t>Las preguntas que orientan la reflexión.</w:t>
      </w:r>
    </w:p>
    <w:p w:rsidR="00EA4C8F" w:rsidRDefault="003D2C40" w:rsidP="003D2C40">
      <w:pPr>
        <w:pStyle w:val="Prrafodelista"/>
        <w:jc w:val="both"/>
        <w:rPr>
          <w:rFonts w:ascii="Tahoma" w:hAnsi="Tahoma" w:cs="Tahoma"/>
          <w:sz w:val="20"/>
        </w:rPr>
      </w:pPr>
      <w:r>
        <w:rPr>
          <w:rFonts w:ascii="Tahoma" w:hAnsi="Tahoma" w:cs="Tahoma"/>
          <w:sz w:val="20"/>
        </w:rPr>
        <w:t>Pensar en la palabra como dispositivo de sensaciones estéticas</w:t>
      </w:r>
      <w:r w:rsidR="00D941CC">
        <w:rPr>
          <w:rFonts w:ascii="Tahoma" w:hAnsi="Tahoma" w:cs="Tahoma"/>
          <w:sz w:val="20"/>
        </w:rPr>
        <w:t xml:space="preserve">, pasa por pensar en lo vivido y la </w:t>
      </w:r>
      <w:r w:rsidR="002B7D12">
        <w:rPr>
          <w:rFonts w:ascii="Tahoma" w:hAnsi="Tahoma" w:cs="Tahoma"/>
          <w:sz w:val="20"/>
        </w:rPr>
        <w:t>reconstruirlo a través de la palabra</w:t>
      </w:r>
      <w:r w:rsidR="00DB4A03">
        <w:rPr>
          <w:rFonts w:ascii="Tahoma" w:hAnsi="Tahoma" w:cs="Tahoma"/>
          <w:sz w:val="20"/>
        </w:rPr>
        <w:t>.</w:t>
      </w:r>
    </w:p>
    <w:p w:rsidR="00DB4A03" w:rsidRDefault="00DB4A03" w:rsidP="003D2C40">
      <w:pPr>
        <w:pStyle w:val="Prrafodelista"/>
        <w:jc w:val="both"/>
        <w:rPr>
          <w:rFonts w:ascii="Tahoma" w:hAnsi="Tahoma" w:cs="Tahoma"/>
          <w:sz w:val="20"/>
        </w:rPr>
      </w:pPr>
    </w:p>
    <w:p w:rsidR="00DB4A03" w:rsidRDefault="00957A87" w:rsidP="003D2C40">
      <w:pPr>
        <w:pStyle w:val="Prrafodelista"/>
        <w:jc w:val="both"/>
        <w:rPr>
          <w:rFonts w:ascii="Tahoma" w:hAnsi="Tahoma" w:cs="Tahoma"/>
          <w:sz w:val="20"/>
        </w:rPr>
      </w:pPr>
      <w:r>
        <w:rPr>
          <w:rFonts w:ascii="Tahoma" w:hAnsi="Tahoma" w:cs="Tahoma"/>
          <w:sz w:val="20"/>
        </w:rPr>
        <w:t>PREGUNTAS ORIENTADORAS</w:t>
      </w:r>
    </w:p>
    <w:p w:rsidR="00957A87" w:rsidRDefault="00957A87" w:rsidP="003D2C40">
      <w:pPr>
        <w:pStyle w:val="Prrafodelista"/>
        <w:jc w:val="both"/>
        <w:rPr>
          <w:rFonts w:ascii="Tahoma" w:hAnsi="Tahoma" w:cs="Tahoma"/>
          <w:sz w:val="20"/>
        </w:rPr>
      </w:pPr>
    </w:p>
    <w:p w:rsidR="00957A87" w:rsidRDefault="00957A87" w:rsidP="003D2C40">
      <w:pPr>
        <w:pStyle w:val="Prrafodelista"/>
        <w:jc w:val="both"/>
        <w:rPr>
          <w:rFonts w:ascii="Tahoma" w:hAnsi="Tahoma" w:cs="Tahoma"/>
          <w:sz w:val="20"/>
        </w:rPr>
      </w:pPr>
      <w:r>
        <w:rPr>
          <w:rFonts w:ascii="Tahoma" w:hAnsi="Tahoma" w:cs="Tahoma"/>
          <w:sz w:val="20"/>
        </w:rPr>
        <w:t>¿</w:t>
      </w:r>
      <w:r w:rsidR="00821026">
        <w:rPr>
          <w:rFonts w:ascii="Tahoma" w:hAnsi="Tahoma" w:cs="Tahoma"/>
          <w:sz w:val="20"/>
        </w:rPr>
        <w:t>Qué pasó hoy? - ¿Qué siento? - ¿Qué aprendí para mi trabajo en el proyecto?</w:t>
      </w:r>
      <w:bookmarkStart w:id="0" w:name="_GoBack"/>
      <w:bookmarkEnd w:id="0"/>
    </w:p>
    <w:p w:rsidR="00DB4A03" w:rsidRPr="003D2C40" w:rsidRDefault="00DB4A03" w:rsidP="003D2C40">
      <w:pPr>
        <w:pStyle w:val="Prrafodelista"/>
        <w:jc w:val="both"/>
        <w:rPr>
          <w:rFonts w:ascii="Tahoma" w:hAnsi="Tahoma" w:cs="Tahoma"/>
          <w:sz w:val="20"/>
        </w:rPr>
      </w:pPr>
    </w:p>
    <w:p w:rsidR="000B4655" w:rsidRDefault="000B4655" w:rsidP="000B4655">
      <w:pPr>
        <w:pStyle w:val="Prrafodelista"/>
        <w:jc w:val="both"/>
        <w:rPr>
          <w:rFonts w:ascii="Tahoma" w:hAnsi="Tahoma" w:cs="Tahoma"/>
          <w:sz w:val="20"/>
        </w:rPr>
      </w:pPr>
    </w:p>
    <w:p w:rsidR="002B24EB" w:rsidRPr="002B24EB" w:rsidRDefault="002B24EB" w:rsidP="002B24EB">
      <w:pPr>
        <w:jc w:val="both"/>
        <w:rPr>
          <w:rFonts w:ascii="Tahoma" w:hAnsi="Tahoma" w:cs="Tahoma"/>
          <w:sz w:val="20"/>
        </w:rPr>
      </w:pPr>
    </w:p>
    <w:p w:rsidR="00BC6407" w:rsidRDefault="00BC6407" w:rsidP="00C27BCB">
      <w:pPr>
        <w:jc w:val="both"/>
        <w:rPr>
          <w:rFonts w:ascii="Tahoma" w:hAnsi="Tahoma" w:cs="Tahoma"/>
          <w:b/>
          <w:sz w:val="24"/>
        </w:rPr>
      </w:pPr>
    </w:p>
    <w:p w:rsidR="00BC6407" w:rsidRPr="00BC6407" w:rsidRDefault="00BC6407" w:rsidP="00C27BCB">
      <w:pPr>
        <w:jc w:val="both"/>
        <w:rPr>
          <w:rFonts w:ascii="Tahoma" w:hAnsi="Tahoma" w:cs="Tahoma"/>
          <w:b/>
          <w:sz w:val="24"/>
        </w:rPr>
      </w:pPr>
    </w:p>
    <w:p w:rsidR="00C27BCB" w:rsidRPr="00C27BCB" w:rsidRDefault="00C27BCB" w:rsidP="00C27BCB">
      <w:pPr>
        <w:jc w:val="both"/>
        <w:rPr>
          <w:rFonts w:ascii="Tahoma" w:hAnsi="Tahoma" w:cs="Tahoma"/>
          <w:sz w:val="24"/>
        </w:rPr>
      </w:pPr>
    </w:p>
    <w:p w:rsidR="00BF013A" w:rsidRDefault="00BF013A" w:rsidP="00BF013A">
      <w:pPr>
        <w:jc w:val="center"/>
      </w:pPr>
    </w:p>
    <w:p w:rsidR="00BF013A" w:rsidRDefault="00BF013A" w:rsidP="00BF013A">
      <w:pPr>
        <w:jc w:val="center"/>
      </w:pPr>
    </w:p>
    <w:sectPr w:rsidR="00BF013A">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C026A5B"/>
    <w:multiLevelType w:val="hybridMultilevel"/>
    <w:tmpl w:val="743E1290"/>
    <w:lvl w:ilvl="0" w:tplc="E2EC2428">
      <w:start w:val="1"/>
      <w:numFmt w:val="bullet"/>
      <w:lvlText w:val="-"/>
      <w:lvlJc w:val="left"/>
      <w:pPr>
        <w:ind w:left="1140" w:hanging="360"/>
      </w:pPr>
      <w:rPr>
        <w:rFonts w:ascii="Tahoma" w:eastAsiaTheme="minorHAnsi" w:hAnsi="Tahoma" w:cs="Tahoma" w:hint="default"/>
      </w:rPr>
    </w:lvl>
    <w:lvl w:ilvl="1" w:tplc="240A0003" w:tentative="1">
      <w:start w:val="1"/>
      <w:numFmt w:val="bullet"/>
      <w:lvlText w:val="o"/>
      <w:lvlJc w:val="left"/>
      <w:pPr>
        <w:ind w:left="1860" w:hanging="360"/>
      </w:pPr>
      <w:rPr>
        <w:rFonts w:ascii="Courier New" w:hAnsi="Courier New" w:cs="Courier New" w:hint="default"/>
      </w:rPr>
    </w:lvl>
    <w:lvl w:ilvl="2" w:tplc="240A0005" w:tentative="1">
      <w:start w:val="1"/>
      <w:numFmt w:val="bullet"/>
      <w:lvlText w:val=""/>
      <w:lvlJc w:val="left"/>
      <w:pPr>
        <w:ind w:left="2580" w:hanging="360"/>
      </w:pPr>
      <w:rPr>
        <w:rFonts w:ascii="Wingdings" w:hAnsi="Wingdings" w:hint="default"/>
      </w:rPr>
    </w:lvl>
    <w:lvl w:ilvl="3" w:tplc="240A0001" w:tentative="1">
      <w:start w:val="1"/>
      <w:numFmt w:val="bullet"/>
      <w:lvlText w:val=""/>
      <w:lvlJc w:val="left"/>
      <w:pPr>
        <w:ind w:left="3300" w:hanging="360"/>
      </w:pPr>
      <w:rPr>
        <w:rFonts w:ascii="Symbol" w:hAnsi="Symbol" w:hint="default"/>
      </w:rPr>
    </w:lvl>
    <w:lvl w:ilvl="4" w:tplc="240A0003" w:tentative="1">
      <w:start w:val="1"/>
      <w:numFmt w:val="bullet"/>
      <w:lvlText w:val="o"/>
      <w:lvlJc w:val="left"/>
      <w:pPr>
        <w:ind w:left="4020" w:hanging="360"/>
      </w:pPr>
      <w:rPr>
        <w:rFonts w:ascii="Courier New" w:hAnsi="Courier New" w:cs="Courier New" w:hint="default"/>
      </w:rPr>
    </w:lvl>
    <w:lvl w:ilvl="5" w:tplc="240A0005" w:tentative="1">
      <w:start w:val="1"/>
      <w:numFmt w:val="bullet"/>
      <w:lvlText w:val=""/>
      <w:lvlJc w:val="left"/>
      <w:pPr>
        <w:ind w:left="4740" w:hanging="360"/>
      </w:pPr>
      <w:rPr>
        <w:rFonts w:ascii="Wingdings" w:hAnsi="Wingdings" w:hint="default"/>
      </w:rPr>
    </w:lvl>
    <w:lvl w:ilvl="6" w:tplc="240A0001" w:tentative="1">
      <w:start w:val="1"/>
      <w:numFmt w:val="bullet"/>
      <w:lvlText w:val=""/>
      <w:lvlJc w:val="left"/>
      <w:pPr>
        <w:ind w:left="5460" w:hanging="360"/>
      </w:pPr>
      <w:rPr>
        <w:rFonts w:ascii="Symbol" w:hAnsi="Symbol" w:hint="default"/>
      </w:rPr>
    </w:lvl>
    <w:lvl w:ilvl="7" w:tplc="240A0003" w:tentative="1">
      <w:start w:val="1"/>
      <w:numFmt w:val="bullet"/>
      <w:lvlText w:val="o"/>
      <w:lvlJc w:val="left"/>
      <w:pPr>
        <w:ind w:left="6180" w:hanging="360"/>
      </w:pPr>
      <w:rPr>
        <w:rFonts w:ascii="Courier New" w:hAnsi="Courier New" w:cs="Courier New" w:hint="default"/>
      </w:rPr>
    </w:lvl>
    <w:lvl w:ilvl="8" w:tplc="240A0005" w:tentative="1">
      <w:start w:val="1"/>
      <w:numFmt w:val="bullet"/>
      <w:lvlText w:val=""/>
      <w:lvlJc w:val="left"/>
      <w:pPr>
        <w:ind w:left="6900" w:hanging="360"/>
      </w:pPr>
      <w:rPr>
        <w:rFonts w:ascii="Wingdings" w:hAnsi="Wingdings" w:hint="default"/>
      </w:rPr>
    </w:lvl>
  </w:abstractNum>
  <w:abstractNum w:abstractNumId="1">
    <w:nsid w:val="3F05728E"/>
    <w:multiLevelType w:val="hybridMultilevel"/>
    <w:tmpl w:val="C00C0042"/>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nsid w:val="4E376C09"/>
    <w:multiLevelType w:val="hybridMultilevel"/>
    <w:tmpl w:val="E09A2EFC"/>
    <w:lvl w:ilvl="0" w:tplc="68A8802E">
      <w:start w:val="1"/>
      <w:numFmt w:val="bullet"/>
      <w:lvlText w:val="-"/>
      <w:lvlJc w:val="left"/>
      <w:pPr>
        <w:ind w:left="1080" w:hanging="360"/>
      </w:pPr>
      <w:rPr>
        <w:rFonts w:ascii="Tahoma" w:eastAsiaTheme="minorHAnsi" w:hAnsi="Tahoma" w:cs="Tahoma"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3">
    <w:nsid w:val="73635B1F"/>
    <w:multiLevelType w:val="hybridMultilevel"/>
    <w:tmpl w:val="3E78127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08B"/>
    <w:rsid w:val="000B4655"/>
    <w:rsid w:val="00155AEA"/>
    <w:rsid w:val="001E054B"/>
    <w:rsid w:val="00291EA1"/>
    <w:rsid w:val="002A446F"/>
    <w:rsid w:val="002B24EB"/>
    <w:rsid w:val="002B7D12"/>
    <w:rsid w:val="00364CA9"/>
    <w:rsid w:val="003D2C40"/>
    <w:rsid w:val="00641859"/>
    <w:rsid w:val="00647DFB"/>
    <w:rsid w:val="00693C9A"/>
    <w:rsid w:val="007A0293"/>
    <w:rsid w:val="00821026"/>
    <w:rsid w:val="0083143D"/>
    <w:rsid w:val="00957A87"/>
    <w:rsid w:val="00A17163"/>
    <w:rsid w:val="00A309C1"/>
    <w:rsid w:val="00A71C04"/>
    <w:rsid w:val="00B80F40"/>
    <w:rsid w:val="00BC6407"/>
    <w:rsid w:val="00BF013A"/>
    <w:rsid w:val="00C27BCB"/>
    <w:rsid w:val="00C9408B"/>
    <w:rsid w:val="00D941CC"/>
    <w:rsid w:val="00DB4A03"/>
    <w:rsid w:val="00EA4C8F"/>
    <w:rsid w:val="00ED1B4A"/>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E90038-A956-4284-8ED2-38D1C56BA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47D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083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322</Words>
  <Characters>1777</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dc:creator>
  <cp:keywords/>
  <dc:description/>
  <cp:lastModifiedBy>DELL</cp:lastModifiedBy>
  <cp:revision>31</cp:revision>
  <dcterms:created xsi:type="dcterms:W3CDTF">2018-04-02T03:03:00Z</dcterms:created>
  <dcterms:modified xsi:type="dcterms:W3CDTF">2018-04-02T14:13:00Z</dcterms:modified>
</cp:coreProperties>
</file>