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209" w:rsidRDefault="00543209" w:rsidP="0054320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“MI COMUNIDAD ES ESCUELA”</w:t>
      </w:r>
    </w:p>
    <w:p w:rsidR="00543209" w:rsidRDefault="00543209" w:rsidP="0054320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Eje No. 5 -  PALABRA  </w:t>
      </w:r>
    </w:p>
    <w:p w:rsidR="0096378F" w:rsidRDefault="0096378F" w:rsidP="0096378F">
      <w:pPr>
        <w:jc w:val="center"/>
        <w:rPr>
          <w:rFonts w:ascii="Tahoma" w:hAnsi="Tahoma" w:cs="Tahoma"/>
          <w:b/>
          <w:szCs w:val="24"/>
        </w:rPr>
      </w:pPr>
    </w:p>
    <w:p w:rsidR="00543209" w:rsidRPr="0096378F" w:rsidRDefault="0096378F" w:rsidP="0096378F">
      <w:pPr>
        <w:jc w:val="center"/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Cs w:val="24"/>
        </w:rPr>
        <w:t>P</w:t>
      </w:r>
      <w:r w:rsidRPr="0096378F">
        <w:rPr>
          <w:rFonts w:ascii="Tahoma" w:hAnsi="Tahoma" w:cs="Tahoma"/>
          <w:b/>
          <w:szCs w:val="24"/>
        </w:rPr>
        <w:t>ROPUESTA PEDAGÓGICA Y DIDÁCTICA</w:t>
      </w:r>
    </w:p>
    <w:p w:rsidR="00543209" w:rsidRDefault="00543209" w:rsidP="00543209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Educar a través de las artes </w:t>
      </w:r>
      <w:r w:rsidR="0096378F">
        <w:rPr>
          <w:rFonts w:ascii="Tahoma" w:hAnsi="Tahoma" w:cs="Tahoma"/>
          <w:sz w:val="24"/>
          <w:szCs w:val="24"/>
        </w:rPr>
        <w:t>promoviendo</w:t>
      </w:r>
      <w:r>
        <w:rPr>
          <w:rFonts w:ascii="Tahoma" w:hAnsi="Tahoma" w:cs="Tahoma"/>
          <w:sz w:val="24"/>
          <w:szCs w:val="24"/>
        </w:rPr>
        <w:t xml:space="preserve"> encuentros con la PALABRA en espacios convencionales – Bibliotecas Públicas.</w:t>
      </w:r>
    </w:p>
    <w:p w:rsidR="00543209" w:rsidRDefault="00543209" w:rsidP="00543209">
      <w:pPr>
        <w:jc w:val="both"/>
        <w:rPr>
          <w:rFonts w:ascii="Tahoma" w:hAnsi="Tahoma" w:cs="Tahoma"/>
          <w:b/>
          <w:sz w:val="24"/>
          <w:szCs w:val="24"/>
        </w:rPr>
      </w:pPr>
    </w:p>
    <w:p w:rsidR="00886254" w:rsidRDefault="00886254" w:rsidP="00543209">
      <w:pPr>
        <w:jc w:val="both"/>
        <w:rPr>
          <w:rFonts w:ascii="Tahoma" w:hAnsi="Tahoma" w:cs="Tahoma"/>
          <w:b/>
          <w:sz w:val="24"/>
          <w:szCs w:val="24"/>
        </w:rPr>
      </w:pPr>
      <w:r w:rsidRPr="00CB55FC">
        <w:rPr>
          <w:rFonts w:ascii="Tahoma" w:hAnsi="Tahoma" w:cs="Tahoma"/>
          <w:b/>
          <w:sz w:val="24"/>
          <w:szCs w:val="24"/>
          <w:u w:val="single"/>
        </w:rPr>
        <w:t xml:space="preserve">Consideraciones </w:t>
      </w:r>
      <w:r w:rsidR="005445F2" w:rsidRPr="00CB55FC">
        <w:rPr>
          <w:rFonts w:ascii="Tahoma" w:hAnsi="Tahoma" w:cs="Tahoma"/>
          <w:b/>
          <w:sz w:val="24"/>
          <w:szCs w:val="24"/>
          <w:u w:val="single"/>
        </w:rPr>
        <w:t>generales</w:t>
      </w:r>
      <w:r>
        <w:rPr>
          <w:rFonts w:ascii="Tahoma" w:hAnsi="Tahoma" w:cs="Tahoma"/>
          <w:b/>
          <w:sz w:val="24"/>
          <w:szCs w:val="24"/>
        </w:rPr>
        <w:t>:</w:t>
      </w:r>
    </w:p>
    <w:p w:rsidR="00252F34" w:rsidRPr="00252F34" w:rsidRDefault="00252F34" w:rsidP="00252F34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El lugar de la propuesta</w:t>
      </w:r>
    </w:p>
    <w:p w:rsidR="00886254" w:rsidRDefault="00886254" w:rsidP="00886254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La propuesta pedagógica y didáctica se enmarca en el primer ciclo de </w:t>
      </w:r>
      <w:r w:rsidR="005445F2">
        <w:rPr>
          <w:rFonts w:ascii="Tahoma" w:hAnsi="Tahoma" w:cs="Tahoma"/>
          <w:sz w:val="24"/>
          <w:szCs w:val="24"/>
        </w:rPr>
        <w:t xml:space="preserve">la </w:t>
      </w:r>
      <w:r>
        <w:rPr>
          <w:rFonts w:ascii="Tahoma" w:hAnsi="Tahoma" w:cs="Tahoma"/>
          <w:sz w:val="24"/>
          <w:szCs w:val="24"/>
        </w:rPr>
        <w:t xml:space="preserve">investigación dentro de los postulados descritos en la presentación del proyecto </w:t>
      </w:r>
      <w:r>
        <w:rPr>
          <w:rFonts w:ascii="Tahoma" w:hAnsi="Tahoma" w:cs="Tahoma"/>
          <w:sz w:val="24"/>
          <w:szCs w:val="24"/>
        </w:rPr>
        <w:t>“</w:t>
      </w:r>
      <w:r>
        <w:rPr>
          <w:rFonts w:ascii="Tahoma" w:hAnsi="Tahoma" w:cs="Tahoma"/>
          <w:sz w:val="24"/>
          <w:szCs w:val="24"/>
        </w:rPr>
        <w:t>mi comunidad es escuela</w:t>
      </w:r>
      <w:r>
        <w:rPr>
          <w:rFonts w:ascii="Tahoma" w:hAnsi="Tahoma" w:cs="Tahoma"/>
          <w:sz w:val="24"/>
          <w:szCs w:val="24"/>
        </w:rPr>
        <w:t>”</w:t>
      </w:r>
      <w:r>
        <w:rPr>
          <w:rFonts w:ascii="Tahoma" w:hAnsi="Tahoma" w:cs="Tahoma"/>
          <w:sz w:val="24"/>
          <w:szCs w:val="24"/>
        </w:rPr>
        <w:t>, en donde la PALABRA se ubica como uno de cinco ejes alrededor de los cuales giran contenidos y acciones orientadas al fortalecimiento de las competencias básicas a través del arte y la cultura.</w:t>
      </w:r>
    </w:p>
    <w:p w:rsidR="00886254" w:rsidRDefault="00252F34" w:rsidP="00886254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En este orden de ideas tendremos </w:t>
      </w:r>
      <w:r w:rsidRPr="00252F34">
        <w:rPr>
          <w:rFonts w:ascii="Tahoma" w:hAnsi="Tahoma" w:cs="Tahoma"/>
          <w:b/>
          <w:sz w:val="24"/>
          <w:szCs w:val="24"/>
        </w:rPr>
        <w:t>nuestra primera tarea</w:t>
      </w:r>
      <w:r>
        <w:rPr>
          <w:rFonts w:ascii="Tahoma" w:hAnsi="Tahoma" w:cs="Tahoma"/>
          <w:sz w:val="24"/>
          <w:szCs w:val="24"/>
        </w:rPr>
        <w:t xml:space="preserve">: </w:t>
      </w:r>
      <w:r w:rsidR="00886254">
        <w:rPr>
          <w:rFonts w:ascii="Tahoma" w:hAnsi="Tahoma" w:cs="Tahoma"/>
          <w:sz w:val="24"/>
          <w:szCs w:val="24"/>
        </w:rPr>
        <w:t>nos corresponde precisar en el equipo de trabajo – docente investigadora y promotores de lectura -, los aspectos concernientes al concepto de competencias básicas</w:t>
      </w:r>
      <w:r w:rsidR="003C4539">
        <w:rPr>
          <w:rFonts w:ascii="Tahoma" w:hAnsi="Tahoma" w:cs="Tahoma"/>
          <w:sz w:val="24"/>
          <w:szCs w:val="24"/>
        </w:rPr>
        <w:t>, dándole prioridad a la competencia lectora en el en el marco de la institución educativa (instituciones educativas) y su representación en las actividades de promoción de encuentros con la PALABRA en espacios convencionales. Sin perder el horizonte de construcción colectiva de experiencias vivas a las que nos convocan los cinco ejes en torno a los que gira nuestra propuesta: Cuerpo, voz, ritmo, representación y palabra.</w:t>
      </w:r>
    </w:p>
    <w:p w:rsidR="00252F34" w:rsidRDefault="003C4539" w:rsidP="00886254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La relación con el universo simbólico de representación del mundo a través de las palabras es de carácter individual, sin embargo, paradójicamente se construye en la colectividad que proporciona la cotidianidad de la escuela de y para vida, en la que la Institución Educativa es solo una plataforma que en el espacio de los encuentros cotidianos nos catapulta a un mundo de significados comunicables a través del lenguaje oral y escrito.</w:t>
      </w:r>
      <w:r w:rsidR="00252F34">
        <w:rPr>
          <w:rFonts w:ascii="Tahoma" w:hAnsi="Tahoma" w:cs="Tahoma"/>
          <w:sz w:val="24"/>
          <w:szCs w:val="24"/>
        </w:rPr>
        <w:t xml:space="preserve"> En estos espacios de encuentros cotidianos al interior de la Institución Educativa, aparece </w:t>
      </w:r>
      <w:r w:rsidR="00252F34" w:rsidRPr="00252F34">
        <w:rPr>
          <w:rFonts w:ascii="Tahoma" w:hAnsi="Tahoma" w:cs="Tahoma"/>
          <w:b/>
          <w:sz w:val="24"/>
          <w:szCs w:val="24"/>
        </w:rPr>
        <w:t>nuestra segunda tarea</w:t>
      </w:r>
      <w:r w:rsidR="00252F34">
        <w:rPr>
          <w:rFonts w:ascii="Tahoma" w:hAnsi="Tahoma" w:cs="Tahoma"/>
          <w:sz w:val="24"/>
          <w:szCs w:val="24"/>
        </w:rPr>
        <w:t xml:space="preserve">, la de encontrar en el modelo pedagógico de la Institución Educativa, los invaluables adelantos en los procesos de promoción de la lectura y la escritura en espacios convencionales, estableciendo relaciones de confianza que nos permitan reconocer qué podemos aportar y qué aprendemos de cada uno de los espacios. </w:t>
      </w:r>
      <w:r w:rsidR="005445F2">
        <w:rPr>
          <w:rFonts w:ascii="Tahoma" w:hAnsi="Tahoma" w:cs="Tahoma"/>
          <w:sz w:val="24"/>
          <w:szCs w:val="24"/>
        </w:rPr>
        <w:t xml:space="preserve">En concordancia con la metodología de investigación reflexiva, </w:t>
      </w:r>
      <w:r w:rsidR="00252F34">
        <w:rPr>
          <w:rFonts w:ascii="Tahoma" w:hAnsi="Tahoma" w:cs="Tahoma"/>
          <w:sz w:val="24"/>
          <w:szCs w:val="24"/>
        </w:rPr>
        <w:t>tendremos los insumos para establecer el estado actual del asunto y a través de un análisis de las necesidades iremos construyendo en paralelo nuestro plan de acción.</w:t>
      </w:r>
    </w:p>
    <w:p w:rsidR="003C4539" w:rsidRDefault="00252F34" w:rsidP="00886254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b/>
          <w:sz w:val="24"/>
          <w:szCs w:val="24"/>
        </w:rPr>
      </w:pPr>
      <w:r w:rsidRPr="00252F34">
        <w:rPr>
          <w:rFonts w:ascii="Tahoma" w:hAnsi="Tahoma" w:cs="Tahoma"/>
          <w:b/>
          <w:sz w:val="24"/>
          <w:szCs w:val="24"/>
        </w:rPr>
        <w:lastRenderedPageBreak/>
        <w:t>Los actores invitados</w:t>
      </w:r>
    </w:p>
    <w:p w:rsidR="00CE29EF" w:rsidRDefault="00CE29EF" w:rsidP="00CE29EF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En la perspectiva de nuestra idea estrella, trabajar desde el </w:t>
      </w:r>
      <w:r w:rsidRPr="00CE29EF">
        <w:rPr>
          <w:rFonts w:ascii="Tahoma" w:hAnsi="Tahoma" w:cs="Tahoma"/>
          <w:sz w:val="24"/>
          <w:szCs w:val="24"/>
        </w:rPr>
        <w:t>desarrollo humano</w:t>
      </w:r>
      <w:r>
        <w:rPr>
          <w:rFonts w:ascii="Tahoma" w:hAnsi="Tahoma" w:cs="Tahoma"/>
          <w:sz w:val="24"/>
          <w:szCs w:val="24"/>
        </w:rPr>
        <w:t>, reconocemos que todos hacemos parte del proceso formativo y que los aprendizajes son el resultado del compromiso de establecer comunidad, de ahí que se piense en los actores desde su individual capacidad de construir colectividad.</w:t>
      </w:r>
    </w:p>
    <w:p w:rsidR="00CB55FC" w:rsidRDefault="00CE29EF" w:rsidP="00CB55FC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Ser y estar en el mundo implica el reconocimiento de las diferencias y la urgencia de agruparnos en espacios relacionales que estimulen el desarrollo de </w:t>
      </w:r>
      <w:r w:rsidRPr="00CE29EF">
        <w:rPr>
          <w:rFonts w:ascii="Tahoma" w:hAnsi="Tahoma" w:cs="Tahoma"/>
          <w:sz w:val="24"/>
          <w:szCs w:val="24"/>
        </w:rPr>
        <w:t>la creatividad</w:t>
      </w:r>
      <w:r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 a través de la </w:t>
      </w:r>
      <w:r w:rsidRPr="00CE29EF">
        <w:rPr>
          <w:rFonts w:ascii="Tahoma" w:hAnsi="Tahoma" w:cs="Tahoma"/>
          <w:sz w:val="24"/>
          <w:szCs w:val="24"/>
        </w:rPr>
        <w:t>experiencia</w:t>
      </w:r>
      <w:r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artística. Descubriendo así </w:t>
      </w:r>
      <w:r w:rsidRPr="00CE29EF">
        <w:rPr>
          <w:rFonts w:ascii="Tahoma" w:hAnsi="Tahoma" w:cs="Tahoma"/>
          <w:b/>
          <w:sz w:val="24"/>
          <w:szCs w:val="24"/>
        </w:rPr>
        <w:t>nuestra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>tercera tarea</w:t>
      </w:r>
      <w:r>
        <w:rPr>
          <w:rFonts w:ascii="Tahoma" w:hAnsi="Tahoma" w:cs="Tahoma"/>
          <w:sz w:val="24"/>
          <w:szCs w:val="24"/>
        </w:rPr>
        <w:t>, diseñar en los encuentros cotidianos las formas de acercamiento a los otros, para establecer ¿Quiénes somos? Y ¿Cuál es nuestra relación con la palabra oral y escrita?</w:t>
      </w:r>
      <w:r w:rsidR="00CB55FC">
        <w:rPr>
          <w:rFonts w:ascii="Tahoma" w:hAnsi="Tahoma" w:cs="Tahoma"/>
          <w:sz w:val="24"/>
          <w:szCs w:val="24"/>
        </w:rPr>
        <w:t xml:space="preserve"> Con esta </w:t>
      </w:r>
      <w:r w:rsidR="00CB55FC">
        <w:rPr>
          <w:rFonts w:ascii="Tahoma" w:hAnsi="Tahoma" w:cs="Tahoma"/>
          <w:sz w:val="24"/>
          <w:szCs w:val="24"/>
        </w:rPr>
        <w:t xml:space="preserve">tercera tarea </w:t>
      </w:r>
      <w:r w:rsidR="00CB55FC">
        <w:rPr>
          <w:rFonts w:ascii="Tahoma" w:hAnsi="Tahoma" w:cs="Tahoma"/>
          <w:sz w:val="24"/>
          <w:szCs w:val="24"/>
        </w:rPr>
        <w:t>tendremos</w:t>
      </w:r>
      <w:r w:rsidR="00CB55FC">
        <w:rPr>
          <w:rFonts w:ascii="Tahoma" w:hAnsi="Tahoma" w:cs="Tahoma"/>
          <w:sz w:val="24"/>
          <w:szCs w:val="24"/>
        </w:rPr>
        <w:t xml:space="preserve"> los insumos restantes para la elaboración de </w:t>
      </w:r>
      <w:r w:rsidR="00CB55FC">
        <w:rPr>
          <w:rFonts w:ascii="Tahoma" w:hAnsi="Tahoma" w:cs="Tahoma"/>
          <w:sz w:val="24"/>
          <w:szCs w:val="24"/>
        </w:rPr>
        <w:t>nuestro</w:t>
      </w:r>
      <w:r w:rsidR="00CB55FC">
        <w:rPr>
          <w:rFonts w:ascii="Tahoma" w:hAnsi="Tahoma" w:cs="Tahoma"/>
          <w:sz w:val="24"/>
          <w:szCs w:val="24"/>
        </w:rPr>
        <w:t xml:space="preserve"> plan de acción.</w:t>
      </w:r>
    </w:p>
    <w:p w:rsidR="00CB55FC" w:rsidRDefault="00CB55FC" w:rsidP="00CE29EF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25 Formadores; ___ estudiantes de 6° a 11°; ____ Docentes cómplices; ____ Padres de familia.</w:t>
      </w:r>
    </w:p>
    <w:p w:rsidR="00CB55FC" w:rsidRDefault="00CB55FC" w:rsidP="00CB55FC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b/>
          <w:sz w:val="24"/>
          <w:szCs w:val="24"/>
        </w:rPr>
      </w:pPr>
      <w:r w:rsidRPr="00CB55FC">
        <w:rPr>
          <w:rFonts w:ascii="Tahoma" w:hAnsi="Tahoma" w:cs="Tahoma"/>
          <w:b/>
          <w:sz w:val="24"/>
          <w:szCs w:val="24"/>
        </w:rPr>
        <w:t>El método para el acercamiento</w:t>
      </w:r>
      <w:r>
        <w:rPr>
          <w:rFonts w:ascii="Tahoma" w:hAnsi="Tahoma" w:cs="Tahoma"/>
          <w:b/>
          <w:sz w:val="24"/>
          <w:szCs w:val="24"/>
        </w:rPr>
        <w:t xml:space="preserve"> o el acercamiento al método</w:t>
      </w:r>
    </w:p>
    <w:p w:rsidR="00CB55FC" w:rsidRDefault="00CB55FC" w:rsidP="00CB55FC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La propuesta de acercamiento al método en la investigación reflexiva se entiende parafraseando a Serrat como un “camino que se construye al andar” o una ruta que se traza en cada paso que se da, no necesariamente hacia adelante. El registro de esta ruta, la concreción de la misma en tinta y papel, cierra el proceso en la </w:t>
      </w:r>
      <w:r>
        <w:rPr>
          <w:rFonts w:ascii="Tahoma" w:hAnsi="Tahoma" w:cs="Tahoma"/>
          <w:b/>
          <w:sz w:val="24"/>
          <w:szCs w:val="24"/>
        </w:rPr>
        <w:t>cuarta tarea</w:t>
      </w:r>
      <w:r>
        <w:rPr>
          <w:rFonts w:ascii="Tahoma" w:hAnsi="Tahoma" w:cs="Tahoma"/>
          <w:sz w:val="24"/>
          <w:szCs w:val="24"/>
        </w:rPr>
        <w:t>, la elaboración de la bitácora personalizada.</w:t>
      </w:r>
    </w:p>
    <w:p w:rsidR="00CB55FC" w:rsidRPr="00CB55FC" w:rsidRDefault="00CB55FC" w:rsidP="00CB55FC">
      <w:pPr>
        <w:jc w:val="both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:rsidR="00CB55FC" w:rsidRDefault="00CB55FC" w:rsidP="00CB55FC">
      <w:pPr>
        <w:jc w:val="both"/>
        <w:rPr>
          <w:rFonts w:ascii="Tahoma" w:hAnsi="Tahoma" w:cs="Tahoma"/>
          <w:b/>
          <w:sz w:val="24"/>
          <w:szCs w:val="24"/>
        </w:rPr>
      </w:pPr>
    </w:p>
    <w:p w:rsidR="00CB55FC" w:rsidRPr="00CB55FC" w:rsidRDefault="00CB55FC" w:rsidP="00CB55FC">
      <w:pPr>
        <w:jc w:val="both"/>
        <w:rPr>
          <w:rFonts w:ascii="Tahoma" w:hAnsi="Tahoma" w:cs="Tahoma"/>
          <w:b/>
          <w:sz w:val="24"/>
          <w:szCs w:val="24"/>
        </w:rPr>
      </w:pPr>
    </w:p>
    <w:p w:rsidR="00CE29EF" w:rsidRPr="00CE29EF" w:rsidRDefault="00CE29EF" w:rsidP="00CE29EF">
      <w:pPr>
        <w:jc w:val="both"/>
        <w:rPr>
          <w:rFonts w:ascii="Tahoma" w:hAnsi="Tahoma" w:cs="Tahoma"/>
          <w:b/>
          <w:sz w:val="24"/>
          <w:szCs w:val="24"/>
        </w:rPr>
      </w:pPr>
    </w:p>
    <w:p w:rsidR="00CE29EF" w:rsidRPr="00CE29EF" w:rsidRDefault="00CE29EF" w:rsidP="00CE29EF">
      <w:pPr>
        <w:jc w:val="both"/>
        <w:rPr>
          <w:rFonts w:ascii="Tahoma" w:hAnsi="Tahoma" w:cs="Tahoma"/>
          <w:sz w:val="24"/>
          <w:szCs w:val="24"/>
        </w:rPr>
      </w:pPr>
    </w:p>
    <w:p w:rsidR="00CE29EF" w:rsidRPr="00CE29EF" w:rsidRDefault="00CE29EF" w:rsidP="00CE29EF">
      <w:pPr>
        <w:jc w:val="both"/>
        <w:rPr>
          <w:rFonts w:ascii="Tahoma" w:hAnsi="Tahoma" w:cs="Tahoma"/>
          <w:sz w:val="24"/>
          <w:szCs w:val="24"/>
        </w:rPr>
      </w:pPr>
    </w:p>
    <w:p w:rsidR="005445F2" w:rsidRDefault="005445F2" w:rsidP="00886254">
      <w:pPr>
        <w:jc w:val="both"/>
        <w:rPr>
          <w:rFonts w:ascii="Tahoma" w:hAnsi="Tahoma" w:cs="Tahoma"/>
          <w:sz w:val="24"/>
          <w:szCs w:val="24"/>
        </w:rPr>
      </w:pPr>
    </w:p>
    <w:p w:rsidR="00886254" w:rsidRPr="00886254" w:rsidRDefault="00886254" w:rsidP="00886254">
      <w:pPr>
        <w:rPr>
          <w:rFonts w:ascii="Tahoma" w:hAnsi="Tahoma" w:cs="Tahoma"/>
          <w:sz w:val="24"/>
          <w:szCs w:val="24"/>
        </w:rPr>
      </w:pPr>
    </w:p>
    <w:p w:rsidR="00886254" w:rsidRPr="00886254" w:rsidRDefault="00886254" w:rsidP="00543209">
      <w:pPr>
        <w:jc w:val="both"/>
        <w:rPr>
          <w:rFonts w:ascii="Tahoma" w:hAnsi="Tahoma" w:cs="Tahoma"/>
          <w:sz w:val="24"/>
          <w:szCs w:val="24"/>
        </w:rPr>
      </w:pPr>
    </w:p>
    <w:p w:rsidR="00886254" w:rsidRDefault="00886254" w:rsidP="00543209">
      <w:pPr>
        <w:jc w:val="both"/>
        <w:rPr>
          <w:rFonts w:ascii="Tahoma" w:hAnsi="Tahoma" w:cs="Tahoma"/>
          <w:b/>
          <w:sz w:val="24"/>
          <w:szCs w:val="24"/>
        </w:rPr>
      </w:pPr>
    </w:p>
    <w:sectPr w:rsidR="0088625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EDA" w:rsidRDefault="009D0EDA" w:rsidP="00543209">
      <w:pPr>
        <w:spacing w:after="0" w:line="240" w:lineRule="auto"/>
      </w:pPr>
      <w:r>
        <w:separator/>
      </w:r>
    </w:p>
  </w:endnote>
  <w:endnote w:type="continuationSeparator" w:id="0">
    <w:p w:rsidR="009D0EDA" w:rsidRDefault="009D0EDA" w:rsidP="00543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EDA" w:rsidRDefault="009D0EDA" w:rsidP="00543209">
      <w:pPr>
        <w:spacing w:after="0" w:line="240" w:lineRule="auto"/>
      </w:pPr>
      <w:r>
        <w:separator/>
      </w:r>
    </w:p>
  </w:footnote>
  <w:footnote w:type="continuationSeparator" w:id="0">
    <w:p w:rsidR="009D0EDA" w:rsidRDefault="009D0EDA" w:rsidP="00543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3209" w:rsidRDefault="00543209">
    <w:pPr>
      <w:pStyle w:val="Encabezado"/>
    </w:pPr>
    <w:r>
      <w:t>Documento de trabajo No.1</w:t>
    </w:r>
  </w:p>
  <w:p w:rsidR="00543209" w:rsidRDefault="00543209">
    <w:pPr>
      <w:pStyle w:val="Encabezado"/>
    </w:pPr>
    <w:r>
      <w:t>Ángela María Arce Cabrera</w:t>
    </w:r>
  </w:p>
  <w:p w:rsidR="00543209" w:rsidRDefault="0054320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20AD6"/>
    <w:multiLevelType w:val="hybridMultilevel"/>
    <w:tmpl w:val="9F4839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33E80"/>
    <w:multiLevelType w:val="hybridMultilevel"/>
    <w:tmpl w:val="A40AA072"/>
    <w:lvl w:ilvl="0" w:tplc="6FD4A67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D12AE"/>
    <w:multiLevelType w:val="hybridMultilevel"/>
    <w:tmpl w:val="94FE3E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209"/>
    <w:rsid w:val="00226C1D"/>
    <w:rsid w:val="00252F34"/>
    <w:rsid w:val="003A31F7"/>
    <w:rsid w:val="003C4539"/>
    <w:rsid w:val="00543209"/>
    <w:rsid w:val="005445F2"/>
    <w:rsid w:val="00886254"/>
    <w:rsid w:val="008C417D"/>
    <w:rsid w:val="0096378F"/>
    <w:rsid w:val="009D0EDA"/>
    <w:rsid w:val="00A35305"/>
    <w:rsid w:val="00B04ADD"/>
    <w:rsid w:val="00CB55FC"/>
    <w:rsid w:val="00CE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1599E7-E015-4CDB-826B-2AA749B2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32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209"/>
  </w:style>
  <w:style w:type="paragraph" w:styleId="Piedepgina">
    <w:name w:val="footer"/>
    <w:basedOn w:val="Normal"/>
    <w:link w:val="PiedepginaCar"/>
    <w:uiPriority w:val="99"/>
    <w:unhideWhenUsed/>
    <w:rsid w:val="005432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209"/>
  </w:style>
  <w:style w:type="paragraph" w:styleId="Prrafodelista">
    <w:name w:val="List Paragraph"/>
    <w:basedOn w:val="Normal"/>
    <w:uiPriority w:val="34"/>
    <w:qFormat/>
    <w:rsid w:val="00543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578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3</cp:revision>
  <dcterms:created xsi:type="dcterms:W3CDTF">2018-01-29T04:39:00Z</dcterms:created>
  <dcterms:modified xsi:type="dcterms:W3CDTF">2018-01-29T06:33:00Z</dcterms:modified>
</cp:coreProperties>
</file>