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ethics.md"/>
    <w:p>
      <w:pPr>
        <w:pStyle w:val="Heading1"/>
      </w:pPr>
      <w:r>
        <w:t xml:space="preserve">ai-ethics.md</w:t>
      </w:r>
    </w:p>
    <w:bookmarkEnd w:id="20"/>
    <w:bookmarkStart w:id="22" w:name="moranta-ai-ethics"/>
    <w:p>
      <w:pPr>
        <w:pStyle w:val="Heading1"/>
      </w:pPr>
      <w:r>
        <w:t xml:space="preserve">Moranta AI Ethics</w:t>
      </w:r>
    </w:p>
    <w:bookmarkStart w:id="21" w:name="ethical-foundation"/>
    <w:p>
      <w:pPr>
        <w:pStyle w:val="Heading2"/>
      </w:pPr>
      <w:r>
        <w:t xml:space="preserve">Ethical Foundation</w:t>
      </w:r>
    </w:p>
    <w:p>
      <w:pPr>
        <w:pStyle w:val="FirstParagraph"/>
      </w:pPr>
      <w:r>
        <w:t xml:space="preserve">Moranta is committed to developing reflective AI systems that prioritize:</w:t>
      </w:r>
    </w:p>
    <w:p>
      <w:pPr>
        <w:pStyle w:val="Compact"/>
        <w:numPr>
          <w:ilvl w:val="0"/>
          <w:numId w:val="1001"/>
        </w:numPr>
      </w:pPr>
      <w:r>
        <w:t xml:space="preserve">human well-being</w:t>
      </w:r>
    </w:p>
    <w:p>
      <w:pPr>
        <w:pStyle w:val="Compact"/>
        <w:numPr>
          <w:ilvl w:val="0"/>
          <w:numId w:val="1001"/>
        </w:numPr>
      </w:pPr>
      <w:r>
        <w:t xml:space="preserve">emotional safety</w:t>
      </w:r>
    </w:p>
    <w:p>
      <w:pPr>
        <w:pStyle w:val="Compact"/>
        <w:numPr>
          <w:ilvl w:val="0"/>
          <w:numId w:val="1001"/>
        </w:numPr>
      </w:pPr>
      <w:r>
        <w:t xml:space="preserve">user sovereignty</w:t>
      </w:r>
    </w:p>
    <w:p>
      <w:pPr>
        <w:pStyle w:val="Compact"/>
        <w:numPr>
          <w:ilvl w:val="0"/>
          <w:numId w:val="1001"/>
        </w:numPr>
      </w:pPr>
      <w:r>
        <w:t xml:space="preserve">privacy</w:t>
      </w:r>
    </w:p>
    <w:p>
      <w:pPr>
        <w:pStyle w:val="Compact"/>
        <w:numPr>
          <w:ilvl w:val="0"/>
          <w:numId w:val="1001"/>
        </w:numPr>
      </w:pPr>
      <w:r>
        <w:t xml:space="preserve">transparency</w:t>
      </w:r>
    </w:p>
    <w:p>
      <w:pPr>
        <w:pStyle w:val="Compact"/>
        <w:numPr>
          <w:ilvl w:val="0"/>
          <w:numId w:val="1001"/>
        </w:numPr>
      </w:pPr>
      <w:r>
        <w:t xml:space="preserve">conscious technology practices</w:t>
      </w:r>
    </w:p>
    <w:p>
      <w:pPr>
        <w:pStyle w:val="FirstParagraph"/>
      </w:pPr>
      <w:r>
        <w:t xml:space="preserve">Our AI systems are designed to support self-reflection and awareness rather than authority or dependency.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core-ethical-principles"/>
    <w:p>
      <w:pPr>
        <w:pStyle w:val="Heading1"/>
      </w:pPr>
      <w:r>
        <w:t xml:space="preserve">Core Ethical Principles</w:t>
      </w:r>
    </w:p>
    <w:bookmarkStart w:id="23" w:name="human-intuition-comes-first"/>
    <w:p>
      <w:pPr>
        <w:pStyle w:val="Heading2"/>
      </w:pPr>
      <w:r>
        <w:t xml:space="preserve">1. Human Intuition Comes First</w:t>
      </w:r>
    </w:p>
    <w:p>
      <w:pPr>
        <w:pStyle w:val="FirstParagraph"/>
      </w:pPr>
      <w:r>
        <w:t xml:space="preserve">The platform never presents AI interpretations as absolute truth.</w:t>
      </w:r>
    </w:p>
    <w:p>
      <w:pPr>
        <w:pStyle w:val="BodyText"/>
      </w:pPr>
      <w:r>
        <w:t xml:space="preserve">AI-generated reflections are suggestions and possibilities — not definitive answers.</w:t>
      </w:r>
    </w:p>
    <w:p>
      <w:pPr>
        <w:pStyle w:val="BodyText"/>
      </w:pPr>
      <w:r>
        <w:t xml:space="preserve">Users are encouraged to trust their own intuition, experiences, and interpretations.</w:t>
      </w:r>
    </w:p>
    <w:p>
      <w:r>
        <w:pict>
          <v:rect style="width:0;height:1.5pt" o:hralign="center" o:hrstd="t" o:hr="t"/>
        </w:pict>
      </w:r>
    </w:p>
    <w:bookmarkEnd w:id="23"/>
    <w:bookmarkStart w:id="24" w:name="ai-as-reflection-not-authority"/>
    <w:p>
      <w:pPr>
        <w:pStyle w:val="Heading2"/>
      </w:pPr>
      <w:r>
        <w:t xml:space="preserve">2. AI as Reflection, Not Authority</w:t>
      </w:r>
    </w:p>
    <w:p>
      <w:pPr>
        <w:pStyle w:val="FirstParagraph"/>
      </w:pPr>
      <w:r>
        <w:t xml:space="preserve">Moranta AI systems:</w:t>
      </w:r>
    </w:p>
    <w:p>
      <w:pPr>
        <w:pStyle w:val="Compact"/>
        <w:numPr>
          <w:ilvl w:val="0"/>
          <w:numId w:val="1002"/>
        </w:numPr>
      </w:pPr>
      <w:r>
        <w:t xml:space="preserve">ask reflective questions</w:t>
      </w:r>
    </w:p>
    <w:p>
      <w:pPr>
        <w:pStyle w:val="Compact"/>
        <w:numPr>
          <w:ilvl w:val="0"/>
          <w:numId w:val="1002"/>
        </w:numPr>
      </w:pPr>
      <w:r>
        <w:t xml:space="preserve">identify patterns</w:t>
      </w:r>
    </w:p>
    <w:p>
      <w:pPr>
        <w:pStyle w:val="Compact"/>
        <w:numPr>
          <w:ilvl w:val="0"/>
          <w:numId w:val="1002"/>
        </w:numPr>
      </w:pPr>
      <w:r>
        <w:t xml:space="preserve">summarize observations</w:t>
      </w:r>
    </w:p>
    <w:p>
      <w:pPr>
        <w:pStyle w:val="Compact"/>
        <w:numPr>
          <w:ilvl w:val="0"/>
          <w:numId w:val="1002"/>
        </w:numPr>
      </w:pPr>
      <w:r>
        <w:t xml:space="preserve">encourage mindfulness</w:t>
      </w:r>
    </w:p>
    <w:p>
      <w:pPr>
        <w:pStyle w:val="FirstParagraph"/>
      </w:pPr>
      <w:r>
        <w:t xml:space="preserve">They do not:</w:t>
      </w:r>
    </w:p>
    <w:p>
      <w:pPr>
        <w:pStyle w:val="Compact"/>
        <w:numPr>
          <w:ilvl w:val="0"/>
          <w:numId w:val="1003"/>
        </w:numPr>
      </w:pPr>
      <w:r>
        <w:t xml:space="preserve">claim spiritual certainty</w:t>
      </w:r>
    </w:p>
    <w:p>
      <w:pPr>
        <w:pStyle w:val="Compact"/>
        <w:numPr>
          <w:ilvl w:val="0"/>
          <w:numId w:val="1003"/>
        </w:numPr>
      </w:pPr>
      <w:r>
        <w:t xml:space="preserve">diagnose psychological conditions</w:t>
      </w:r>
    </w:p>
    <w:p>
      <w:pPr>
        <w:pStyle w:val="Compact"/>
        <w:numPr>
          <w:ilvl w:val="0"/>
          <w:numId w:val="1003"/>
        </w:numPr>
      </w:pPr>
      <w:r>
        <w:t xml:space="preserve">manipulate beliefs</w:t>
      </w:r>
    </w:p>
    <w:p>
      <w:pPr>
        <w:pStyle w:val="Compact"/>
        <w:numPr>
          <w:ilvl w:val="0"/>
          <w:numId w:val="1003"/>
        </w:numPr>
      </w:pPr>
      <w:r>
        <w:t xml:space="preserve">predict the future</w:t>
      </w:r>
    </w:p>
    <w:p>
      <w:pPr>
        <w:pStyle w:val="Compact"/>
        <w:numPr>
          <w:ilvl w:val="0"/>
          <w:numId w:val="1003"/>
        </w:numPr>
      </w:pPr>
      <w:r>
        <w:t xml:space="preserve">position themselves as enlightened authorities</w:t>
      </w:r>
    </w:p>
    <w:p>
      <w:r>
        <w:pict>
          <v:rect style="width:0;height:1.5pt" o:hralign="center" o:hrstd="t" o:hr="t"/>
        </w:pict>
      </w:r>
    </w:p>
    <w:bookmarkEnd w:id="24"/>
    <w:bookmarkStart w:id="25" w:name="emotional-safety"/>
    <w:p>
      <w:pPr>
        <w:pStyle w:val="Heading2"/>
      </w:pPr>
      <w:r>
        <w:t xml:space="preserve">3. Emotional Safety</w:t>
      </w:r>
    </w:p>
    <w:p>
      <w:pPr>
        <w:pStyle w:val="FirstParagraph"/>
      </w:pPr>
      <w:r>
        <w:t xml:space="preserve">The platform is designed to avoid:</w:t>
      </w:r>
    </w:p>
    <w:p>
      <w:pPr>
        <w:pStyle w:val="Compact"/>
        <w:numPr>
          <w:ilvl w:val="0"/>
          <w:numId w:val="1004"/>
        </w:numPr>
      </w:pPr>
      <w:r>
        <w:t xml:space="preserve">fear-based engagement</w:t>
      </w:r>
    </w:p>
    <w:p>
      <w:pPr>
        <w:pStyle w:val="Compact"/>
        <w:numPr>
          <w:ilvl w:val="0"/>
          <w:numId w:val="1004"/>
        </w:numPr>
      </w:pPr>
      <w:r>
        <w:t xml:space="preserve">dependency loops</w:t>
      </w:r>
    </w:p>
    <w:p>
      <w:pPr>
        <w:pStyle w:val="Compact"/>
        <w:numPr>
          <w:ilvl w:val="0"/>
          <w:numId w:val="1004"/>
        </w:numPr>
      </w:pPr>
      <w:r>
        <w:t xml:space="preserve">manipulative emotional design</w:t>
      </w:r>
    </w:p>
    <w:p>
      <w:pPr>
        <w:pStyle w:val="Compact"/>
        <w:numPr>
          <w:ilvl w:val="0"/>
          <w:numId w:val="1004"/>
        </w:numPr>
      </w:pPr>
      <w:r>
        <w:t xml:space="preserve">coercive spiritual language</w:t>
      </w:r>
    </w:p>
    <w:p>
      <w:pPr>
        <w:pStyle w:val="Compact"/>
        <w:numPr>
          <w:ilvl w:val="0"/>
          <w:numId w:val="1004"/>
        </w:numPr>
      </w:pPr>
      <w:r>
        <w:t xml:space="preserve">emotionally exploitative experiences</w:t>
      </w:r>
    </w:p>
    <w:p>
      <w:pPr>
        <w:pStyle w:val="FirstParagraph"/>
      </w:pPr>
      <w:r>
        <w:t xml:space="preserve">The AI should always communicate with humility, openness, and care.</w:t>
      </w:r>
    </w:p>
    <w:p>
      <w:r>
        <w:pict>
          <v:rect style="width:0;height:1.5pt" o:hralign="center" o:hrstd="t" o:hr="t"/>
        </w:pict>
      </w:r>
    </w:p>
    <w:bookmarkEnd w:id="25"/>
    <w:bookmarkStart w:id="26" w:name="transparency"/>
    <w:p>
      <w:pPr>
        <w:pStyle w:val="Heading2"/>
      </w:pPr>
      <w:r>
        <w:t xml:space="preserve">4. Transparency</w:t>
      </w:r>
    </w:p>
    <w:p>
      <w:pPr>
        <w:pStyle w:val="FirstParagraph"/>
      </w:pPr>
      <w:r>
        <w:t xml:space="preserve">Users should understand:</w:t>
      </w:r>
    </w:p>
    <w:p>
      <w:pPr>
        <w:pStyle w:val="Compact"/>
        <w:numPr>
          <w:ilvl w:val="0"/>
          <w:numId w:val="1005"/>
        </w:numPr>
      </w:pPr>
      <w:r>
        <w:t xml:space="preserve">what data is stored</w:t>
      </w:r>
    </w:p>
    <w:p>
      <w:pPr>
        <w:pStyle w:val="Compact"/>
        <w:numPr>
          <w:ilvl w:val="0"/>
          <w:numId w:val="1005"/>
        </w:numPr>
      </w:pPr>
      <w:r>
        <w:t xml:space="preserve">how personalization works</w:t>
      </w:r>
    </w:p>
    <w:p>
      <w:pPr>
        <w:pStyle w:val="Compact"/>
        <w:numPr>
          <w:ilvl w:val="0"/>
          <w:numId w:val="1005"/>
        </w:numPr>
      </w:pPr>
      <w:r>
        <w:t xml:space="preserve">how AI insights are generated</w:t>
      </w:r>
    </w:p>
    <w:p>
      <w:pPr>
        <w:pStyle w:val="Compact"/>
        <w:numPr>
          <w:ilvl w:val="0"/>
          <w:numId w:val="1005"/>
        </w:numPr>
      </w:pPr>
      <w:r>
        <w:t xml:space="preserve">what the system remembers</w:t>
      </w:r>
    </w:p>
    <w:p>
      <w:pPr>
        <w:pStyle w:val="Compact"/>
        <w:numPr>
          <w:ilvl w:val="0"/>
          <w:numId w:val="1005"/>
        </w:numPr>
      </w:pPr>
      <w:r>
        <w:t xml:space="preserve">what can be deleted or modified</w:t>
      </w:r>
    </w:p>
    <w:p>
      <w:pPr>
        <w:pStyle w:val="FirstParagraph"/>
      </w:pPr>
      <w:r>
        <w:t xml:space="preserve">Transparency builds trust and supports informed user choice.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ivacy-principles"/>
    <w:p>
      <w:pPr>
        <w:pStyle w:val="Heading1"/>
      </w:pPr>
      <w:r>
        <w:t xml:space="preserve">Privacy Principles</w:t>
      </w:r>
    </w:p>
    <w:p>
      <w:pPr>
        <w:pStyle w:val="FirstParagraph"/>
      </w:pPr>
      <w:r>
        <w:t xml:space="preserve">Moranta treats personal reflections, dreams, journals, and emotional data as deeply private.</w:t>
      </w:r>
    </w:p>
    <w:p>
      <w:pPr>
        <w:pStyle w:val="BodyText"/>
      </w:pPr>
      <w:r>
        <w:t xml:space="preserve">We are committed to:</w:t>
      </w:r>
    </w:p>
    <w:p>
      <w:pPr>
        <w:pStyle w:val="Compact"/>
        <w:numPr>
          <w:ilvl w:val="0"/>
          <w:numId w:val="1006"/>
        </w:numPr>
      </w:pPr>
      <w:r>
        <w:t xml:space="preserve">encryption-first infrastructure</w:t>
      </w:r>
    </w:p>
    <w:p>
      <w:pPr>
        <w:pStyle w:val="Compact"/>
        <w:numPr>
          <w:ilvl w:val="0"/>
          <w:numId w:val="1006"/>
        </w:numPr>
      </w:pPr>
      <w:r>
        <w:t xml:space="preserve">private-by-default experiences</w:t>
      </w:r>
    </w:p>
    <w:p>
      <w:pPr>
        <w:pStyle w:val="Compact"/>
        <w:numPr>
          <w:ilvl w:val="0"/>
          <w:numId w:val="1006"/>
        </w:numPr>
      </w:pPr>
      <w:r>
        <w:t xml:space="preserve">user-controlled memory systems</w:t>
      </w:r>
    </w:p>
    <w:p>
      <w:pPr>
        <w:pStyle w:val="Compact"/>
        <w:numPr>
          <w:ilvl w:val="0"/>
          <w:numId w:val="1006"/>
        </w:numPr>
      </w:pPr>
      <w:r>
        <w:t xml:space="preserve">data export and deletion capabilities</w:t>
      </w:r>
    </w:p>
    <w:p>
      <w:pPr>
        <w:pStyle w:val="Compact"/>
        <w:numPr>
          <w:ilvl w:val="0"/>
          <w:numId w:val="1006"/>
        </w:numPr>
      </w:pPr>
      <w:r>
        <w:t xml:space="preserve">minimal data exposure</w:t>
      </w:r>
    </w:p>
    <w:p>
      <w:pPr>
        <w:pStyle w:val="FirstParagraph"/>
      </w:pPr>
      <w:r>
        <w:t xml:space="preserve">Moranta does not sell psychological or emotional profiling data.</w:t>
      </w:r>
    </w:p>
    <w:p>
      <w:r>
        <w:pict>
          <v:rect style="width:0;height:1.5pt" o:hralign="center" o:hrstd="t" o:hr="t"/>
        </w:pict>
      </w:r>
    </w:p>
    <w:bookmarkEnd w:id="28"/>
    <w:bookmarkStart w:id="29" w:name="dependency-prevention"/>
    <w:p>
      <w:pPr>
        <w:pStyle w:val="Heading1"/>
      </w:pPr>
      <w:r>
        <w:t xml:space="preserve">Dependency Prevention</w:t>
      </w:r>
    </w:p>
    <w:p>
      <w:pPr>
        <w:pStyle w:val="FirstParagraph"/>
      </w:pPr>
      <w:r>
        <w:t xml:space="preserve">Moranta is intentionally designed to avoid unhealthy dependence on AI systems.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7"/>
        </w:numPr>
      </w:pPr>
      <w:r>
        <w:t xml:space="preserve">encouraging independent reflection first</w:t>
      </w:r>
    </w:p>
    <w:p>
      <w:pPr>
        <w:pStyle w:val="Compact"/>
        <w:numPr>
          <w:ilvl w:val="0"/>
          <w:numId w:val="1007"/>
        </w:numPr>
      </w:pPr>
      <w:r>
        <w:t xml:space="preserve">limiting authoritative language</w:t>
      </w:r>
    </w:p>
    <w:p>
      <w:pPr>
        <w:pStyle w:val="Compact"/>
        <w:numPr>
          <w:ilvl w:val="0"/>
          <w:numId w:val="1007"/>
        </w:numPr>
      </w:pPr>
      <w:r>
        <w:t xml:space="preserve">offering low-guidance modes</w:t>
      </w:r>
    </w:p>
    <w:p>
      <w:pPr>
        <w:pStyle w:val="Compact"/>
        <w:numPr>
          <w:ilvl w:val="0"/>
          <w:numId w:val="1007"/>
        </w:numPr>
      </w:pPr>
      <w:r>
        <w:t xml:space="preserve">supporting offline and silent reflection practices</w:t>
      </w:r>
    </w:p>
    <w:p>
      <w:pPr>
        <w:pStyle w:val="FirstParagraph"/>
      </w:pPr>
      <w:r>
        <w:t xml:space="preserve">The goal is to strengthen self-awareness, not replace it.</w:t>
      </w:r>
    </w:p>
    <w:p>
      <w:r>
        <w:pict>
          <v:rect style="width:0;height:1.5pt" o:hralign="center" o:hrstd="t" o:hr="t"/>
        </w:pict>
      </w:r>
    </w:p>
    <w:bookmarkEnd w:id="29"/>
    <w:bookmarkStart w:id="30" w:name="community-responsibility"/>
    <w:p>
      <w:pPr>
        <w:pStyle w:val="Heading1"/>
      </w:pPr>
      <w:r>
        <w:t xml:space="preserve">Community Responsibility</w:t>
      </w:r>
    </w:p>
    <w:p>
      <w:pPr>
        <w:pStyle w:val="FirstParagraph"/>
      </w:pPr>
      <w:r>
        <w:t xml:space="preserve">As Moranta evolves into a broader ecosystem involving creators, teachers, and community interactions, we remain committed to:</w:t>
      </w:r>
    </w:p>
    <w:p>
      <w:pPr>
        <w:pStyle w:val="Compact"/>
        <w:numPr>
          <w:ilvl w:val="0"/>
          <w:numId w:val="1008"/>
        </w:numPr>
      </w:pPr>
      <w:r>
        <w:t xml:space="preserve">thoughtful moderation</w:t>
      </w:r>
    </w:p>
    <w:p>
      <w:pPr>
        <w:pStyle w:val="Compact"/>
        <w:numPr>
          <w:ilvl w:val="0"/>
          <w:numId w:val="1008"/>
        </w:numPr>
      </w:pPr>
      <w:r>
        <w:t xml:space="preserve">emotional safety</w:t>
      </w:r>
    </w:p>
    <w:p>
      <w:pPr>
        <w:pStyle w:val="Compact"/>
        <w:numPr>
          <w:ilvl w:val="0"/>
          <w:numId w:val="1008"/>
        </w:numPr>
      </w:pPr>
      <w:r>
        <w:t xml:space="preserve">anti-manipulation safeguards</w:t>
      </w:r>
    </w:p>
    <w:p>
      <w:pPr>
        <w:pStyle w:val="Compact"/>
        <w:numPr>
          <w:ilvl w:val="0"/>
          <w:numId w:val="1008"/>
        </w:numPr>
      </w:pPr>
      <w:r>
        <w:t xml:space="preserve">respectful dialogue</w:t>
      </w:r>
    </w:p>
    <w:p>
      <w:pPr>
        <w:pStyle w:val="Compact"/>
        <w:numPr>
          <w:ilvl w:val="0"/>
          <w:numId w:val="1008"/>
        </w:numPr>
      </w:pPr>
      <w:r>
        <w:t xml:space="preserve">spiritual openness without dogma</w:t>
      </w:r>
    </w:p>
    <w:p>
      <w:r>
        <w:pict>
          <v:rect style="width:0;height:1.5pt" o:hralign="center" o:hrstd="t" o:hr="t"/>
        </w:pict>
      </w:r>
    </w:p>
    <w:bookmarkEnd w:id="30"/>
    <w:bookmarkStart w:id="31" w:name="long-term-ethical-commitment"/>
    <w:p>
      <w:pPr>
        <w:pStyle w:val="Heading1"/>
      </w:pPr>
      <w:r>
        <w:t xml:space="preserve">Long-Term Ethical Commitment</w:t>
      </w:r>
    </w:p>
    <w:p>
      <w:pPr>
        <w:pStyle w:val="FirstParagraph"/>
      </w:pPr>
      <w:r>
        <w:t xml:space="preserve">We believe the future of conscious technology requires:</w:t>
      </w:r>
    </w:p>
    <w:p>
      <w:pPr>
        <w:pStyle w:val="Compact"/>
        <w:numPr>
          <w:ilvl w:val="0"/>
          <w:numId w:val="1009"/>
        </w:numPr>
      </w:pPr>
      <w:r>
        <w:t xml:space="preserve">humility</w:t>
      </w:r>
    </w:p>
    <w:p>
      <w:pPr>
        <w:pStyle w:val="Compact"/>
        <w:numPr>
          <w:ilvl w:val="0"/>
          <w:numId w:val="1009"/>
        </w:numPr>
      </w:pPr>
      <w:r>
        <w:t xml:space="preserve">intentionality</w:t>
      </w:r>
    </w:p>
    <w:p>
      <w:pPr>
        <w:pStyle w:val="Compact"/>
        <w:numPr>
          <w:ilvl w:val="0"/>
          <w:numId w:val="1009"/>
        </w:numPr>
      </w:pPr>
      <w:r>
        <w:t xml:space="preserve">emotional intelligence</w:t>
      </w:r>
    </w:p>
    <w:p>
      <w:pPr>
        <w:pStyle w:val="Compact"/>
        <w:numPr>
          <w:ilvl w:val="0"/>
          <w:numId w:val="1009"/>
        </w:numPr>
      </w:pPr>
      <w:r>
        <w:t xml:space="preserve">ethical design</w:t>
      </w:r>
    </w:p>
    <w:p>
      <w:pPr>
        <w:pStyle w:val="Compact"/>
        <w:numPr>
          <w:ilvl w:val="0"/>
          <w:numId w:val="1009"/>
        </w:numPr>
      </w:pPr>
      <w:r>
        <w:t xml:space="preserve">human-centered AI systems</w:t>
      </w:r>
    </w:p>
    <w:p>
      <w:pPr>
        <w:pStyle w:val="FirstParagraph"/>
      </w:pPr>
      <w:r>
        <w:t xml:space="preserve">Moranta seeks to contribute positively to that future.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2026-06-15T15:44:09Z</dcterms:created>
  <dcterms:modified xsi:type="dcterms:W3CDTF">2026-06-15T15:44:09Z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