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ad4b9cbd38296cc7ccf1be549fd93cd6a8d516"/>
    <w:p>
      <w:pPr>
        <w:pStyle w:val="Heading1"/>
      </w:pPr>
      <w:r>
        <w:t xml:space="preserve">CONSORT for Non-pharmacological Treatment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2025-09-04T23:52:09Z</dcterms:created>
  <dcterms:modified xsi:type="dcterms:W3CDTF">2025-09-04T23:52:09Z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