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srqr-checklist"/>
    <w:p>
      <w:pPr>
        <w:pStyle w:val="Heading1"/>
      </w:pPr>
      <w:r>
        <w:t xml:space="preserve">SRQR Checklist</w:t>
      </w:r>
    </w:p>
    <w:p>
      <w:pPr>
        <w:pStyle w:val="BlockText"/>
      </w:pPr>
      <w:r>
        <w:t xml:space="preserve">Scope: Standards for Reporting Qualitative Research.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source/archetypes/srqr-2014.yml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title-and-abstract"/>
    <w:p>
      <w:pPr>
        <w:pStyle w:val="Heading2"/>
      </w:pPr>
      <w:r>
        <w:t xml:space="preserve">Title and Abstract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Title:</w:t>
      </w:r>
      <w:r>
        <w:t xml:space="preserve"> </w:t>
      </w:r>
      <w:r>
        <w:t xml:space="preserve">Concise description of the nature and topic of the study.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Abstract:</w:t>
      </w:r>
      <w:r>
        <w:t xml:space="preserve"> </w:t>
      </w:r>
      <w:r>
        <w:t xml:space="preserve">Summary of the study, including the problem, purpose, methods, findings, and implications.</w:t>
      </w:r>
    </w:p>
    <w:bookmarkEnd w:id="10"/>
    <w:bookmarkStart w:id="11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Problem formulation:</w:t>
      </w:r>
      <w:r>
        <w:t xml:space="preserve"> </w:t>
      </w:r>
      <w:r>
        <w:t xml:space="preserve">Description of the problem or question and its importance.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Purpose or research question:</w:t>
      </w:r>
      <w:r>
        <w:t xml:space="preserve"> </w:t>
      </w:r>
      <w:r>
        <w:t xml:space="preserve">Purpose of the study or research question.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Rationale:</w:t>
      </w:r>
      <w:r>
        <w:t xml:space="preserve"> </w:t>
      </w:r>
      <w:r>
        <w:t xml:space="preserve">Rationale for the study, including the state of knowledge on the topic.</w:t>
      </w:r>
    </w:p>
    <w:bookmarkEnd w:id="11"/>
    <w:bookmarkStart w:id="12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Qualitative approach and research paradigm:</w:t>
      </w:r>
      <w:r>
        <w:t xml:space="preserve"> </w:t>
      </w:r>
      <w:r>
        <w:t xml:space="preserve">The qualitative approach (e.g., ethnography, grounded theory) and the research paradigm (e.g., positivist, constructivist).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Researcher characteristics and reflexivity:</w:t>
      </w:r>
      <w:r>
        <w:t xml:space="preserve"> </w:t>
      </w:r>
      <w:r>
        <w:t xml:space="preserve">The researchers’ characteristics and their reflexivity on how they might have influenced the research.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Context:</w:t>
      </w:r>
      <w:r>
        <w:t xml:space="preserve"> </w:t>
      </w:r>
      <w:r>
        <w:t xml:space="preserve">The context of the study (e.g., setting, participants).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Sampling strategy:</w:t>
      </w:r>
      <w:r>
        <w:t xml:space="preserve"> </w:t>
      </w:r>
      <w:r>
        <w:t xml:space="preserve">The sampling strategy used to select participants.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Ethical considerations:</w:t>
      </w:r>
      <w:r>
        <w:t xml:space="preserve"> </w:t>
      </w:r>
      <w:r>
        <w:t xml:space="preserve">Ethical considerations, including how informed consent was obtained.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Data collection methods:</w:t>
      </w:r>
      <w:r>
        <w:t xml:space="preserve"> </w:t>
      </w:r>
      <w:r>
        <w:t xml:space="preserve">The methods used to collect data (e.g., interviews, focus groups, observation).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Data analysis:</w:t>
      </w:r>
      <w:r>
        <w:t xml:space="preserve"> </w:t>
      </w:r>
      <w:r>
        <w:t xml:space="preserve">The methods used to analyze the data.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13. Techniques to enhance trustworthiness:</w:t>
      </w:r>
      <w:r>
        <w:t xml:space="preserve"> </w:t>
      </w:r>
      <w:r>
        <w:t xml:space="preserve">The techniques used to enhance the trustworthiness of the findings.</w:t>
      </w:r>
    </w:p>
    <w:bookmarkEnd w:id="12"/>
    <w:bookmarkStart w:id="13" w:name="resultsfindings"/>
    <w:p>
      <w:pPr>
        <w:pStyle w:val="Heading2"/>
      </w:pPr>
      <w:r>
        <w:t xml:space="preserve">Results/Findings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14. Main findings:</w:t>
      </w:r>
      <w:r>
        <w:t xml:space="preserve"> </w:t>
      </w:r>
      <w:r>
        <w:t xml:space="preserve">The main findings of the study.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15. Quotes/excerpts:</w:t>
      </w:r>
      <w:r>
        <w:t xml:space="preserve"> </w:t>
      </w:r>
      <w:r>
        <w:t xml:space="preserve">The use of quotes or excerpts to support the findings.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16. Integration with prior work:</w:t>
      </w:r>
      <w:r>
        <w:t xml:space="preserve"> </w:t>
      </w:r>
      <w:r>
        <w:t xml:space="preserve">The integration of the findings with prior work.</w:t>
      </w:r>
    </w:p>
    <w:bookmarkEnd w:id="13"/>
    <w:bookmarkStart w:id="14" w:name="discussion"/>
    <w:p>
      <w:pPr>
        <w:pStyle w:val="Heading2"/>
      </w:pPr>
      <w:r>
        <w:t xml:space="preserve">Discussion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17. Discussion of findings:</w:t>
      </w:r>
      <w:r>
        <w:t xml:space="preserve"> </w:t>
      </w:r>
      <w:r>
        <w:t xml:space="preserve">Discussion of the findings, including their implications.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18. Limitations:</w:t>
      </w:r>
      <w:r>
        <w:t xml:space="preserve"> </w:t>
      </w:r>
      <w:r>
        <w:t xml:space="preserve">The limitations of the study.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19. Conclusions:</w:t>
      </w:r>
      <w:r>
        <w:t xml:space="preserve"> </w:t>
      </w:r>
      <w:r>
        <w:t xml:space="preserve">The conclusions of the study.</w:t>
      </w:r>
    </w:p>
    <w:bookmarkEnd w:id="14"/>
    <w:bookmarkStart w:id="16" w:name="other"/>
    <w:p>
      <w:pPr>
        <w:pStyle w:val="Heading2"/>
      </w:pPr>
      <w:r>
        <w:t xml:space="preserve">Other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20. Funding:</w:t>
      </w:r>
      <w:r>
        <w:t xml:space="preserve"> </w:t>
      </w:r>
      <w:r>
        <w:t xml:space="preserve">The sources of funding for the study.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21. Conflicts of interest:</w:t>
      </w:r>
      <w:r>
        <w:t xml:space="preserve"> </w:t>
      </w:r>
      <w:r>
        <w:t xml:space="preserve">Any conflicts of interest.</w:t>
      </w:r>
    </w:p>
    <w:bookmarkStart w:id="15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5"/>
    <w:bookmarkEnd w:id="16"/>
    <w:bookmarkStart w:id="17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3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source/archetypes/srqr-2014.yml</w:t>
      </w:r>
    </w:p>
    <w:p>
      <w:pPr>
        <w:pStyle w:val="Compact"/>
        <w:numPr>
          <w:ilvl w:val="0"/>
          <w:numId w:val="1023"/>
        </w:numPr>
      </w:pPr>
      <w:r>
        <w:t xml:space="preserve">Version: 2014</w:t>
      </w:r>
    </w:p>
    <w:p>
      <w:pPr>
        <w:pStyle w:val="Compact"/>
        <w:numPr>
          <w:ilvl w:val="0"/>
          <w:numId w:val="1023"/>
        </w:numPr>
      </w:pPr>
      <w:r>
        <w:t xml:space="preserve">License: Copyright, AAMC</w:t>
      </w:r>
    </w:p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2025-08-11T23:56:29Z</dcterms:created>
  <dcterms:modified xsi:type="dcterms:W3CDTF">2025-08-11T23:56:29Z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