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8c6f501bd40d696fb172ec9d16011cc7702d3aa"/>
    <w:p>
      <w:pPr>
        <w:pStyle w:val="Heading1"/>
      </w:pPr>
      <w:r>
        <w:t xml:space="preserve">Guidelines for clinical trial protocols for interventions involving artificial intelligence: the SPIRIT-AI extension</w:t>
      </w:r>
    </w:p>
    <w:p>
      <w:pPr>
        <w:pStyle w:val="BlockText"/>
      </w:pPr>
      <w:r>
        <w:t xml:space="preserve">Scope: This document pertains to the reporting of clinical trial protocols for studies evaluating interventions that include an artificial intelligence component.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source/variants/spirit-ai.yml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1" w:name="checklist-items"/>
    <w:p>
      <w:pPr>
        <w:pStyle w:val="Heading2"/>
      </w:pPr>
      <w:r>
        <w:t xml:space="preserve">Checklist Items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Item 1: Title</w:t>
      </w:r>
      <w:r>
        <w:t xml:space="preserve"> </w:t>
      </w:r>
      <w:r>
        <w:t xml:space="preserve">- Indicate that the trial involves AI.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Item 2: Abstract</w:t>
      </w:r>
      <w:r>
        <w:t xml:space="preserve"> </w:t>
      </w:r>
      <w:r>
        <w:t xml:space="preserve">- Provide a structured summary of the protocol.</w:t>
      </w:r>
    </w:p>
    <w:bookmarkStart w:id="10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0"/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4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source/variants/spirit-ai.yml</w:t>
      </w:r>
    </w:p>
    <w:p>
      <w:pPr>
        <w:pStyle w:val="Compact"/>
        <w:numPr>
          <w:ilvl w:val="0"/>
          <w:numId w:val="1004"/>
        </w:numPr>
      </w:pPr>
      <w:r>
        <w:t xml:space="preserve">Version: 2020</w:t>
      </w:r>
    </w:p>
    <w:p>
      <w:pPr>
        <w:pStyle w:val="Compact"/>
        <w:numPr>
          <w:ilvl w:val="0"/>
          <w:numId w:val="1004"/>
        </w:numPr>
      </w:pPr>
      <w:r>
        <w:t xml:space="preserve">License: CC-BY-4.0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2025-08-11T09:25:47Z</dcterms:created>
  <dcterms:modified xsi:type="dcterms:W3CDTF">2025-08-11T09:25:47Z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