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B9A9" w14:textId="173DB54D" w:rsidR="00702F65" w:rsidRPr="006C2950" w:rsidRDefault="00834CD7">
      <w:pPr>
        <w:rPr>
          <w:rFonts w:ascii="Calibri" w:eastAsia="Calibri" w:hAnsi="Calibri" w:cs="Calibri"/>
          <w:bCs/>
        </w:rPr>
      </w:pPr>
      <w:r>
        <w:rPr>
          <w:rFonts w:ascii="Calibri" w:eastAsia="Calibri" w:hAnsi="Calibri" w:cs="Calibri"/>
          <w:b/>
          <w:color w:val="000000"/>
        </w:rPr>
        <w:t>SPIRIT 2025 checklist of items to address in a randomized trial protocol</w:t>
      </w:r>
      <w:r w:rsidR="006C2950" w:rsidRPr="00DB2CA8">
        <w:rPr>
          <w:rFonts w:ascii="Calibri" w:eastAsia="Calibri" w:hAnsi="Calibri" w:cs="Calibri"/>
          <w:bCs/>
          <w:color w:val="000000"/>
        </w:rPr>
        <w:t>*</w:t>
      </w:r>
    </w:p>
    <w:tbl>
      <w:tblPr>
        <w:tblStyle w:val="a0"/>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67"/>
        <w:gridCol w:w="8723"/>
        <w:gridCol w:w="1260"/>
      </w:tblGrid>
      <w:tr w:rsidR="009F67E7" w14:paraId="14F2E775" w14:textId="0C205F3F" w:rsidTr="00E94F88">
        <w:trPr>
          <w:trHeight w:val="276"/>
        </w:trPr>
        <w:tc>
          <w:tcPr>
            <w:tcW w:w="2405" w:type="dxa"/>
            <w:shd w:val="clear" w:color="auto" w:fill="BFBFBF"/>
            <w:vAlign w:val="center"/>
          </w:tcPr>
          <w:p w14:paraId="7A04EC6C"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Section / Topic</w:t>
            </w:r>
          </w:p>
        </w:tc>
        <w:tc>
          <w:tcPr>
            <w:tcW w:w="567" w:type="dxa"/>
            <w:shd w:val="clear" w:color="auto" w:fill="BFBFBF"/>
            <w:vAlign w:val="center"/>
          </w:tcPr>
          <w:p w14:paraId="29EED868"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No</w:t>
            </w:r>
          </w:p>
        </w:tc>
        <w:tc>
          <w:tcPr>
            <w:tcW w:w="8723" w:type="dxa"/>
            <w:shd w:val="clear" w:color="auto" w:fill="BFBFBF"/>
            <w:vAlign w:val="center"/>
          </w:tcPr>
          <w:p w14:paraId="4AF0DA48" w14:textId="3C96A954" w:rsidR="009F67E7" w:rsidRDefault="009F67E7" w:rsidP="009F67E7">
            <w:pPr>
              <w:rPr>
                <w:rFonts w:ascii="Calibri" w:eastAsia="Calibri" w:hAnsi="Calibri" w:cs="Calibri"/>
                <w:b/>
                <w:sz w:val="20"/>
                <w:szCs w:val="20"/>
              </w:rPr>
            </w:pPr>
            <w:r>
              <w:rPr>
                <w:rFonts w:ascii="Calibri" w:eastAsia="Calibri" w:hAnsi="Calibri" w:cs="Calibri"/>
                <w:b/>
                <w:sz w:val="20"/>
                <w:szCs w:val="20"/>
              </w:rPr>
              <w:t>SPIRIT 2025 checklist item description</w:t>
            </w:r>
          </w:p>
        </w:tc>
        <w:tc>
          <w:tcPr>
            <w:tcW w:w="1260" w:type="dxa"/>
            <w:shd w:val="clear" w:color="auto" w:fill="BFBFBF"/>
            <w:vAlign w:val="center"/>
          </w:tcPr>
          <w:p w14:paraId="50F2A890" w14:textId="45E148B9" w:rsidR="009F67E7" w:rsidRDefault="009F67E7" w:rsidP="009F67E7">
            <w:pPr>
              <w:rPr>
                <w:rFonts w:ascii="Calibri" w:eastAsia="Calibri" w:hAnsi="Calibri" w:cs="Calibri"/>
                <w:b/>
                <w:sz w:val="20"/>
                <w:szCs w:val="20"/>
              </w:rPr>
            </w:pPr>
            <w:r w:rsidRPr="009F67E7">
              <w:rPr>
                <w:rFonts w:ascii="Calibri" w:eastAsia="Calibri" w:hAnsi="Calibri" w:cs="Calibri"/>
                <w:b/>
                <w:sz w:val="20"/>
                <w:szCs w:val="20"/>
              </w:rPr>
              <w:t>Reported on page no.</w:t>
            </w:r>
          </w:p>
        </w:tc>
      </w:tr>
      <w:tr w:rsidR="009F67E7" w14:paraId="12D3359E" w14:textId="08396A64" w:rsidTr="00E94F88">
        <w:trPr>
          <w:trHeight w:val="268"/>
        </w:trPr>
        <w:tc>
          <w:tcPr>
            <w:tcW w:w="11695" w:type="dxa"/>
            <w:gridSpan w:val="3"/>
            <w:shd w:val="clear" w:color="auto" w:fill="B4C6E7"/>
          </w:tcPr>
          <w:p w14:paraId="45A62B2D"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Administrative information</w:t>
            </w:r>
          </w:p>
        </w:tc>
        <w:tc>
          <w:tcPr>
            <w:tcW w:w="1260" w:type="dxa"/>
            <w:shd w:val="clear" w:color="auto" w:fill="B4C6E7"/>
          </w:tcPr>
          <w:p w14:paraId="1DB33C25" w14:textId="77777777" w:rsidR="009F67E7" w:rsidRDefault="009F67E7" w:rsidP="009F67E7">
            <w:pPr>
              <w:rPr>
                <w:rFonts w:ascii="Calibri" w:eastAsia="Calibri" w:hAnsi="Calibri" w:cs="Calibri"/>
                <w:b/>
                <w:sz w:val="20"/>
                <w:szCs w:val="20"/>
              </w:rPr>
            </w:pPr>
          </w:p>
        </w:tc>
      </w:tr>
      <w:tr w:rsidR="009F67E7" w14:paraId="6CC70222" w14:textId="00172BAA" w:rsidTr="00E94F88">
        <w:trPr>
          <w:trHeight w:val="276"/>
        </w:trPr>
        <w:tc>
          <w:tcPr>
            <w:tcW w:w="2405" w:type="dxa"/>
            <w:vMerge w:val="restart"/>
            <w:shd w:val="clear" w:color="auto" w:fill="auto"/>
          </w:tcPr>
          <w:p w14:paraId="4BBCA0D3"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Title and structured summary</w:t>
            </w:r>
          </w:p>
        </w:tc>
        <w:tc>
          <w:tcPr>
            <w:tcW w:w="567" w:type="dxa"/>
            <w:shd w:val="clear" w:color="auto" w:fill="auto"/>
          </w:tcPr>
          <w:p w14:paraId="1E72A1DC"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1a</w:t>
            </w:r>
          </w:p>
        </w:tc>
        <w:tc>
          <w:tcPr>
            <w:tcW w:w="8723" w:type="dxa"/>
            <w:shd w:val="clear" w:color="auto" w:fill="auto"/>
          </w:tcPr>
          <w:p w14:paraId="2EB83B48" w14:textId="7AEADA72" w:rsidR="009F67E7" w:rsidRDefault="009F67E7" w:rsidP="009F67E7">
            <w:pPr>
              <w:rPr>
                <w:rFonts w:ascii="Calibri" w:eastAsia="Calibri" w:hAnsi="Calibri" w:cs="Calibri"/>
                <w:sz w:val="20"/>
                <w:szCs w:val="20"/>
              </w:rPr>
            </w:pPr>
            <w:r>
              <w:rPr>
                <w:rFonts w:ascii="Calibri" w:eastAsia="Calibri" w:hAnsi="Calibri" w:cs="Calibri"/>
                <w:sz w:val="20"/>
                <w:szCs w:val="20"/>
              </w:rPr>
              <w:t>Title stating the trial design, population, and interventions, with identification as a protocol</w:t>
            </w:r>
          </w:p>
        </w:tc>
        <w:tc>
          <w:tcPr>
            <w:tcW w:w="1260" w:type="dxa"/>
          </w:tcPr>
          <w:p w14:paraId="13F2D288" w14:textId="77777777" w:rsidR="009F67E7" w:rsidRDefault="009F67E7" w:rsidP="009F67E7">
            <w:pPr>
              <w:rPr>
                <w:rFonts w:ascii="Calibri" w:eastAsia="Calibri" w:hAnsi="Calibri" w:cs="Calibri"/>
                <w:sz w:val="20"/>
                <w:szCs w:val="20"/>
              </w:rPr>
            </w:pPr>
          </w:p>
        </w:tc>
      </w:tr>
      <w:tr w:rsidR="009F67E7" w14:paraId="69C889BF" w14:textId="6583609B" w:rsidTr="00E94F88">
        <w:trPr>
          <w:trHeight w:val="262"/>
        </w:trPr>
        <w:tc>
          <w:tcPr>
            <w:tcW w:w="2405" w:type="dxa"/>
            <w:vMerge/>
            <w:shd w:val="clear" w:color="auto" w:fill="auto"/>
          </w:tcPr>
          <w:p w14:paraId="29A9CF69"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vAlign w:val="center"/>
          </w:tcPr>
          <w:p w14:paraId="7286A8C3"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1b</w:t>
            </w:r>
          </w:p>
        </w:tc>
        <w:tc>
          <w:tcPr>
            <w:tcW w:w="8723" w:type="dxa"/>
            <w:shd w:val="clear" w:color="auto" w:fill="auto"/>
            <w:vAlign w:val="center"/>
          </w:tcPr>
          <w:p w14:paraId="330534D4"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Structured summary of trial design and methods, including items from the World Health Organization Trial Registration Data Set</w:t>
            </w:r>
          </w:p>
        </w:tc>
        <w:tc>
          <w:tcPr>
            <w:tcW w:w="1260" w:type="dxa"/>
          </w:tcPr>
          <w:p w14:paraId="7C1E0074" w14:textId="77777777" w:rsidR="009F67E7" w:rsidRDefault="009F67E7" w:rsidP="009F67E7">
            <w:pPr>
              <w:rPr>
                <w:rFonts w:ascii="Calibri" w:eastAsia="Calibri" w:hAnsi="Calibri" w:cs="Calibri"/>
                <w:sz w:val="20"/>
                <w:szCs w:val="20"/>
              </w:rPr>
            </w:pPr>
          </w:p>
        </w:tc>
      </w:tr>
      <w:tr w:rsidR="009F67E7" w14:paraId="5C5AA670" w14:textId="26044A38" w:rsidTr="00E94F88">
        <w:trPr>
          <w:trHeight w:val="280"/>
        </w:trPr>
        <w:tc>
          <w:tcPr>
            <w:tcW w:w="2405" w:type="dxa"/>
            <w:shd w:val="clear" w:color="auto" w:fill="auto"/>
          </w:tcPr>
          <w:p w14:paraId="4D595155"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Protocol version</w:t>
            </w:r>
          </w:p>
        </w:tc>
        <w:tc>
          <w:tcPr>
            <w:tcW w:w="567" w:type="dxa"/>
            <w:shd w:val="clear" w:color="auto" w:fill="auto"/>
          </w:tcPr>
          <w:p w14:paraId="769207C3"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2</w:t>
            </w:r>
          </w:p>
        </w:tc>
        <w:tc>
          <w:tcPr>
            <w:tcW w:w="8723" w:type="dxa"/>
            <w:shd w:val="clear" w:color="auto" w:fill="auto"/>
          </w:tcPr>
          <w:p w14:paraId="5B40B488" w14:textId="78536109"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Version </w:t>
            </w:r>
            <w:r>
              <w:rPr>
                <w:rFonts w:ascii="Calibri" w:eastAsia="Calibri" w:hAnsi="Calibri" w:cs="Calibri"/>
                <w:color w:val="000000"/>
                <w:sz w:val="20"/>
                <w:szCs w:val="20"/>
              </w:rPr>
              <w:t>date and identifier</w:t>
            </w:r>
          </w:p>
        </w:tc>
        <w:tc>
          <w:tcPr>
            <w:tcW w:w="1260" w:type="dxa"/>
          </w:tcPr>
          <w:p w14:paraId="0DA0055D" w14:textId="77777777" w:rsidR="009F67E7" w:rsidRDefault="009F67E7" w:rsidP="009F67E7">
            <w:pPr>
              <w:rPr>
                <w:rFonts w:ascii="Calibri" w:eastAsia="Calibri" w:hAnsi="Calibri" w:cs="Calibri"/>
                <w:sz w:val="20"/>
                <w:szCs w:val="20"/>
              </w:rPr>
            </w:pPr>
          </w:p>
        </w:tc>
      </w:tr>
      <w:tr w:rsidR="009F67E7" w14:paraId="4C5EBD59" w14:textId="4EFA6B0B" w:rsidTr="00E94F88">
        <w:trPr>
          <w:trHeight w:val="124"/>
        </w:trPr>
        <w:tc>
          <w:tcPr>
            <w:tcW w:w="2405" w:type="dxa"/>
            <w:vMerge w:val="restart"/>
            <w:tcBorders>
              <w:top w:val="single" w:sz="4" w:space="0" w:color="000000"/>
              <w:left w:val="single" w:sz="4" w:space="0" w:color="000000"/>
              <w:right w:val="single" w:sz="4" w:space="0" w:color="000000"/>
            </w:tcBorders>
            <w:shd w:val="clear" w:color="auto" w:fill="auto"/>
          </w:tcPr>
          <w:p w14:paraId="1CAFF925"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Roles and responsibilities</w:t>
            </w:r>
          </w:p>
          <w:p w14:paraId="25F5CDD8" w14:textId="77777777" w:rsidR="009F67E7" w:rsidRDefault="009F67E7" w:rsidP="009F67E7">
            <w:pPr>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61E6A34B"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3a</w:t>
            </w:r>
          </w:p>
        </w:tc>
        <w:tc>
          <w:tcPr>
            <w:tcW w:w="8723" w:type="dxa"/>
            <w:tcBorders>
              <w:top w:val="single" w:sz="4" w:space="0" w:color="000000"/>
              <w:left w:val="single" w:sz="4" w:space="0" w:color="000000"/>
              <w:right w:val="single" w:sz="4" w:space="0" w:color="000000"/>
            </w:tcBorders>
            <w:shd w:val="clear" w:color="auto" w:fill="auto"/>
          </w:tcPr>
          <w:p w14:paraId="68136D8E"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Names, affiliations, and roles of protocol contributors</w:t>
            </w:r>
          </w:p>
        </w:tc>
        <w:tc>
          <w:tcPr>
            <w:tcW w:w="1260" w:type="dxa"/>
            <w:tcBorders>
              <w:top w:val="single" w:sz="4" w:space="0" w:color="000000"/>
              <w:left w:val="single" w:sz="4" w:space="0" w:color="000000"/>
              <w:right w:val="single" w:sz="4" w:space="0" w:color="000000"/>
            </w:tcBorders>
          </w:tcPr>
          <w:p w14:paraId="77E96FEA" w14:textId="77777777" w:rsidR="009F67E7" w:rsidRDefault="009F67E7" w:rsidP="009F67E7">
            <w:pPr>
              <w:rPr>
                <w:rFonts w:ascii="Calibri" w:eastAsia="Calibri" w:hAnsi="Calibri" w:cs="Calibri"/>
                <w:sz w:val="20"/>
                <w:szCs w:val="20"/>
              </w:rPr>
            </w:pPr>
          </w:p>
        </w:tc>
      </w:tr>
      <w:tr w:rsidR="009F67E7" w14:paraId="554D2C13" w14:textId="51776BED" w:rsidTr="00E94F88">
        <w:trPr>
          <w:trHeight w:val="122"/>
        </w:trPr>
        <w:tc>
          <w:tcPr>
            <w:tcW w:w="2405" w:type="dxa"/>
            <w:vMerge/>
            <w:tcBorders>
              <w:top w:val="single" w:sz="4" w:space="0" w:color="000000"/>
              <w:left w:val="single" w:sz="4" w:space="0" w:color="000000"/>
              <w:right w:val="single" w:sz="4" w:space="0" w:color="000000"/>
            </w:tcBorders>
            <w:shd w:val="clear" w:color="auto" w:fill="auto"/>
          </w:tcPr>
          <w:p w14:paraId="6992D439"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40E48731"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3b</w:t>
            </w:r>
          </w:p>
        </w:tc>
        <w:tc>
          <w:tcPr>
            <w:tcW w:w="8723" w:type="dxa"/>
            <w:tcBorders>
              <w:left w:val="single" w:sz="4" w:space="0" w:color="000000"/>
              <w:right w:val="single" w:sz="4" w:space="0" w:color="000000"/>
            </w:tcBorders>
            <w:shd w:val="clear" w:color="auto" w:fill="auto"/>
          </w:tcPr>
          <w:p w14:paraId="1A233FA4"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Name and contact information for the trial sponsor</w:t>
            </w:r>
          </w:p>
        </w:tc>
        <w:tc>
          <w:tcPr>
            <w:tcW w:w="1260" w:type="dxa"/>
            <w:tcBorders>
              <w:left w:val="single" w:sz="4" w:space="0" w:color="000000"/>
              <w:right w:val="single" w:sz="4" w:space="0" w:color="000000"/>
            </w:tcBorders>
          </w:tcPr>
          <w:p w14:paraId="6D74501E" w14:textId="77777777" w:rsidR="009F67E7" w:rsidRDefault="009F67E7" w:rsidP="009F67E7">
            <w:pPr>
              <w:rPr>
                <w:rFonts w:ascii="Calibri" w:eastAsia="Calibri" w:hAnsi="Calibri" w:cs="Calibri"/>
                <w:sz w:val="20"/>
                <w:szCs w:val="20"/>
              </w:rPr>
            </w:pPr>
          </w:p>
        </w:tc>
      </w:tr>
      <w:tr w:rsidR="009F67E7" w14:paraId="1BF5FD18" w14:textId="223273C1" w:rsidTr="00E94F88">
        <w:trPr>
          <w:trHeight w:val="122"/>
        </w:trPr>
        <w:tc>
          <w:tcPr>
            <w:tcW w:w="2405" w:type="dxa"/>
            <w:vMerge/>
            <w:tcBorders>
              <w:top w:val="single" w:sz="4" w:space="0" w:color="000000"/>
              <w:left w:val="single" w:sz="4" w:space="0" w:color="000000"/>
              <w:right w:val="single" w:sz="4" w:space="0" w:color="000000"/>
            </w:tcBorders>
            <w:shd w:val="clear" w:color="auto" w:fill="auto"/>
          </w:tcPr>
          <w:p w14:paraId="0CA0C945"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0F5612EB"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3c</w:t>
            </w:r>
          </w:p>
        </w:tc>
        <w:tc>
          <w:tcPr>
            <w:tcW w:w="8723" w:type="dxa"/>
            <w:tcBorders>
              <w:left w:val="single" w:sz="4" w:space="0" w:color="000000"/>
              <w:right w:val="single" w:sz="4" w:space="0" w:color="000000"/>
            </w:tcBorders>
            <w:shd w:val="clear" w:color="auto" w:fill="auto"/>
          </w:tcPr>
          <w:p w14:paraId="74207358"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Role of trial sponsor and funders in design, conduct, analysis, and reporting of trial; including any authority over these activities</w:t>
            </w:r>
          </w:p>
        </w:tc>
        <w:tc>
          <w:tcPr>
            <w:tcW w:w="1260" w:type="dxa"/>
            <w:tcBorders>
              <w:left w:val="single" w:sz="4" w:space="0" w:color="000000"/>
              <w:right w:val="single" w:sz="4" w:space="0" w:color="000000"/>
            </w:tcBorders>
          </w:tcPr>
          <w:p w14:paraId="048F797A" w14:textId="77777777" w:rsidR="009F67E7" w:rsidRDefault="009F67E7" w:rsidP="009F67E7">
            <w:pPr>
              <w:rPr>
                <w:rFonts w:ascii="Calibri" w:eastAsia="Calibri" w:hAnsi="Calibri" w:cs="Calibri"/>
                <w:sz w:val="20"/>
                <w:szCs w:val="20"/>
              </w:rPr>
            </w:pPr>
          </w:p>
        </w:tc>
      </w:tr>
      <w:tr w:rsidR="009F67E7" w14:paraId="1850E42E" w14:textId="0F33DFF1" w:rsidTr="00E94F88">
        <w:trPr>
          <w:trHeight w:val="122"/>
        </w:trPr>
        <w:tc>
          <w:tcPr>
            <w:tcW w:w="2405" w:type="dxa"/>
            <w:vMerge/>
            <w:tcBorders>
              <w:top w:val="single" w:sz="4" w:space="0" w:color="000000"/>
              <w:left w:val="single" w:sz="4" w:space="0" w:color="000000"/>
              <w:right w:val="single" w:sz="4" w:space="0" w:color="000000"/>
            </w:tcBorders>
            <w:shd w:val="clear" w:color="auto" w:fill="auto"/>
          </w:tcPr>
          <w:p w14:paraId="46FB3A97"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F038787"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3d</w:t>
            </w:r>
          </w:p>
        </w:tc>
        <w:tc>
          <w:tcPr>
            <w:tcW w:w="8723" w:type="dxa"/>
            <w:tcBorders>
              <w:left w:val="single" w:sz="4" w:space="0" w:color="000000"/>
              <w:bottom w:val="single" w:sz="4" w:space="0" w:color="000000"/>
              <w:right w:val="single" w:sz="4" w:space="0" w:color="000000"/>
            </w:tcBorders>
            <w:shd w:val="clear" w:color="auto" w:fill="auto"/>
          </w:tcPr>
          <w:p w14:paraId="35730343"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Composition, roles, and responsibilities of the coordinating site, steering committee, endpoint adjudication committee, data management team, and other individuals or groups overseeing the trial, if applicable</w:t>
            </w:r>
          </w:p>
        </w:tc>
        <w:tc>
          <w:tcPr>
            <w:tcW w:w="1260" w:type="dxa"/>
            <w:tcBorders>
              <w:left w:val="single" w:sz="4" w:space="0" w:color="000000"/>
              <w:bottom w:val="single" w:sz="4" w:space="0" w:color="000000"/>
              <w:right w:val="single" w:sz="4" w:space="0" w:color="000000"/>
            </w:tcBorders>
          </w:tcPr>
          <w:p w14:paraId="5422D0E1" w14:textId="77777777" w:rsidR="009F67E7" w:rsidRDefault="009F67E7" w:rsidP="009F67E7">
            <w:pPr>
              <w:rPr>
                <w:rFonts w:ascii="Calibri" w:eastAsia="Calibri" w:hAnsi="Calibri" w:cs="Calibri"/>
                <w:sz w:val="20"/>
                <w:szCs w:val="20"/>
              </w:rPr>
            </w:pPr>
          </w:p>
        </w:tc>
      </w:tr>
      <w:tr w:rsidR="009F67E7" w14:paraId="45BBBD8F" w14:textId="56B427A5" w:rsidTr="00E94F88">
        <w:trPr>
          <w:trHeight w:val="276"/>
        </w:trPr>
        <w:tc>
          <w:tcPr>
            <w:tcW w:w="11695" w:type="dxa"/>
            <w:gridSpan w:val="3"/>
            <w:shd w:val="clear" w:color="auto" w:fill="B4C6E7"/>
            <w:vAlign w:val="bottom"/>
          </w:tcPr>
          <w:p w14:paraId="724E6D15"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Open science</w:t>
            </w:r>
          </w:p>
        </w:tc>
        <w:tc>
          <w:tcPr>
            <w:tcW w:w="1260" w:type="dxa"/>
            <w:shd w:val="clear" w:color="auto" w:fill="B4C6E7"/>
          </w:tcPr>
          <w:p w14:paraId="5861D1F6" w14:textId="77777777" w:rsidR="009F67E7" w:rsidRDefault="009F67E7" w:rsidP="009F67E7">
            <w:pPr>
              <w:rPr>
                <w:rFonts w:ascii="Calibri" w:eastAsia="Calibri" w:hAnsi="Calibri" w:cs="Calibri"/>
                <w:b/>
                <w:sz w:val="20"/>
                <w:szCs w:val="20"/>
              </w:rPr>
            </w:pPr>
          </w:p>
        </w:tc>
      </w:tr>
      <w:tr w:rsidR="009F67E7" w14:paraId="6B6D20B9" w14:textId="3BC0AF39" w:rsidTr="00E94F88">
        <w:trPr>
          <w:trHeight w:val="440"/>
        </w:trPr>
        <w:tc>
          <w:tcPr>
            <w:tcW w:w="2405" w:type="dxa"/>
            <w:shd w:val="clear" w:color="auto" w:fill="auto"/>
          </w:tcPr>
          <w:p w14:paraId="4E63E56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Trial registration</w:t>
            </w:r>
          </w:p>
        </w:tc>
        <w:tc>
          <w:tcPr>
            <w:tcW w:w="567" w:type="dxa"/>
            <w:shd w:val="clear" w:color="auto" w:fill="auto"/>
          </w:tcPr>
          <w:p w14:paraId="69645AB6"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4</w:t>
            </w:r>
          </w:p>
        </w:tc>
        <w:tc>
          <w:tcPr>
            <w:tcW w:w="8723" w:type="dxa"/>
            <w:shd w:val="clear" w:color="auto" w:fill="auto"/>
          </w:tcPr>
          <w:p w14:paraId="49F8DE18" w14:textId="77777777" w:rsidR="009F67E7" w:rsidRDefault="009F67E7" w:rsidP="009F67E7">
            <w:pPr>
              <w:rPr>
                <w:rFonts w:ascii="Calibri" w:eastAsia="Calibri" w:hAnsi="Calibri" w:cs="Calibri"/>
                <w:sz w:val="20"/>
                <w:szCs w:val="20"/>
              </w:rPr>
            </w:pPr>
            <w:r>
              <w:rPr>
                <w:rFonts w:ascii="Calibri" w:eastAsia="Calibri" w:hAnsi="Calibri" w:cs="Calibri"/>
                <w:color w:val="000000"/>
                <w:sz w:val="20"/>
                <w:szCs w:val="20"/>
              </w:rPr>
              <w:t>Name of trial registry, identifying number (with URL), and date of registration. If not yet registered, name of intended registry</w:t>
            </w:r>
          </w:p>
        </w:tc>
        <w:tc>
          <w:tcPr>
            <w:tcW w:w="1260" w:type="dxa"/>
          </w:tcPr>
          <w:p w14:paraId="6A0EE3EA" w14:textId="77777777" w:rsidR="009F67E7" w:rsidRDefault="009F67E7" w:rsidP="009F67E7">
            <w:pPr>
              <w:rPr>
                <w:rFonts w:ascii="Calibri" w:eastAsia="Calibri" w:hAnsi="Calibri" w:cs="Calibri"/>
                <w:color w:val="000000"/>
                <w:sz w:val="20"/>
                <w:szCs w:val="20"/>
              </w:rPr>
            </w:pPr>
          </w:p>
        </w:tc>
      </w:tr>
      <w:tr w:rsidR="009F67E7" w14:paraId="3B69018E" w14:textId="584A696A" w:rsidTr="00E94F88">
        <w:trPr>
          <w:trHeight w:val="227"/>
        </w:trPr>
        <w:tc>
          <w:tcPr>
            <w:tcW w:w="2405" w:type="dxa"/>
            <w:shd w:val="clear" w:color="auto" w:fill="auto"/>
          </w:tcPr>
          <w:p w14:paraId="548D498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Protocol and statistical analysis plan</w:t>
            </w:r>
          </w:p>
        </w:tc>
        <w:tc>
          <w:tcPr>
            <w:tcW w:w="567" w:type="dxa"/>
            <w:shd w:val="clear" w:color="auto" w:fill="auto"/>
          </w:tcPr>
          <w:p w14:paraId="4B4A7E4F"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5</w:t>
            </w:r>
          </w:p>
        </w:tc>
        <w:tc>
          <w:tcPr>
            <w:tcW w:w="8723" w:type="dxa"/>
            <w:shd w:val="clear" w:color="auto" w:fill="auto"/>
          </w:tcPr>
          <w:p w14:paraId="03DC745F" w14:textId="77777777" w:rsidR="009F67E7" w:rsidRDefault="009F67E7" w:rsidP="009F67E7">
            <w:pPr>
              <w:rPr>
                <w:rFonts w:ascii="Calibri" w:eastAsia="Calibri" w:hAnsi="Calibri" w:cs="Calibri"/>
                <w:sz w:val="20"/>
                <w:szCs w:val="20"/>
              </w:rPr>
            </w:pPr>
            <w:r>
              <w:rPr>
                <w:rFonts w:ascii="Calibri" w:eastAsia="Calibri" w:hAnsi="Calibri" w:cs="Calibri"/>
                <w:color w:val="000000"/>
                <w:sz w:val="20"/>
                <w:szCs w:val="20"/>
              </w:rPr>
              <w:t>Where the trial protocol and statistical analysis plan can be accessed</w:t>
            </w:r>
          </w:p>
        </w:tc>
        <w:tc>
          <w:tcPr>
            <w:tcW w:w="1260" w:type="dxa"/>
          </w:tcPr>
          <w:p w14:paraId="39BAE671" w14:textId="77777777" w:rsidR="009F67E7" w:rsidRDefault="009F67E7" w:rsidP="009F67E7">
            <w:pPr>
              <w:rPr>
                <w:rFonts w:ascii="Calibri" w:eastAsia="Calibri" w:hAnsi="Calibri" w:cs="Calibri"/>
                <w:color w:val="000000"/>
                <w:sz w:val="20"/>
                <w:szCs w:val="20"/>
              </w:rPr>
            </w:pPr>
          </w:p>
        </w:tc>
      </w:tr>
      <w:tr w:rsidR="009F67E7" w14:paraId="3FB976A0" w14:textId="52275C35" w:rsidTr="00E94F88">
        <w:trPr>
          <w:trHeight w:val="205"/>
        </w:trPr>
        <w:tc>
          <w:tcPr>
            <w:tcW w:w="2405" w:type="dxa"/>
            <w:shd w:val="clear" w:color="auto" w:fill="auto"/>
          </w:tcPr>
          <w:p w14:paraId="466D8265"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Data sharing</w:t>
            </w:r>
          </w:p>
        </w:tc>
        <w:tc>
          <w:tcPr>
            <w:tcW w:w="567" w:type="dxa"/>
            <w:shd w:val="clear" w:color="auto" w:fill="auto"/>
          </w:tcPr>
          <w:p w14:paraId="7230466A"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6</w:t>
            </w:r>
          </w:p>
        </w:tc>
        <w:tc>
          <w:tcPr>
            <w:tcW w:w="8723" w:type="dxa"/>
            <w:shd w:val="clear" w:color="auto" w:fill="auto"/>
          </w:tcPr>
          <w:p w14:paraId="410A35A9"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Where and how the individual de-identified participant data (including data dictionary), statistical code, and any other materials will be accessible</w:t>
            </w:r>
          </w:p>
        </w:tc>
        <w:tc>
          <w:tcPr>
            <w:tcW w:w="1260" w:type="dxa"/>
          </w:tcPr>
          <w:p w14:paraId="4B095151" w14:textId="77777777" w:rsidR="009F67E7" w:rsidRDefault="009F67E7" w:rsidP="009F67E7">
            <w:pPr>
              <w:rPr>
                <w:rFonts w:ascii="Calibri" w:eastAsia="Calibri" w:hAnsi="Calibri" w:cs="Calibri"/>
                <w:sz w:val="20"/>
                <w:szCs w:val="20"/>
              </w:rPr>
            </w:pPr>
          </w:p>
        </w:tc>
      </w:tr>
      <w:tr w:rsidR="009F67E7" w14:paraId="2DEFAB03" w14:textId="3F817820" w:rsidTr="00E94F88">
        <w:trPr>
          <w:trHeight w:val="405"/>
        </w:trPr>
        <w:tc>
          <w:tcPr>
            <w:tcW w:w="2405" w:type="dxa"/>
            <w:vMerge w:val="restart"/>
            <w:shd w:val="clear" w:color="auto" w:fill="auto"/>
          </w:tcPr>
          <w:p w14:paraId="4908B6FC"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Funding and conflicts of interest</w:t>
            </w:r>
          </w:p>
        </w:tc>
        <w:tc>
          <w:tcPr>
            <w:tcW w:w="567" w:type="dxa"/>
            <w:shd w:val="clear" w:color="auto" w:fill="auto"/>
          </w:tcPr>
          <w:p w14:paraId="6E60B9BC"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7a</w:t>
            </w:r>
          </w:p>
        </w:tc>
        <w:tc>
          <w:tcPr>
            <w:tcW w:w="8723" w:type="dxa"/>
            <w:shd w:val="clear" w:color="auto" w:fill="auto"/>
          </w:tcPr>
          <w:p w14:paraId="0FC2597C"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Sources of funding and other support (e.g., supply of drugs) </w:t>
            </w:r>
          </w:p>
        </w:tc>
        <w:tc>
          <w:tcPr>
            <w:tcW w:w="1260" w:type="dxa"/>
          </w:tcPr>
          <w:p w14:paraId="64EA4C73" w14:textId="77777777" w:rsidR="009F67E7" w:rsidRDefault="009F67E7" w:rsidP="009F67E7">
            <w:pPr>
              <w:rPr>
                <w:rFonts w:ascii="Calibri" w:eastAsia="Calibri" w:hAnsi="Calibri" w:cs="Calibri"/>
                <w:sz w:val="20"/>
                <w:szCs w:val="20"/>
              </w:rPr>
            </w:pPr>
          </w:p>
        </w:tc>
      </w:tr>
      <w:tr w:rsidR="009F67E7" w14:paraId="362C4184" w14:textId="0B83B60A" w:rsidTr="00E94F88">
        <w:trPr>
          <w:trHeight w:val="405"/>
        </w:trPr>
        <w:tc>
          <w:tcPr>
            <w:tcW w:w="2405" w:type="dxa"/>
            <w:vMerge/>
            <w:shd w:val="clear" w:color="auto" w:fill="auto"/>
          </w:tcPr>
          <w:p w14:paraId="5E805812"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7CBF9D67" w14:textId="77777777" w:rsidR="009F67E7" w:rsidRDefault="009F67E7" w:rsidP="009F67E7">
            <w:pPr>
              <w:jc w:val="center"/>
              <w:rPr>
                <w:rFonts w:ascii="Calibri" w:eastAsia="Calibri" w:hAnsi="Calibri" w:cs="Calibri"/>
                <w:color w:val="000000"/>
                <w:sz w:val="20"/>
                <w:szCs w:val="20"/>
              </w:rPr>
            </w:pPr>
            <w:r>
              <w:rPr>
                <w:rFonts w:ascii="Calibri" w:eastAsia="Calibri" w:hAnsi="Calibri" w:cs="Calibri"/>
                <w:sz w:val="20"/>
                <w:szCs w:val="20"/>
              </w:rPr>
              <w:t>7b</w:t>
            </w:r>
          </w:p>
        </w:tc>
        <w:tc>
          <w:tcPr>
            <w:tcW w:w="8723" w:type="dxa"/>
            <w:shd w:val="clear" w:color="auto" w:fill="auto"/>
          </w:tcPr>
          <w:p w14:paraId="5E0663B7"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Financial and other conflicts of interest for principal investigators and steering committee members</w:t>
            </w:r>
          </w:p>
        </w:tc>
        <w:tc>
          <w:tcPr>
            <w:tcW w:w="1260" w:type="dxa"/>
          </w:tcPr>
          <w:p w14:paraId="56EB6470" w14:textId="77777777" w:rsidR="009F67E7" w:rsidRDefault="009F67E7" w:rsidP="009F67E7">
            <w:pPr>
              <w:rPr>
                <w:rFonts w:ascii="Calibri" w:eastAsia="Calibri" w:hAnsi="Calibri" w:cs="Calibri"/>
                <w:sz w:val="20"/>
                <w:szCs w:val="20"/>
              </w:rPr>
            </w:pPr>
          </w:p>
        </w:tc>
      </w:tr>
      <w:tr w:rsidR="009F67E7" w14:paraId="5773A02E" w14:textId="1F790F7B" w:rsidTr="00E94F88">
        <w:trPr>
          <w:trHeight w:val="205"/>
        </w:trPr>
        <w:tc>
          <w:tcPr>
            <w:tcW w:w="2405" w:type="dxa"/>
            <w:shd w:val="clear" w:color="auto" w:fill="auto"/>
          </w:tcPr>
          <w:p w14:paraId="5ADA3D38"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Dissemination policy</w:t>
            </w:r>
          </w:p>
          <w:p w14:paraId="016B6623" w14:textId="77777777" w:rsidR="009F67E7" w:rsidRDefault="009F67E7" w:rsidP="009F67E7">
            <w:pPr>
              <w:rPr>
                <w:rFonts w:ascii="Calibri" w:eastAsia="Calibri" w:hAnsi="Calibri" w:cs="Calibri"/>
                <w:sz w:val="20"/>
                <w:szCs w:val="20"/>
              </w:rPr>
            </w:pPr>
          </w:p>
        </w:tc>
        <w:tc>
          <w:tcPr>
            <w:tcW w:w="567" w:type="dxa"/>
            <w:shd w:val="clear" w:color="auto" w:fill="auto"/>
          </w:tcPr>
          <w:p w14:paraId="103A098F"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8</w:t>
            </w:r>
          </w:p>
        </w:tc>
        <w:tc>
          <w:tcPr>
            <w:tcW w:w="8723" w:type="dxa"/>
            <w:shd w:val="clear" w:color="auto" w:fill="auto"/>
          </w:tcPr>
          <w:p w14:paraId="1D8D794F" w14:textId="77777777" w:rsidR="009F67E7" w:rsidRDefault="009F67E7" w:rsidP="009F67E7">
            <w:pPr>
              <w:rPr>
                <w:rFonts w:ascii="Calibri" w:eastAsia="Calibri" w:hAnsi="Calibri" w:cs="Calibri"/>
                <w:sz w:val="20"/>
                <w:szCs w:val="20"/>
              </w:rPr>
            </w:pPr>
            <w:r>
              <w:rPr>
                <w:rFonts w:ascii="Calibri" w:eastAsia="Calibri" w:hAnsi="Calibri" w:cs="Calibri"/>
                <w:color w:val="000000"/>
                <w:sz w:val="20"/>
                <w:szCs w:val="20"/>
              </w:rPr>
              <w:t>Plans to communicate trial results to participants, healthcare professionals, the public, and other relevant groups (e.g., reporting in trial registry, plain language summary, publication)</w:t>
            </w:r>
          </w:p>
        </w:tc>
        <w:tc>
          <w:tcPr>
            <w:tcW w:w="1260" w:type="dxa"/>
          </w:tcPr>
          <w:p w14:paraId="02539FA7" w14:textId="77777777" w:rsidR="009F67E7" w:rsidRDefault="009F67E7" w:rsidP="009F67E7">
            <w:pPr>
              <w:rPr>
                <w:rFonts w:ascii="Calibri" w:eastAsia="Calibri" w:hAnsi="Calibri" w:cs="Calibri"/>
                <w:color w:val="000000"/>
                <w:sz w:val="20"/>
                <w:szCs w:val="20"/>
              </w:rPr>
            </w:pPr>
          </w:p>
        </w:tc>
      </w:tr>
      <w:tr w:rsidR="009F67E7" w14:paraId="4823D515" w14:textId="5D208576" w:rsidTr="00E94F88">
        <w:trPr>
          <w:trHeight w:val="276"/>
        </w:trPr>
        <w:tc>
          <w:tcPr>
            <w:tcW w:w="11695" w:type="dxa"/>
            <w:gridSpan w:val="3"/>
            <w:shd w:val="clear" w:color="auto" w:fill="B4C6E7"/>
          </w:tcPr>
          <w:p w14:paraId="09D4EA0E"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Introduction</w:t>
            </w:r>
          </w:p>
        </w:tc>
        <w:tc>
          <w:tcPr>
            <w:tcW w:w="1260" w:type="dxa"/>
            <w:shd w:val="clear" w:color="auto" w:fill="B4C6E7"/>
          </w:tcPr>
          <w:p w14:paraId="43ACD7C3" w14:textId="77777777" w:rsidR="009F67E7" w:rsidRDefault="009F67E7" w:rsidP="009F67E7">
            <w:pPr>
              <w:rPr>
                <w:rFonts w:ascii="Calibri" w:eastAsia="Calibri" w:hAnsi="Calibri" w:cs="Calibri"/>
                <w:b/>
                <w:sz w:val="20"/>
                <w:szCs w:val="20"/>
              </w:rPr>
            </w:pPr>
          </w:p>
        </w:tc>
      </w:tr>
      <w:tr w:rsidR="009F67E7" w14:paraId="4855135D" w14:textId="58DE20CA" w:rsidTr="00E94F88">
        <w:trPr>
          <w:trHeight w:val="594"/>
        </w:trPr>
        <w:tc>
          <w:tcPr>
            <w:tcW w:w="2405" w:type="dxa"/>
            <w:vMerge w:val="restart"/>
            <w:shd w:val="clear" w:color="auto" w:fill="auto"/>
          </w:tcPr>
          <w:p w14:paraId="21B250BC"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Background and rationale</w:t>
            </w:r>
          </w:p>
        </w:tc>
        <w:tc>
          <w:tcPr>
            <w:tcW w:w="567" w:type="dxa"/>
            <w:shd w:val="clear" w:color="auto" w:fill="auto"/>
          </w:tcPr>
          <w:p w14:paraId="50D0086C"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9a</w:t>
            </w:r>
          </w:p>
        </w:tc>
        <w:tc>
          <w:tcPr>
            <w:tcW w:w="8723" w:type="dxa"/>
            <w:shd w:val="clear" w:color="auto" w:fill="auto"/>
          </w:tcPr>
          <w:p w14:paraId="57E0060D"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Scientific background and rationale, including summary of relevant studies (published and unpublished) examining benefits and harms for each intervention</w:t>
            </w:r>
          </w:p>
        </w:tc>
        <w:tc>
          <w:tcPr>
            <w:tcW w:w="1260" w:type="dxa"/>
          </w:tcPr>
          <w:p w14:paraId="5C9CD420" w14:textId="77777777" w:rsidR="009F67E7" w:rsidRDefault="009F67E7" w:rsidP="009F67E7">
            <w:pPr>
              <w:rPr>
                <w:rFonts w:ascii="Calibri" w:eastAsia="Calibri" w:hAnsi="Calibri" w:cs="Calibri"/>
                <w:sz w:val="20"/>
                <w:szCs w:val="20"/>
              </w:rPr>
            </w:pPr>
          </w:p>
        </w:tc>
      </w:tr>
      <w:tr w:rsidR="009F67E7" w14:paraId="0A7B5C68" w14:textId="0782BB4D" w:rsidTr="00E94F88">
        <w:trPr>
          <w:trHeight w:val="276"/>
        </w:trPr>
        <w:tc>
          <w:tcPr>
            <w:tcW w:w="2405" w:type="dxa"/>
            <w:vMerge/>
            <w:shd w:val="clear" w:color="auto" w:fill="auto"/>
          </w:tcPr>
          <w:p w14:paraId="02D4AD2E"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340481BF" w14:textId="77777777" w:rsidR="009F67E7" w:rsidRDefault="009F67E7" w:rsidP="009F67E7">
            <w:pPr>
              <w:jc w:val="center"/>
              <w:rPr>
                <w:rFonts w:ascii="Calibri" w:eastAsia="Calibri" w:hAnsi="Calibri" w:cs="Calibri"/>
                <w:color w:val="000000"/>
                <w:sz w:val="20"/>
                <w:szCs w:val="20"/>
              </w:rPr>
            </w:pPr>
            <w:r>
              <w:rPr>
                <w:rFonts w:ascii="Calibri" w:eastAsia="Calibri" w:hAnsi="Calibri" w:cs="Calibri"/>
                <w:color w:val="000000"/>
                <w:sz w:val="20"/>
                <w:szCs w:val="20"/>
              </w:rPr>
              <w:t>9b</w:t>
            </w:r>
          </w:p>
        </w:tc>
        <w:tc>
          <w:tcPr>
            <w:tcW w:w="8723" w:type="dxa"/>
            <w:shd w:val="clear" w:color="auto" w:fill="auto"/>
          </w:tcPr>
          <w:p w14:paraId="2BF25388" w14:textId="31BE8BE8" w:rsidR="009F67E7" w:rsidRDefault="009F67E7" w:rsidP="009F67E7">
            <w:pPr>
              <w:rPr>
                <w:rFonts w:ascii="Calibri" w:eastAsia="Calibri" w:hAnsi="Calibri" w:cs="Calibri"/>
                <w:color w:val="000000"/>
                <w:sz w:val="20"/>
                <w:szCs w:val="20"/>
              </w:rPr>
            </w:pPr>
            <w:r>
              <w:rPr>
                <w:rFonts w:ascii="Calibri" w:eastAsia="Calibri" w:hAnsi="Calibri" w:cs="Calibri"/>
                <w:color w:val="000000"/>
                <w:sz w:val="20"/>
                <w:szCs w:val="20"/>
              </w:rPr>
              <w:t>Explanation for choice of comparator</w:t>
            </w:r>
          </w:p>
        </w:tc>
        <w:tc>
          <w:tcPr>
            <w:tcW w:w="1260" w:type="dxa"/>
          </w:tcPr>
          <w:p w14:paraId="3D582D20" w14:textId="77777777" w:rsidR="009F67E7" w:rsidRDefault="009F67E7" w:rsidP="009F67E7">
            <w:pPr>
              <w:rPr>
                <w:rFonts w:ascii="Calibri" w:eastAsia="Calibri" w:hAnsi="Calibri" w:cs="Calibri"/>
                <w:color w:val="000000"/>
                <w:sz w:val="20"/>
                <w:szCs w:val="20"/>
              </w:rPr>
            </w:pPr>
          </w:p>
        </w:tc>
      </w:tr>
      <w:tr w:rsidR="009F67E7" w14:paraId="1DF53E5A" w14:textId="7AC7E848" w:rsidTr="00E94F88">
        <w:trPr>
          <w:trHeight w:val="276"/>
        </w:trPr>
        <w:tc>
          <w:tcPr>
            <w:tcW w:w="2405" w:type="dxa"/>
            <w:shd w:val="clear" w:color="auto" w:fill="auto"/>
          </w:tcPr>
          <w:p w14:paraId="3994A6A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Objectives</w:t>
            </w:r>
          </w:p>
        </w:tc>
        <w:tc>
          <w:tcPr>
            <w:tcW w:w="567" w:type="dxa"/>
            <w:shd w:val="clear" w:color="auto" w:fill="auto"/>
          </w:tcPr>
          <w:p w14:paraId="16C9EFDF"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10</w:t>
            </w:r>
          </w:p>
        </w:tc>
        <w:tc>
          <w:tcPr>
            <w:tcW w:w="8723" w:type="dxa"/>
            <w:shd w:val="clear" w:color="auto" w:fill="auto"/>
          </w:tcPr>
          <w:p w14:paraId="5C03EF03"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Specific objectives related to benefits and harms</w:t>
            </w:r>
          </w:p>
        </w:tc>
        <w:tc>
          <w:tcPr>
            <w:tcW w:w="1260" w:type="dxa"/>
          </w:tcPr>
          <w:p w14:paraId="6227132E" w14:textId="77777777" w:rsidR="009F67E7" w:rsidRDefault="009F67E7" w:rsidP="009F67E7">
            <w:pPr>
              <w:rPr>
                <w:rFonts w:ascii="Calibri" w:eastAsia="Calibri" w:hAnsi="Calibri" w:cs="Calibri"/>
                <w:sz w:val="20"/>
                <w:szCs w:val="20"/>
              </w:rPr>
            </w:pPr>
          </w:p>
        </w:tc>
      </w:tr>
      <w:tr w:rsidR="009F67E7" w14:paraId="301B445A" w14:textId="1017C3D3" w:rsidTr="00E94F88">
        <w:trPr>
          <w:trHeight w:val="276"/>
        </w:trPr>
        <w:tc>
          <w:tcPr>
            <w:tcW w:w="11695" w:type="dxa"/>
            <w:gridSpan w:val="3"/>
            <w:shd w:val="clear" w:color="auto" w:fill="B4C6E7"/>
          </w:tcPr>
          <w:p w14:paraId="6465CAA0" w14:textId="77777777" w:rsidR="009F67E7" w:rsidRDefault="009F67E7" w:rsidP="009F67E7">
            <w:pPr>
              <w:rPr>
                <w:rFonts w:ascii="Calibri" w:eastAsia="Calibri" w:hAnsi="Calibri" w:cs="Calibri"/>
                <w:sz w:val="20"/>
                <w:szCs w:val="20"/>
              </w:rPr>
            </w:pPr>
            <w:r>
              <w:rPr>
                <w:rFonts w:ascii="Calibri" w:eastAsia="Calibri" w:hAnsi="Calibri" w:cs="Calibri"/>
                <w:b/>
                <w:sz w:val="20"/>
                <w:szCs w:val="20"/>
              </w:rPr>
              <w:t>Methods: Patient and public involvement, trial design</w:t>
            </w:r>
          </w:p>
        </w:tc>
        <w:tc>
          <w:tcPr>
            <w:tcW w:w="1260" w:type="dxa"/>
            <w:shd w:val="clear" w:color="auto" w:fill="B4C6E7"/>
          </w:tcPr>
          <w:p w14:paraId="7AC02FA5" w14:textId="77777777" w:rsidR="009F67E7" w:rsidRDefault="009F67E7" w:rsidP="009F67E7">
            <w:pPr>
              <w:rPr>
                <w:rFonts w:ascii="Calibri" w:eastAsia="Calibri" w:hAnsi="Calibri" w:cs="Calibri"/>
                <w:b/>
                <w:sz w:val="20"/>
                <w:szCs w:val="20"/>
              </w:rPr>
            </w:pPr>
          </w:p>
        </w:tc>
      </w:tr>
      <w:tr w:rsidR="009F67E7" w14:paraId="34434533" w14:textId="39F0BD69" w:rsidTr="00E94F88">
        <w:trPr>
          <w:trHeight w:val="699"/>
        </w:trPr>
        <w:tc>
          <w:tcPr>
            <w:tcW w:w="2405" w:type="dxa"/>
            <w:shd w:val="clear" w:color="auto" w:fill="auto"/>
          </w:tcPr>
          <w:p w14:paraId="2119FD93"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Patient and public involvement</w:t>
            </w:r>
          </w:p>
        </w:tc>
        <w:tc>
          <w:tcPr>
            <w:tcW w:w="567" w:type="dxa"/>
            <w:shd w:val="clear" w:color="auto" w:fill="auto"/>
          </w:tcPr>
          <w:p w14:paraId="7D21B1D0"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11</w:t>
            </w:r>
          </w:p>
        </w:tc>
        <w:tc>
          <w:tcPr>
            <w:tcW w:w="8723" w:type="dxa"/>
            <w:shd w:val="clear" w:color="auto" w:fill="auto"/>
          </w:tcPr>
          <w:p w14:paraId="10AF685C"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Details of, or plans for, patient or public involvement in the design, conduct, and reporting of the trial</w:t>
            </w:r>
          </w:p>
        </w:tc>
        <w:tc>
          <w:tcPr>
            <w:tcW w:w="1260" w:type="dxa"/>
          </w:tcPr>
          <w:p w14:paraId="639F3158" w14:textId="77777777" w:rsidR="009F67E7" w:rsidRDefault="009F67E7" w:rsidP="009F67E7">
            <w:pPr>
              <w:rPr>
                <w:rFonts w:ascii="Calibri" w:eastAsia="Calibri" w:hAnsi="Calibri" w:cs="Calibri"/>
                <w:sz w:val="20"/>
                <w:szCs w:val="20"/>
              </w:rPr>
            </w:pPr>
          </w:p>
        </w:tc>
      </w:tr>
      <w:tr w:rsidR="009F67E7" w14:paraId="163B75F3" w14:textId="6D34F2C1" w:rsidTr="00E94F88">
        <w:trPr>
          <w:trHeight w:val="547"/>
        </w:trPr>
        <w:tc>
          <w:tcPr>
            <w:tcW w:w="2405" w:type="dxa"/>
            <w:shd w:val="clear" w:color="auto" w:fill="auto"/>
          </w:tcPr>
          <w:p w14:paraId="13C27CB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Trial design</w:t>
            </w:r>
          </w:p>
        </w:tc>
        <w:tc>
          <w:tcPr>
            <w:tcW w:w="567" w:type="dxa"/>
            <w:shd w:val="clear" w:color="auto" w:fill="auto"/>
          </w:tcPr>
          <w:p w14:paraId="27371B06"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12</w:t>
            </w:r>
          </w:p>
        </w:tc>
        <w:tc>
          <w:tcPr>
            <w:tcW w:w="8723" w:type="dxa"/>
            <w:shd w:val="clear" w:color="auto" w:fill="auto"/>
          </w:tcPr>
          <w:p w14:paraId="081484E8"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Description of trial design including type of trial (</w:t>
            </w:r>
            <w:r>
              <w:rPr>
                <w:rFonts w:ascii="Calibri" w:eastAsia="Calibri" w:hAnsi="Calibri" w:cs="Calibri"/>
                <w:color w:val="000000"/>
                <w:sz w:val="20"/>
                <w:szCs w:val="20"/>
              </w:rPr>
              <w:t>e.g.,</w:t>
            </w:r>
            <w:r>
              <w:rPr>
                <w:rFonts w:ascii="Calibri" w:eastAsia="Calibri" w:hAnsi="Calibri" w:cs="Calibri"/>
                <w:sz w:val="20"/>
                <w:szCs w:val="20"/>
              </w:rPr>
              <w:t xml:space="preserve"> parallel group, crossover), allocation ratio, and framework (</w:t>
            </w:r>
            <w:r>
              <w:rPr>
                <w:rFonts w:ascii="Calibri" w:eastAsia="Calibri" w:hAnsi="Calibri" w:cs="Calibri"/>
                <w:color w:val="000000"/>
                <w:sz w:val="20"/>
                <w:szCs w:val="20"/>
              </w:rPr>
              <w:t>e.g.,</w:t>
            </w:r>
            <w:r>
              <w:rPr>
                <w:rFonts w:ascii="Calibri" w:eastAsia="Calibri" w:hAnsi="Calibri" w:cs="Calibri"/>
                <w:sz w:val="20"/>
                <w:szCs w:val="20"/>
              </w:rPr>
              <w:t xml:space="preserve"> superiority, equivalence, </w:t>
            </w:r>
            <w:r>
              <w:rPr>
                <w:rFonts w:ascii="Calibri" w:eastAsia="Calibri" w:hAnsi="Calibri" w:cs="Calibri"/>
                <w:color w:val="000000"/>
                <w:sz w:val="20"/>
                <w:szCs w:val="20"/>
              </w:rPr>
              <w:t>non-inferiority</w:t>
            </w:r>
            <w:r>
              <w:rPr>
                <w:rFonts w:ascii="Calibri" w:eastAsia="Calibri" w:hAnsi="Calibri" w:cs="Calibri"/>
                <w:sz w:val="20"/>
                <w:szCs w:val="20"/>
              </w:rPr>
              <w:t>, exploratory)</w:t>
            </w:r>
          </w:p>
        </w:tc>
        <w:tc>
          <w:tcPr>
            <w:tcW w:w="1260" w:type="dxa"/>
          </w:tcPr>
          <w:p w14:paraId="2351C4A2" w14:textId="77777777" w:rsidR="009F67E7" w:rsidRDefault="009F67E7" w:rsidP="009F67E7">
            <w:pPr>
              <w:rPr>
                <w:rFonts w:ascii="Calibri" w:eastAsia="Calibri" w:hAnsi="Calibri" w:cs="Calibri"/>
                <w:sz w:val="20"/>
                <w:szCs w:val="20"/>
              </w:rPr>
            </w:pPr>
          </w:p>
        </w:tc>
      </w:tr>
      <w:tr w:rsidR="009F67E7" w14:paraId="6E30A352" w14:textId="12F151B2" w:rsidTr="00E94F88">
        <w:trPr>
          <w:trHeight w:val="276"/>
        </w:trPr>
        <w:tc>
          <w:tcPr>
            <w:tcW w:w="11695" w:type="dxa"/>
            <w:gridSpan w:val="3"/>
            <w:shd w:val="clear" w:color="auto" w:fill="B4C6E7"/>
          </w:tcPr>
          <w:p w14:paraId="0228B190"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lastRenderedPageBreak/>
              <w:t>Methods: Participants, interventions, and outcomes</w:t>
            </w:r>
          </w:p>
        </w:tc>
        <w:tc>
          <w:tcPr>
            <w:tcW w:w="1260" w:type="dxa"/>
            <w:shd w:val="clear" w:color="auto" w:fill="B4C6E7"/>
          </w:tcPr>
          <w:p w14:paraId="4ED7E125" w14:textId="77777777" w:rsidR="009F67E7" w:rsidRDefault="009F67E7" w:rsidP="009F67E7">
            <w:pPr>
              <w:rPr>
                <w:rFonts w:ascii="Calibri" w:eastAsia="Calibri" w:hAnsi="Calibri" w:cs="Calibri"/>
                <w:b/>
                <w:sz w:val="20"/>
                <w:szCs w:val="20"/>
              </w:rPr>
            </w:pPr>
          </w:p>
        </w:tc>
      </w:tr>
      <w:tr w:rsidR="009F67E7" w14:paraId="42B5A985" w14:textId="4AE52D38" w:rsidTr="00E94F88">
        <w:trPr>
          <w:trHeight w:val="516"/>
        </w:trPr>
        <w:tc>
          <w:tcPr>
            <w:tcW w:w="2405" w:type="dxa"/>
            <w:shd w:val="clear" w:color="auto" w:fill="auto"/>
          </w:tcPr>
          <w:p w14:paraId="5AF681F7"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Trial setting</w:t>
            </w:r>
          </w:p>
        </w:tc>
        <w:tc>
          <w:tcPr>
            <w:tcW w:w="567" w:type="dxa"/>
            <w:shd w:val="clear" w:color="auto" w:fill="auto"/>
          </w:tcPr>
          <w:p w14:paraId="3DE4D758"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13</w:t>
            </w:r>
          </w:p>
        </w:tc>
        <w:tc>
          <w:tcPr>
            <w:tcW w:w="8723" w:type="dxa"/>
            <w:shd w:val="clear" w:color="auto" w:fill="auto"/>
          </w:tcPr>
          <w:p w14:paraId="0F26130E"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Settings (e.g., community, hospital) and locations (e.g., countries, sites) where the trial will be conducted </w:t>
            </w:r>
          </w:p>
        </w:tc>
        <w:tc>
          <w:tcPr>
            <w:tcW w:w="1260" w:type="dxa"/>
          </w:tcPr>
          <w:p w14:paraId="5504A2F2" w14:textId="77777777" w:rsidR="009F67E7" w:rsidRDefault="009F67E7" w:rsidP="009F67E7">
            <w:pPr>
              <w:rPr>
                <w:rFonts w:ascii="Calibri" w:eastAsia="Calibri" w:hAnsi="Calibri" w:cs="Calibri"/>
                <w:sz w:val="20"/>
                <w:szCs w:val="20"/>
              </w:rPr>
            </w:pPr>
          </w:p>
        </w:tc>
      </w:tr>
      <w:tr w:rsidR="009F67E7" w14:paraId="73BA1BF6" w14:textId="2DEC0371" w:rsidTr="00E94F88">
        <w:trPr>
          <w:trHeight w:val="267"/>
        </w:trPr>
        <w:tc>
          <w:tcPr>
            <w:tcW w:w="2405" w:type="dxa"/>
            <w:vMerge w:val="restart"/>
            <w:shd w:val="clear" w:color="auto" w:fill="auto"/>
          </w:tcPr>
          <w:p w14:paraId="4E353E50"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Eligibility criteria</w:t>
            </w:r>
          </w:p>
        </w:tc>
        <w:tc>
          <w:tcPr>
            <w:tcW w:w="567" w:type="dxa"/>
            <w:shd w:val="clear" w:color="auto" w:fill="auto"/>
          </w:tcPr>
          <w:p w14:paraId="6BA46B96"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14a</w:t>
            </w:r>
          </w:p>
        </w:tc>
        <w:tc>
          <w:tcPr>
            <w:tcW w:w="8723" w:type="dxa"/>
            <w:shd w:val="clear" w:color="auto" w:fill="auto"/>
          </w:tcPr>
          <w:p w14:paraId="1DC0423F"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Eligibility criteria for participants </w:t>
            </w:r>
          </w:p>
        </w:tc>
        <w:tc>
          <w:tcPr>
            <w:tcW w:w="1260" w:type="dxa"/>
          </w:tcPr>
          <w:p w14:paraId="524CE49C" w14:textId="77777777" w:rsidR="009F67E7" w:rsidRDefault="009F67E7" w:rsidP="009F67E7">
            <w:pPr>
              <w:rPr>
                <w:rFonts w:ascii="Calibri" w:eastAsia="Calibri" w:hAnsi="Calibri" w:cs="Calibri"/>
                <w:sz w:val="20"/>
                <w:szCs w:val="20"/>
              </w:rPr>
            </w:pPr>
          </w:p>
        </w:tc>
      </w:tr>
      <w:tr w:rsidR="009F67E7" w14:paraId="38106B99" w14:textId="6AEB175A" w:rsidTr="00E94F88">
        <w:trPr>
          <w:trHeight w:val="276"/>
        </w:trPr>
        <w:tc>
          <w:tcPr>
            <w:tcW w:w="2405" w:type="dxa"/>
            <w:vMerge/>
            <w:shd w:val="clear" w:color="auto" w:fill="auto"/>
          </w:tcPr>
          <w:p w14:paraId="45CFAB98"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4AF6D08B"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14b</w:t>
            </w:r>
          </w:p>
        </w:tc>
        <w:tc>
          <w:tcPr>
            <w:tcW w:w="8723" w:type="dxa"/>
            <w:shd w:val="clear" w:color="auto" w:fill="auto"/>
          </w:tcPr>
          <w:p w14:paraId="79AB34A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If applicable, eligibility criteria for sites and for individuals who will deliver the interventions (e.g., surgeons, physiotherapists)</w:t>
            </w:r>
          </w:p>
        </w:tc>
        <w:tc>
          <w:tcPr>
            <w:tcW w:w="1260" w:type="dxa"/>
          </w:tcPr>
          <w:p w14:paraId="57EBBA00" w14:textId="77777777" w:rsidR="009F67E7" w:rsidRDefault="009F67E7" w:rsidP="009F67E7">
            <w:pPr>
              <w:rPr>
                <w:rFonts w:ascii="Calibri" w:eastAsia="Calibri" w:hAnsi="Calibri" w:cs="Calibri"/>
                <w:sz w:val="20"/>
                <w:szCs w:val="20"/>
              </w:rPr>
            </w:pPr>
          </w:p>
        </w:tc>
      </w:tr>
      <w:tr w:rsidR="009F67E7" w14:paraId="7EE46BE4" w14:textId="094B77D5" w:rsidTr="00E94F88">
        <w:trPr>
          <w:trHeight w:val="207"/>
        </w:trPr>
        <w:tc>
          <w:tcPr>
            <w:tcW w:w="2405" w:type="dxa"/>
            <w:vMerge w:val="restart"/>
            <w:shd w:val="clear" w:color="auto" w:fill="auto"/>
          </w:tcPr>
          <w:p w14:paraId="68FCA093" w14:textId="760A2403" w:rsidR="009F67E7" w:rsidRDefault="009F67E7" w:rsidP="009F67E7">
            <w:pPr>
              <w:rPr>
                <w:rFonts w:ascii="Calibri" w:eastAsia="Calibri" w:hAnsi="Calibri" w:cs="Calibri"/>
                <w:sz w:val="20"/>
                <w:szCs w:val="20"/>
              </w:rPr>
            </w:pPr>
            <w:r>
              <w:rPr>
                <w:rFonts w:ascii="Calibri" w:eastAsia="Calibri" w:hAnsi="Calibri" w:cs="Calibri"/>
                <w:sz w:val="20"/>
                <w:szCs w:val="20"/>
              </w:rPr>
              <w:t>Intervention and comparator</w:t>
            </w:r>
          </w:p>
        </w:tc>
        <w:tc>
          <w:tcPr>
            <w:tcW w:w="567" w:type="dxa"/>
            <w:shd w:val="clear" w:color="auto" w:fill="auto"/>
          </w:tcPr>
          <w:p w14:paraId="3EA918FE"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15a</w:t>
            </w:r>
          </w:p>
        </w:tc>
        <w:tc>
          <w:tcPr>
            <w:tcW w:w="8723" w:type="dxa"/>
            <w:shd w:val="clear" w:color="auto" w:fill="auto"/>
          </w:tcPr>
          <w:p w14:paraId="7830B032" w14:textId="7E147408" w:rsidR="009F67E7" w:rsidRDefault="009F67E7" w:rsidP="009F67E7">
            <w:pPr>
              <w:rPr>
                <w:rFonts w:ascii="Calibri" w:eastAsia="Calibri" w:hAnsi="Calibri" w:cs="Calibri"/>
                <w:sz w:val="20"/>
                <w:szCs w:val="20"/>
              </w:rPr>
            </w:pPr>
            <w:r>
              <w:rPr>
                <w:rFonts w:ascii="Calibri" w:eastAsia="Calibri" w:hAnsi="Calibri" w:cs="Calibri"/>
                <w:sz w:val="20"/>
                <w:szCs w:val="20"/>
              </w:rPr>
              <w:t>Intervention and comparator with sufficient details to allow replication including how, when, and by whom they will be administered. If relevant, where additional materials describing the intervention and comparator (e.g., intervention manual) can be accessed</w:t>
            </w:r>
          </w:p>
        </w:tc>
        <w:tc>
          <w:tcPr>
            <w:tcW w:w="1260" w:type="dxa"/>
          </w:tcPr>
          <w:p w14:paraId="2F40D416" w14:textId="77777777" w:rsidR="009F67E7" w:rsidRDefault="009F67E7" w:rsidP="009F67E7">
            <w:pPr>
              <w:rPr>
                <w:rFonts w:ascii="Calibri" w:eastAsia="Calibri" w:hAnsi="Calibri" w:cs="Calibri"/>
                <w:sz w:val="20"/>
                <w:szCs w:val="20"/>
              </w:rPr>
            </w:pPr>
          </w:p>
        </w:tc>
      </w:tr>
      <w:tr w:rsidR="009F67E7" w14:paraId="061D8290" w14:textId="65152230" w:rsidTr="00E94F88">
        <w:trPr>
          <w:trHeight w:val="523"/>
        </w:trPr>
        <w:tc>
          <w:tcPr>
            <w:tcW w:w="2405" w:type="dxa"/>
            <w:vMerge/>
            <w:shd w:val="clear" w:color="auto" w:fill="auto"/>
          </w:tcPr>
          <w:p w14:paraId="1C0C023E"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13BEB41B"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15b</w:t>
            </w:r>
          </w:p>
        </w:tc>
        <w:tc>
          <w:tcPr>
            <w:tcW w:w="8723" w:type="dxa"/>
            <w:shd w:val="clear" w:color="auto" w:fill="auto"/>
          </w:tcPr>
          <w:p w14:paraId="16103066" w14:textId="71B45B4D"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Criteria for discontinuing or modifying allocated intervention/comparator for a trial participant (e.g., drug dose change in response to harms, participant request, or improving/worsening disease) </w:t>
            </w:r>
          </w:p>
        </w:tc>
        <w:tc>
          <w:tcPr>
            <w:tcW w:w="1260" w:type="dxa"/>
          </w:tcPr>
          <w:p w14:paraId="76CD6F3D" w14:textId="77777777" w:rsidR="009F67E7" w:rsidRDefault="009F67E7" w:rsidP="009F67E7">
            <w:pPr>
              <w:rPr>
                <w:rFonts w:ascii="Calibri" w:eastAsia="Calibri" w:hAnsi="Calibri" w:cs="Calibri"/>
                <w:sz w:val="20"/>
                <w:szCs w:val="20"/>
              </w:rPr>
            </w:pPr>
          </w:p>
        </w:tc>
      </w:tr>
      <w:tr w:rsidR="009F67E7" w14:paraId="26BBF837" w14:textId="42317544" w:rsidTr="00E94F88">
        <w:trPr>
          <w:trHeight w:val="416"/>
        </w:trPr>
        <w:tc>
          <w:tcPr>
            <w:tcW w:w="2405" w:type="dxa"/>
            <w:vMerge/>
            <w:shd w:val="clear" w:color="auto" w:fill="auto"/>
          </w:tcPr>
          <w:p w14:paraId="3526890F"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2264C783"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15c</w:t>
            </w:r>
          </w:p>
        </w:tc>
        <w:tc>
          <w:tcPr>
            <w:tcW w:w="8723" w:type="dxa"/>
            <w:shd w:val="clear" w:color="auto" w:fill="auto"/>
          </w:tcPr>
          <w:p w14:paraId="0F46B5DF" w14:textId="2F1F97AE" w:rsidR="009F67E7" w:rsidRDefault="009F67E7" w:rsidP="009F67E7">
            <w:pPr>
              <w:rPr>
                <w:rFonts w:ascii="Calibri" w:eastAsia="Calibri" w:hAnsi="Calibri" w:cs="Calibri"/>
                <w:sz w:val="20"/>
                <w:szCs w:val="20"/>
              </w:rPr>
            </w:pPr>
            <w:r>
              <w:rPr>
                <w:rFonts w:ascii="Calibri" w:eastAsia="Calibri" w:hAnsi="Calibri" w:cs="Calibri"/>
                <w:sz w:val="20"/>
                <w:szCs w:val="20"/>
              </w:rPr>
              <w:t>Strategies to improve adherence to intervention/comparator protocols, if applicable, and any procedures for monitoring adherence (e.g., drug tablet return, sessions attended)</w:t>
            </w:r>
          </w:p>
        </w:tc>
        <w:tc>
          <w:tcPr>
            <w:tcW w:w="1260" w:type="dxa"/>
          </w:tcPr>
          <w:p w14:paraId="7E6C8026" w14:textId="77777777" w:rsidR="009F67E7" w:rsidRDefault="009F67E7" w:rsidP="009F67E7">
            <w:pPr>
              <w:rPr>
                <w:rFonts w:ascii="Calibri" w:eastAsia="Calibri" w:hAnsi="Calibri" w:cs="Calibri"/>
                <w:sz w:val="20"/>
                <w:szCs w:val="20"/>
              </w:rPr>
            </w:pPr>
          </w:p>
        </w:tc>
      </w:tr>
      <w:tr w:rsidR="009F67E7" w14:paraId="4816AE84" w14:textId="237D38D4" w:rsidTr="00E94F88">
        <w:trPr>
          <w:trHeight w:val="211"/>
        </w:trPr>
        <w:tc>
          <w:tcPr>
            <w:tcW w:w="2405" w:type="dxa"/>
            <w:vMerge/>
            <w:shd w:val="clear" w:color="auto" w:fill="auto"/>
          </w:tcPr>
          <w:p w14:paraId="142E2568"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495DCEF0"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15d</w:t>
            </w:r>
          </w:p>
        </w:tc>
        <w:tc>
          <w:tcPr>
            <w:tcW w:w="8723" w:type="dxa"/>
            <w:shd w:val="clear" w:color="auto" w:fill="auto"/>
          </w:tcPr>
          <w:p w14:paraId="2ED8A3F5" w14:textId="35CFA444" w:rsidR="009F67E7" w:rsidRDefault="009F67E7" w:rsidP="009F67E7">
            <w:pPr>
              <w:rPr>
                <w:rFonts w:ascii="Calibri" w:eastAsia="Calibri" w:hAnsi="Calibri" w:cs="Calibri"/>
                <w:sz w:val="20"/>
                <w:szCs w:val="20"/>
              </w:rPr>
            </w:pPr>
            <w:r>
              <w:rPr>
                <w:rFonts w:ascii="Calibri" w:eastAsia="Calibri" w:hAnsi="Calibri" w:cs="Calibri"/>
                <w:sz w:val="20"/>
                <w:szCs w:val="20"/>
              </w:rPr>
              <w:t>Concomitant care that is permitted or prohibited during the trial</w:t>
            </w:r>
          </w:p>
        </w:tc>
        <w:tc>
          <w:tcPr>
            <w:tcW w:w="1260" w:type="dxa"/>
          </w:tcPr>
          <w:p w14:paraId="15F9DCC8" w14:textId="77777777" w:rsidR="009F67E7" w:rsidRDefault="009F67E7" w:rsidP="009F67E7">
            <w:pPr>
              <w:rPr>
                <w:rFonts w:ascii="Calibri" w:eastAsia="Calibri" w:hAnsi="Calibri" w:cs="Calibri"/>
                <w:sz w:val="20"/>
                <w:szCs w:val="20"/>
              </w:rPr>
            </w:pPr>
          </w:p>
        </w:tc>
      </w:tr>
      <w:tr w:rsidR="009F67E7" w14:paraId="0BF90379" w14:textId="2D97AE3D" w:rsidTr="00E94F88">
        <w:trPr>
          <w:trHeight w:val="531"/>
        </w:trPr>
        <w:tc>
          <w:tcPr>
            <w:tcW w:w="2405" w:type="dxa"/>
            <w:shd w:val="clear" w:color="auto" w:fill="auto"/>
          </w:tcPr>
          <w:p w14:paraId="2931E6D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Outcomes</w:t>
            </w:r>
          </w:p>
        </w:tc>
        <w:tc>
          <w:tcPr>
            <w:tcW w:w="567" w:type="dxa"/>
            <w:shd w:val="clear" w:color="auto" w:fill="auto"/>
          </w:tcPr>
          <w:p w14:paraId="7A721E6C"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16</w:t>
            </w:r>
          </w:p>
        </w:tc>
        <w:tc>
          <w:tcPr>
            <w:tcW w:w="8723" w:type="dxa"/>
            <w:shd w:val="clear" w:color="auto" w:fill="auto"/>
          </w:tcPr>
          <w:p w14:paraId="0705FE4A"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w:t>
            </w:r>
            <w:r>
              <w:rPr>
                <w:rFonts w:ascii="Calibri" w:eastAsia="Calibri" w:hAnsi="Calibri" w:cs="Calibri"/>
                <w:color w:val="000000"/>
                <w:sz w:val="20"/>
                <w:szCs w:val="20"/>
              </w:rPr>
              <w:t>rimary and secondary outcomes, including the specific measurement variable (e</w:t>
            </w:r>
            <w:r>
              <w:rPr>
                <w:rFonts w:ascii="Calibri" w:eastAsia="Calibri" w:hAnsi="Calibri" w:cs="Calibri"/>
                <w:sz w:val="20"/>
                <w:szCs w:val="20"/>
              </w:rPr>
              <w:t xml:space="preserve">.g., systolic blood pressure), analysis metric (e.g., change from baseline, final value, time to event), method of aggregation (e.g., median, proportion), and time point for each outcome </w:t>
            </w:r>
          </w:p>
        </w:tc>
        <w:tc>
          <w:tcPr>
            <w:tcW w:w="1260" w:type="dxa"/>
          </w:tcPr>
          <w:p w14:paraId="2F041BE0" w14:textId="77777777" w:rsidR="009F67E7" w:rsidRDefault="009F67E7" w:rsidP="009F67E7">
            <w:pPr>
              <w:rPr>
                <w:rFonts w:ascii="Calibri" w:eastAsia="Calibri" w:hAnsi="Calibri" w:cs="Calibri"/>
                <w:sz w:val="20"/>
                <w:szCs w:val="20"/>
              </w:rPr>
            </w:pPr>
          </w:p>
        </w:tc>
      </w:tr>
      <w:tr w:rsidR="009F67E7" w14:paraId="01B1DA37" w14:textId="4BAE1F50" w:rsidTr="00E94F88">
        <w:trPr>
          <w:trHeight w:val="531"/>
        </w:trPr>
        <w:tc>
          <w:tcPr>
            <w:tcW w:w="2405" w:type="dxa"/>
            <w:shd w:val="clear" w:color="auto" w:fill="auto"/>
          </w:tcPr>
          <w:p w14:paraId="6B07015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Harms</w:t>
            </w:r>
          </w:p>
        </w:tc>
        <w:tc>
          <w:tcPr>
            <w:tcW w:w="567" w:type="dxa"/>
            <w:shd w:val="clear" w:color="auto" w:fill="auto"/>
          </w:tcPr>
          <w:p w14:paraId="06CB2BEB"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17</w:t>
            </w:r>
          </w:p>
        </w:tc>
        <w:tc>
          <w:tcPr>
            <w:tcW w:w="8723" w:type="dxa"/>
            <w:shd w:val="clear" w:color="auto" w:fill="auto"/>
          </w:tcPr>
          <w:p w14:paraId="3B608A99"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How harms are defined and will be assessed (e.g., systematically, non-systematically)</w:t>
            </w:r>
          </w:p>
        </w:tc>
        <w:tc>
          <w:tcPr>
            <w:tcW w:w="1260" w:type="dxa"/>
          </w:tcPr>
          <w:p w14:paraId="71F43014" w14:textId="77777777" w:rsidR="009F67E7" w:rsidRDefault="009F67E7" w:rsidP="009F67E7">
            <w:pPr>
              <w:rPr>
                <w:rFonts w:ascii="Calibri" w:eastAsia="Calibri" w:hAnsi="Calibri" w:cs="Calibri"/>
                <w:sz w:val="20"/>
                <w:szCs w:val="20"/>
              </w:rPr>
            </w:pPr>
          </w:p>
        </w:tc>
      </w:tr>
      <w:tr w:rsidR="009F67E7" w14:paraId="5CE60442" w14:textId="3FE55E4F" w:rsidTr="00E94F88">
        <w:trPr>
          <w:trHeight w:val="531"/>
        </w:trPr>
        <w:tc>
          <w:tcPr>
            <w:tcW w:w="2405" w:type="dxa"/>
            <w:shd w:val="clear" w:color="auto" w:fill="auto"/>
          </w:tcPr>
          <w:p w14:paraId="1F0D2029"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Participant timeline</w:t>
            </w:r>
          </w:p>
        </w:tc>
        <w:tc>
          <w:tcPr>
            <w:tcW w:w="567" w:type="dxa"/>
            <w:shd w:val="clear" w:color="auto" w:fill="auto"/>
          </w:tcPr>
          <w:p w14:paraId="559796DE"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18</w:t>
            </w:r>
          </w:p>
        </w:tc>
        <w:tc>
          <w:tcPr>
            <w:tcW w:w="8723" w:type="dxa"/>
            <w:shd w:val="clear" w:color="auto" w:fill="auto"/>
          </w:tcPr>
          <w:p w14:paraId="3383A88D"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Time schedule of enrollment, interventions (including any run-ins and washouts), assessments, and visits for participants. A schematic diagram is highly recommended (see Figure)</w:t>
            </w:r>
          </w:p>
        </w:tc>
        <w:tc>
          <w:tcPr>
            <w:tcW w:w="1260" w:type="dxa"/>
          </w:tcPr>
          <w:p w14:paraId="5D5FDE08" w14:textId="77777777" w:rsidR="009F67E7" w:rsidRDefault="009F67E7" w:rsidP="009F67E7">
            <w:pPr>
              <w:rPr>
                <w:rFonts w:ascii="Calibri" w:eastAsia="Calibri" w:hAnsi="Calibri" w:cs="Calibri"/>
                <w:sz w:val="20"/>
                <w:szCs w:val="20"/>
              </w:rPr>
            </w:pPr>
          </w:p>
        </w:tc>
      </w:tr>
      <w:tr w:rsidR="009F67E7" w14:paraId="57689489" w14:textId="41D5B0DF" w:rsidTr="00E94F88">
        <w:trPr>
          <w:trHeight w:val="548"/>
        </w:trPr>
        <w:tc>
          <w:tcPr>
            <w:tcW w:w="2405" w:type="dxa"/>
            <w:shd w:val="clear" w:color="auto" w:fill="auto"/>
          </w:tcPr>
          <w:p w14:paraId="7F3E4C69"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Sample size</w:t>
            </w:r>
          </w:p>
        </w:tc>
        <w:tc>
          <w:tcPr>
            <w:tcW w:w="567" w:type="dxa"/>
            <w:shd w:val="clear" w:color="auto" w:fill="auto"/>
          </w:tcPr>
          <w:p w14:paraId="140662B1"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19</w:t>
            </w:r>
          </w:p>
        </w:tc>
        <w:tc>
          <w:tcPr>
            <w:tcW w:w="8723" w:type="dxa"/>
            <w:shd w:val="clear" w:color="auto" w:fill="auto"/>
          </w:tcPr>
          <w:p w14:paraId="5404CE3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How sample size was determined, including all assumptions supporting the sample size </w:t>
            </w:r>
            <w:r>
              <w:rPr>
                <w:rFonts w:ascii="Calibri" w:eastAsia="Calibri" w:hAnsi="Calibri" w:cs="Calibri"/>
                <w:color w:val="000000"/>
                <w:sz w:val="20"/>
                <w:szCs w:val="20"/>
              </w:rPr>
              <w:t>calculation</w:t>
            </w:r>
          </w:p>
        </w:tc>
        <w:tc>
          <w:tcPr>
            <w:tcW w:w="1260" w:type="dxa"/>
          </w:tcPr>
          <w:p w14:paraId="3DEF3E4B" w14:textId="77777777" w:rsidR="009F67E7" w:rsidRDefault="009F67E7" w:rsidP="009F67E7">
            <w:pPr>
              <w:rPr>
                <w:rFonts w:ascii="Calibri" w:eastAsia="Calibri" w:hAnsi="Calibri" w:cs="Calibri"/>
                <w:sz w:val="20"/>
                <w:szCs w:val="20"/>
              </w:rPr>
            </w:pPr>
          </w:p>
        </w:tc>
      </w:tr>
      <w:tr w:rsidR="009F67E7" w14:paraId="3C0CD129" w14:textId="1E359093" w:rsidTr="00E94F88">
        <w:trPr>
          <w:trHeight w:val="272"/>
        </w:trPr>
        <w:tc>
          <w:tcPr>
            <w:tcW w:w="2405" w:type="dxa"/>
            <w:shd w:val="clear" w:color="auto" w:fill="auto"/>
          </w:tcPr>
          <w:p w14:paraId="6217233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Recruitment</w:t>
            </w:r>
          </w:p>
        </w:tc>
        <w:tc>
          <w:tcPr>
            <w:tcW w:w="567" w:type="dxa"/>
            <w:shd w:val="clear" w:color="auto" w:fill="auto"/>
          </w:tcPr>
          <w:p w14:paraId="2CAEA77C"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20</w:t>
            </w:r>
          </w:p>
        </w:tc>
        <w:tc>
          <w:tcPr>
            <w:tcW w:w="8723" w:type="dxa"/>
            <w:shd w:val="clear" w:color="auto" w:fill="auto"/>
          </w:tcPr>
          <w:p w14:paraId="435C03D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Strategies for achieving adequate participant enrollment to reach target sample size</w:t>
            </w:r>
          </w:p>
        </w:tc>
        <w:tc>
          <w:tcPr>
            <w:tcW w:w="1260" w:type="dxa"/>
          </w:tcPr>
          <w:p w14:paraId="07F81C44" w14:textId="77777777" w:rsidR="009F67E7" w:rsidRDefault="009F67E7" w:rsidP="009F67E7">
            <w:pPr>
              <w:rPr>
                <w:rFonts w:ascii="Calibri" w:eastAsia="Calibri" w:hAnsi="Calibri" w:cs="Calibri"/>
                <w:sz w:val="20"/>
                <w:szCs w:val="20"/>
              </w:rPr>
            </w:pPr>
          </w:p>
        </w:tc>
      </w:tr>
      <w:tr w:rsidR="009F67E7" w14:paraId="4BA7F96C" w14:textId="54610D68" w:rsidTr="00E94F88">
        <w:trPr>
          <w:trHeight w:val="276"/>
        </w:trPr>
        <w:tc>
          <w:tcPr>
            <w:tcW w:w="11695" w:type="dxa"/>
            <w:gridSpan w:val="3"/>
            <w:shd w:val="clear" w:color="auto" w:fill="B4C6E7"/>
          </w:tcPr>
          <w:p w14:paraId="52C0DB40"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 xml:space="preserve">Methods: Assignment of interventions </w:t>
            </w:r>
          </w:p>
        </w:tc>
        <w:tc>
          <w:tcPr>
            <w:tcW w:w="1260" w:type="dxa"/>
            <w:shd w:val="clear" w:color="auto" w:fill="B4C6E7"/>
          </w:tcPr>
          <w:p w14:paraId="2A4C2B2B" w14:textId="77777777" w:rsidR="009F67E7" w:rsidRDefault="009F67E7" w:rsidP="009F67E7">
            <w:pPr>
              <w:rPr>
                <w:rFonts w:ascii="Calibri" w:eastAsia="Calibri" w:hAnsi="Calibri" w:cs="Calibri"/>
                <w:b/>
                <w:sz w:val="20"/>
                <w:szCs w:val="20"/>
              </w:rPr>
            </w:pPr>
          </w:p>
        </w:tc>
      </w:tr>
      <w:tr w:rsidR="009F67E7" w14:paraId="64FAC2B5" w14:textId="4720E909" w:rsidTr="00E94F88">
        <w:trPr>
          <w:trHeight w:val="276"/>
        </w:trPr>
        <w:tc>
          <w:tcPr>
            <w:tcW w:w="2405" w:type="dxa"/>
            <w:shd w:val="clear" w:color="auto" w:fill="auto"/>
          </w:tcPr>
          <w:p w14:paraId="06186F8B" w14:textId="79DD8750" w:rsidR="009F67E7" w:rsidRDefault="009F67E7" w:rsidP="009F67E7">
            <w:pPr>
              <w:rPr>
                <w:rFonts w:ascii="Calibri" w:eastAsia="Calibri" w:hAnsi="Calibri" w:cs="Calibri"/>
                <w:sz w:val="20"/>
                <w:szCs w:val="20"/>
              </w:rPr>
            </w:pPr>
            <w:r>
              <w:rPr>
                <w:rFonts w:ascii="Calibri" w:eastAsia="Calibri" w:hAnsi="Calibri" w:cs="Calibri"/>
                <w:sz w:val="20"/>
                <w:szCs w:val="20"/>
              </w:rPr>
              <w:t>Randomization:</w:t>
            </w:r>
          </w:p>
        </w:tc>
        <w:tc>
          <w:tcPr>
            <w:tcW w:w="567" w:type="dxa"/>
            <w:shd w:val="clear" w:color="auto" w:fill="auto"/>
          </w:tcPr>
          <w:p w14:paraId="727BC9A9"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 </w:t>
            </w:r>
          </w:p>
        </w:tc>
        <w:tc>
          <w:tcPr>
            <w:tcW w:w="8723" w:type="dxa"/>
            <w:shd w:val="clear" w:color="auto" w:fill="auto"/>
          </w:tcPr>
          <w:p w14:paraId="11F45202"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w:t>
            </w:r>
          </w:p>
        </w:tc>
        <w:tc>
          <w:tcPr>
            <w:tcW w:w="1260" w:type="dxa"/>
          </w:tcPr>
          <w:p w14:paraId="5498E4FF" w14:textId="77777777" w:rsidR="009F67E7" w:rsidRDefault="009F67E7" w:rsidP="009F67E7">
            <w:pPr>
              <w:rPr>
                <w:rFonts w:ascii="Calibri" w:eastAsia="Calibri" w:hAnsi="Calibri" w:cs="Calibri"/>
                <w:sz w:val="20"/>
                <w:szCs w:val="20"/>
              </w:rPr>
            </w:pPr>
          </w:p>
        </w:tc>
      </w:tr>
      <w:tr w:rsidR="009F67E7" w14:paraId="64DFACCC" w14:textId="0895E59A" w:rsidTr="00E94F88">
        <w:trPr>
          <w:trHeight w:val="274"/>
        </w:trPr>
        <w:tc>
          <w:tcPr>
            <w:tcW w:w="2405" w:type="dxa"/>
            <w:vMerge w:val="restart"/>
            <w:shd w:val="clear" w:color="auto" w:fill="auto"/>
          </w:tcPr>
          <w:p w14:paraId="030C8B80" w14:textId="6787F869" w:rsidR="009F67E7" w:rsidRDefault="009F67E7" w:rsidP="009F67E7">
            <w:pPr>
              <w:ind w:left="64"/>
              <w:jc w:val="both"/>
              <w:rPr>
                <w:rFonts w:ascii="Calibri" w:eastAsia="Calibri" w:hAnsi="Calibri" w:cs="Calibri"/>
                <w:sz w:val="20"/>
                <w:szCs w:val="20"/>
              </w:rPr>
            </w:pPr>
            <w:r>
              <w:rPr>
                <w:rFonts w:ascii="Calibri" w:eastAsia="Calibri" w:hAnsi="Calibri" w:cs="Calibri"/>
                <w:sz w:val="20"/>
                <w:szCs w:val="20"/>
              </w:rPr>
              <w:t xml:space="preserve"> Sequence generation</w:t>
            </w:r>
          </w:p>
          <w:p w14:paraId="135056A4" w14:textId="77777777" w:rsidR="009F67E7" w:rsidRDefault="009F67E7" w:rsidP="009F67E7">
            <w:pPr>
              <w:ind w:left="64"/>
              <w:rPr>
                <w:rFonts w:ascii="Calibri" w:eastAsia="Calibri" w:hAnsi="Calibri" w:cs="Calibri"/>
                <w:sz w:val="20"/>
                <w:szCs w:val="20"/>
              </w:rPr>
            </w:pPr>
            <w:r>
              <w:rPr>
                <w:rFonts w:ascii="Calibri" w:eastAsia="Calibri" w:hAnsi="Calibri" w:cs="Calibri"/>
                <w:sz w:val="20"/>
                <w:szCs w:val="20"/>
              </w:rPr>
              <w:t xml:space="preserve"> </w:t>
            </w:r>
          </w:p>
        </w:tc>
        <w:tc>
          <w:tcPr>
            <w:tcW w:w="567" w:type="dxa"/>
            <w:tcBorders>
              <w:bottom w:val="single" w:sz="4" w:space="0" w:color="000000"/>
            </w:tcBorders>
            <w:shd w:val="clear" w:color="auto" w:fill="auto"/>
          </w:tcPr>
          <w:p w14:paraId="0C187A58"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21a</w:t>
            </w:r>
          </w:p>
        </w:tc>
        <w:tc>
          <w:tcPr>
            <w:tcW w:w="8723" w:type="dxa"/>
            <w:tcBorders>
              <w:bottom w:val="single" w:sz="4" w:space="0" w:color="000000"/>
            </w:tcBorders>
            <w:shd w:val="clear" w:color="auto" w:fill="auto"/>
          </w:tcPr>
          <w:p w14:paraId="221A4542"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Who will generate the random allocation sequence and the method used </w:t>
            </w:r>
          </w:p>
        </w:tc>
        <w:tc>
          <w:tcPr>
            <w:tcW w:w="1260" w:type="dxa"/>
            <w:tcBorders>
              <w:bottom w:val="single" w:sz="4" w:space="0" w:color="000000"/>
            </w:tcBorders>
          </w:tcPr>
          <w:p w14:paraId="79960C0D" w14:textId="77777777" w:rsidR="009F67E7" w:rsidRDefault="009F67E7" w:rsidP="009F67E7">
            <w:pPr>
              <w:rPr>
                <w:rFonts w:ascii="Calibri" w:eastAsia="Calibri" w:hAnsi="Calibri" w:cs="Calibri"/>
                <w:sz w:val="20"/>
                <w:szCs w:val="20"/>
              </w:rPr>
            </w:pPr>
          </w:p>
        </w:tc>
      </w:tr>
      <w:tr w:rsidR="009F67E7" w14:paraId="20A72CAD" w14:textId="0C593707" w:rsidTr="00E94F88">
        <w:trPr>
          <w:trHeight w:val="274"/>
        </w:trPr>
        <w:tc>
          <w:tcPr>
            <w:tcW w:w="2405" w:type="dxa"/>
            <w:vMerge/>
            <w:shd w:val="clear" w:color="auto" w:fill="auto"/>
          </w:tcPr>
          <w:p w14:paraId="73F4F44F" w14:textId="77777777" w:rsidR="009F67E7" w:rsidRDefault="009F67E7" w:rsidP="009F67E7">
            <w:pPr>
              <w:widowControl w:val="0"/>
              <w:pBdr>
                <w:top w:val="nil"/>
                <w:left w:val="nil"/>
                <w:bottom w:val="nil"/>
                <w:right w:val="nil"/>
                <w:between w:val="nil"/>
              </w:pBdr>
              <w:spacing w:line="276" w:lineRule="auto"/>
              <w:ind w:left="64"/>
              <w:rPr>
                <w:rFonts w:ascii="Calibri" w:eastAsia="Calibri" w:hAnsi="Calibri" w:cs="Calibri"/>
                <w:sz w:val="20"/>
                <w:szCs w:val="20"/>
              </w:rPr>
            </w:pPr>
          </w:p>
        </w:tc>
        <w:tc>
          <w:tcPr>
            <w:tcW w:w="567" w:type="dxa"/>
            <w:shd w:val="clear" w:color="auto" w:fill="auto"/>
          </w:tcPr>
          <w:p w14:paraId="174D719D"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21b</w:t>
            </w:r>
          </w:p>
        </w:tc>
        <w:tc>
          <w:tcPr>
            <w:tcW w:w="8723" w:type="dxa"/>
            <w:shd w:val="clear" w:color="auto" w:fill="auto"/>
          </w:tcPr>
          <w:p w14:paraId="110C51B4" w14:textId="429CF442"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Type of randomization (simple or restricted) and details of any </w:t>
            </w:r>
            <w:r>
              <w:rPr>
                <w:rFonts w:ascii="Calibri" w:eastAsia="Calibri" w:hAnsi="Calibri" w:cs="Calibri"/>
                <w:color w:val="000000"/>
                <w:sz w:val="20"/>
                <w:szCs w:val="20"/>
              </w:rPr>
              <w:t xml:space="preserve">factors for stratification. </w:t>
            </w:r>
            <w:r>
              <w:rPr>
                <w:rFonts w:ascii="Calibri" w:eastAsia="Calibri" w:hAnsi="Calibri" w:cs="Calibri"/>
                <w:sz w:val="20"/>
                <w:szCs w:val="20"/>
              </w:rPr>
              <w:t>To reduce predictability of a random sequence, other details of any planned restriction (e.g., blocking) should be provided in a separate document that is unavailable to those who enroll participants or assign interventions</w:t>
            </w:r>
          </w:p>
        </w:tc>
        <w:tc>
          <w:tcPr>
            <w:tcW w:w="1260" w:type="dxa"/>
          </w:tcPr>
          <w:p w14:paraId="55A0B506" w14:textId="77777777" w:rsidR="009F67E7" w:rsidRDefault="009F67E7" w:rsidP="009F67E7">
            <w:pPr>
              <w:rPr>
                <w:rFonts w:ascii="Calibri" w:eastAsia="Calibri" w:hAnsi="Calibri" w:cs="Calibri"/>
                <w:sz w:val="20"/>
                <w:szCs w:val="20"/>
              </w:rPr>
            </w:pPr>
          </w:p>
        </w:tc>
      </w:tr>
      <w:tr w:rsidR="009F67E7" w14:paraId="7E9BE88E" w14:textId="114D8AD6" w:rsidTr="00E94F88">
        <w:trPr>
          <w:trHeight w:val="274"/>
        </w:trPr>
        <w:tc>
          <w:tcPr>
            <w:tcW w:w="2405" w:type="dxa"/>
            <w:shd w:val="clear" w:color="auto" w:fill="auto"/>
          </w:tcPr>
          <w:p w14:paraId="017C8605" w14:textId="77777777" w:rsidR="009F67E7" w:rsidRDefault="009F67E7" w:rsidP="009F67E7">
            <w:pPr>
              <w:ind w:left="64"/>
              <w:rPr>
                <w:rFonts w:ascii="Calibri" w:eastAsia="Calibri" w:hAnsi="Calibri" w:cs="Calibri"/>
                <w:sz w:val="20"/>
                <w:szCs w:val="20"/>
              </w:rPr>
            </w:pPr>
            <w:r>
              <w:rPr>
                <w:rFonts w:ascii="Calibri" w:eastAsia="Calibri" w:hAnsi="Calibri" w:cs="Calibri"/>
                <w:sz w:val="20"/>
                <w:szCs w:val="20"/>
              </w:rPr>
              <w:t xml:space="preserve">  Allocation concealment </w:t>
            </w:r>
          </w:p>
          <w:p w14:paraId="4869AADC" w14:textId="212E0BB7" w:rsidR="009F67E7" w:rsidRDefault="009F67E7" w:rsidP="009F67E7">
            <w:pPr>
              <w:ind w:left="64"/>
              <w:rPr>
                <w:rFonts w:ascii="Calibri" w:eastAsia="Calibri" w:hAnsi="Calibri" w:cs="Calibri"/>
                <w:sz w:val="20"/>
                <w:szCs w:val="20"/>
              </w:rPr>
            </w:pPr>
            <w:r>
              <w:rPr>
                <w:rFonts w:ascii="Calibri" w:eastAsia="Calibri" w:hAnsi="Calibri" w:cs="Calibri"/>
                <w:sz w:val="20"/>
                <w:szCs w:val="20"/>
              </w:rPr>
              <w:t xml:space="preserve"> mechanism</w:t>
            </w:r>
          </w:p>
        </w:tc>
        <w:tc>
          <w:tcPr>
            <w:tcW w:w="567" w:type="dxa"/>
            <w:shd w:val="clear" w:color="auto" w:fill="auto"/>
          </w:tcPr>
          <w:p w14:paraId="18CC94BD"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22</w:t>
            </w:r>
          </w:p>
        </w:tc>
        <w:tc>
          <w:tcPr>
            <w:tcW w:w="8723" w:type="dxa"/>
            <w:shd w:val="clear" w:color="auto" w:fill="auto"/>
          </w:tcPr>
          <w:p w14:paraId="7B72CFD4"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Mechanism used to implement the random allocation sequence (e.g., central computer/telephone; sequentially numbered, </w:t>
            </w:r>
            <w:r>
              <w:rPr>
                <w:rFonts w:ascii="Calibri" w:eastAsia="Calibri" w:hAnsi="Calibri" w:cs="Calibri"/>
                <w:color w:val="000000"/>
                <w:sz w:val="20"/>
                <w:szCs w:val="20"/>
              </w:rPr>
              <w:t xml:space="preserve">opaque, </w:t>
            </w:r>
            <w:r>
              <w:rPr>
                <w:rFonts w:ascii="Calibri" w:eastAsia="Calibri" w:hAnsi="Calibri" w:cs="Calibri"/>
                <w:sz w:val="20"/>
                <w:szCs w:val="20"/>
              </w:rPr>
              <w:t xml:space="preserve">sealed containers), describing any steps to conceal the sequence </w:t>
            </w:r>
            <w:r>
              <w:rPr>
                <w:rFonts w:ascii="Calibri" w:eastAsia="Calibri" w:hAnsi="Calibri" w:cs="Calibri"/>
                <w:color w:val="000000"/>
                <w:sz w:val="20"/>
                <w:szCs w:val="20"/>
              </w:rPr>
              <w:t>until</w:t>
            </w:r>
            <w:r>
              <w:rPr>
                <w:rFonts w:ascii="Calibri" w:eastAsia="Calibri" w:hAnsi="Calibri" w:cs="Calibri"/>
                <w:sz w:val="20"/>
                <w:szCs w:val="20"/>
              </w:rPr>
              <w:t xml:space="preserve"> interventions</w:t>
            </w:r>
            <w:r>
              <w:rPr>
                <w:rFonts w:ascii="Calibri" w:eastAsia="Calibri" w:hAnsi="Calibri" w:cs="Calibri"/>
                <w:color w:val="000000"/>
                <w:sz w:val="20"/>
                <w:szCs w:val="20"/>
              </w:rPr>
              <w:t xml:space="preserve"> are assigned</w:t>
            </w:r>
          </w:p>
        </w:tc>
        <w:tc>
          <w:tcPr>
            <w:tcW w:w="1260" w:type="dxa"/>
          </w:tcPr>
          <w:p w14:paraId="66D3FD8B" w14:textId="77777777" w:rsidR="009F67E7" w:rsidRDefault="009F67E7" w:rsidP="009F67E7">
            <w:pPr>
              <w:rPr>
                <w:rFonts w:ascii="Calibri" w:eastAsia="Calibri" w:hAnsi="Calibri" w:cs="Calibri"/>
                <w:sz w:val="20"/>
                <w:szCs w:val="20"/>
              </w:rPr>
            </w:pPr>
          </w:p>
        </w:tc>
      </w:tr>
      <w:tr w:rsidR="009F67E7" w14:paraId="012B4059" w14:textId="6DB2BA79" w:rsidTr="00E94F88">
        <w:trPr>
          <w:trHeight w:val="148"/>
        </w:trPr>
        <w:tc>
          <w:tcPr>
            <w:tcW w:w="2405" w:type="dxa"/>
            <w:shd w:val="clear" w:color="auto" w:fill="auto"/>
          </w:tcPr>
          <w:p w14:paraId="3E358932" w14:textId="6B4977A4" w:rsidR="009F67E7" w:rsidRDefault="009F67E7" w:rsidP="009F67E7">
            <w:pPr>
              <w:ind w:left="64"/>
              <w:rPr>
                <w:rFonts w:ascii="Calibri" w:eastAsia="Calibri" w:hAnsi="Calibri" w:cs="Calibri"/>
                <w:sz w:val="20"/>
                <w:szCs w:val="20"/>
              </w:rPr>
            </w:pPr>
            <w:r>
              <w:rPr>
                <w:rFonts w:ascii="Calibri" w:eastAsia="Calibri" w:hAnsi="Calibri" w:cs="Calibri"/>
                <w:sz w:val="20"/>
                <w:szCs w:val="20"/>
              </w:rPr>
              <w:t xml:space="preserve"> Implementation</w:t>
            </w:r>
          </w:p>
          <w:p w14:paraId="26DD1583" w14:textId="77777777" w:rsidR="009F67E7" w:rsidRDefault="009F67E7" w:rsidP="009F67E7">
            <w:pPr>
              <w:ind w:left="64"/>
              <w:rPr>
                <w:rFonts w:ascii="Calibri" w:eastAsia="Calibri" w:hAnsi="Calibri" w:cs="Calibri"/>
                <w:sz w:val="20"/>
                <w:szCs w:val="20"/>
              </w:rPr>
            </w:pPr>
          </w:p>
        </w:tc>
        <w:tc>
          <w:tcPr>
            <w:tcW w:w="567" w:type="dxa"/>
            <w:shd w:val="clear" w:color="auto" w:fill="auto"/>
          </w:tcPr>
          <w:p w14:paraId="0A8F0DF9"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23</w:t>
            </w:r>
          </w:p>
        </w:tc>
        <w:tc>
          <w:tcPr>
            <w:tcW w:w="8723" w:type="dxa"/>
            <w:shd w:val="clear" w:color="auto" w:fill="auto"/>
          </w:tcPr>
          <w:p w14:paraId="2D17B298" w14:textId="1FDE4872" w:rsidR="009F67E7" w:rsidRDefault="009F67E7" w:rsidP="009F67E7">
            <w:pPr>
              <w:rPr>
                <w:rFonts w:ascii="Calibri" w:eastAsia="Calibri" w:hAnsi="Calibri" w:cs="Calibri"/>
                <w:sz w:val="20"/>
                <w:szCs w:val="20"/>
              </w:rPr>
            </w:pPr>
            <w:r>
              <w:rPr>
                <w:rFonts w:ascii="Calibri" w:eastAsia="Calibri" w:hAnsi="Calibri" w:cs="Calibri"/>
                <w:sz w:val="20"/>
                <w:szCs w:val="20"/>
              </w:rPr>
              <w:t>Whether the personnel who will enroll and those who will assign participants to the interventions will have access to the random allocation sequence</w:t>
            </w:r>
          </w:p>
        </w:tc>
        <w:tc>
          <w:tcPr>
            <w:tcW w:w="1260" w:type="dxa"/>
          </w:tcPr>
          <w:p w14:paraId="7CA8B342" w14:textId="77777777" w:rsidR="009F67E7" w:rsidRDefault="009F67E7" w:rsidP="009F67E7">
            <w:pPr>
              <w:rPr>
                <w:rFonts w:ascii="Calibri" w:eastAsia="Calibri" w:hAnsi="Calibri" w:cs="Calibri"/>
                <w:sz w:val="20"/>
                <w:szCs w:val="20"/>
              </w:rPr>
            </w:pPr>
          </w:p>
        </w:tc>
      </w:tr>
      <w:tr w:rsidR="009F67E7" w14:paraId="75FDC96E" w14:textId="6EF1DC31" w:rsidTr="00E94F88">
        <w:trPr>
          <w:trHeight w:val="300"/>
        </w:trPr>
        <w:tc>
          <w:tcPr>
            <w:tcW w:w="2405" w:type="dxa"/>
            <w:vMerge w:val="restart"/>
            <w:shd w:val="clear" w:color="auto" w:fill="auto"/>
          </w:tcPr>
          <w:p w14:paraId="7350429D" w14:textId="5E22843A" w:rsidR="009F67E7" w:rsidRDefault="009F67E7" w:rsidP="009F67E7">
            <w:pPr>
              <w:rPr>
                <w:rFonts w:ascii="Calibri" w:eastAsia="Calibri" w:hAnsi="Calibri" w:cs="Calibri"/>
                <w:b/>
                <w:sz w:val="20"/>
                <w:szCs w:val="20"/>
              </w:rPr>
            </w:pPr>
            <w:r>
              <w:rPr>
                <w:rFonts w:ascii="Calibri" w:eastAsia="Calibri" w:hAnsi="Calibri" w:cs="Calibri"/>
                <w:sz w:val="20"/>
                <w:szCs w:val="20"/>
              </w:rPr>
              <w:t xml:space="preserve">Blinding </w:t>
            </w:r>
          </w:p>
          <w:p w14:paraId="69186849" w14:textId="77777777" w:rsidR="009F67E7" w:rsidRDefault="009F67E7" w:rsidP="009F67E7">
            <w:pPr>
              <w:rPr>
                <w:rFonts w:ascii="Calibri" w:eastAsia="Calibri" w:hAnsi="Calibri" w:cs="Calibri"/>
                <w:sz w:val="20"/>
                <w:szCs w:val="20"/>
              </w:rPr>
            </w:pPr>
          </w:p>
        </w:tc>
        <w:tc>
          <w:tcPr>
            <w:tcW w:w="567" w:type="dxa"/>
            <w:shd w:val="clear" w:color="auto" w:fill="auto"/>
          </w:tcPr>
          <w:p w14:paraId="6865A96F"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24a</w:t>
            </w:r>
          </w:p>
        </w:tc>
        <w:tc>
          <w:tcPr>
            <w:tcW w:w="8723" w:type="dxa"/>
            <w:shd w:val="clear" w:color="auto" w:fill="auto"/>
          </w:tcPr>
          <w:p w14:paraId="1F21FD44"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Who will be blinded after assignment to interventions (e.g., participants, care providers, outcome assessors, data analysts)</w:t>
            </w:r>
          </w:p>
        </w:tc>
        <w:tc>
          <w:tcPr>
            <w:tcW w:w="1260" w:type="dxa"/>
          </w:tcPr>
          <w:p w14:paraId="4F992F52" w14:textId="77777777" w:rsidR="009F67E7" w:rsidRDefault="009F67E7" w:rsidP="009F67E7">
            <w:pPr>
              <w:rPr>
                <w:rFonts w:ascii="Calibri" w:eastAsia="Calibri" w:hAnsi="Calibri" w:cs="Calibri"/>
                <w:sz w:val="20"/>
                <w:szCs w:val="20"/>
              </w:rPr>
            </w:pPr>
          </w:p>
        </w:tc>
      </w:tr>
      <w:tr w:rsidR="009F67E7" w14:paraId="536C42CD" w14:textId="42B94FCE" w:rsidTr="00E94F88">
        <w:trPr>
          <w:trHeight w:val="300"/>
        </w:trPr>
        <w:tc>
          <w:tcPr>
            <w:tcW w:w="2405" w:type="dxa"/>
            <w:vMerge/>
            <w:shd w:val="clear" w:color="auto" w:fill="auto"/>
          </w:tcPr>
          <w:p w14:paraId="242575DA"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4C26ED75"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24b</w:t>
            </w:r>
          </w:p>
        </w:tc>
        <w:tc>
          <w:tcPr>
            <w:tcW w:w="8723" w:type="dxa"/>
            <w:shd w:val="clear" w:color="auto" w:fill="auto"/>
          </w:tcPr>
          <w:p w14:paraId="0C70835D"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If blinded, how blinding will be achieved and description of the similarity of interventions</w:t>
            </w:r>
          </w:p>
        </w:tc>
        <w:tc>
          <w:tcPr>
            <w:tcW w:w="1260" w:type="dxa"/>
          </w:tcPr>
          <w:p w14:paraId="5A3764B5" w14:textId="77777777" w:rsidR="009F67E7" w:rsidRDefault="009F67E7" w:rsidP="009F67E7">
            <w:pPr>
              <w:rPr>
                <w:rFonts w:ascii="Calibri" w:eastAsia="Calibri" w:hAnsi="Calibri" w:cs="Calibri"/>
                <w:sz w:val="20"/>
                <w:szCs w:val="20"/>
              </w:rPr>
            </w:pPr>
          </w:p>
        </w:tc>
      </w:tr>
      <w:tr w:rsidR="009F67E7" w14:paraId="6CA39C55" w14:textId="1A1F498D" w:rsidTr="00E94F88">
        <w:trPr>
          <w:trHeight w:val="463"/>
        </w:trPr>
        <w:tc>
          <w:tcPr>
            <w:tcW w:w="2405" w:type="dxa"/>
            <w:vMerge/>
            <w:shd w:val="clear" w:color="auto" w:fill="auto"/>
          </w:tcPr>
          <w:p w14:paraId="7B4B9F44"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1F29EA04"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24c</w:t>
            </w:r>
          </w:p>
        </w:tc>
        <w:tc>
          <w:tcPr>
            <w:tcW w:w="8723" w:type="dxa"/>
            <w:shd w:val="clear" w:color="auto" w:fill="auto"/>
          </w:tcPr>
          <w:p w14:paraId="26036E1A"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If blinded, circumstances under which unblinding is permissible, and procedure for revealing a participant’s allocated intervention during the trial</w:t>
            </w:r>
          </w:p>
        </w:tc>
        <w:tc>
          <w:tcPr>
            <w:tcW w:w="1260" w:type="dxa"/>
          </w:tcPr>
          <w:p w14:paraId="3D5558E0" w14:textId="77777777" w:rsidR="009F67E7" w:rsidRDefault="009F67E7" w:rsidP="009F67E7">
            <w:pPr>
              <w:rPr>
                <w:rFonts w:ascii="Calibri" w:eastAsia="Calibri" w:hAnsi="Calibri" w:cs="Calibri"/>
                <w:sz w:val="20"/>
                <w:szCs w:val="20"/>
              </w:rPr>
            </w:pPr>
          </w:p>
        </w:tc>
      </w:tr>
      <w:tr w:rsidR="009F67E7" w14:paraId="3C140AAD" w14:textId="0E3F5B20" w:rsidTr="00E94F88">
        <w:trPr>
          <w:trHeight w:val="276"/>
        </w:trPr>
        <w:tc>
          <w:tcPr>
            <w:tcW w:w="11695" w:type="dxa"/>
            <w:gridSpan w:val="3"/>
            <w:shd w:val="clear" w:color="auto" w:fill="B4C6E7"/>
          </w:tcPr>
          <w:p w14:paraId="5BB14E41"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Methods: Data collection, management, and analysis</w:t>
            </w:r>
          </w:p>
        </w:tc>
        <w:tc>
          <w:tcPr>
            <w:tcW w:w="1260" w:type="dxa"/>
            <w:shd w:val="clear" w:color="auto" w:fill="B4C6E7"/>
          </w:tcPr>
          <w:p w14:paraId="2F97949F" w14:textId="77777777" w:rsidR="009F67E7" w:rsidRDefault="009F67E7" w:rsidP="009F67E7">
            <w:pPr>
              <w:rPr>
                <w:rFonts w:ascii="Calibri" w:eastAsia="Calibri" w:hAnsi="Calibri" w:cs="Calibri"/>
                <w:b/>
                <w:sz w:val="20"/>
                <w:szCs w:val="20"/>
              </w:rPr>
            </w:pPr>
          </w:p>
        </w:tc>
      </w:tr>
      <w:tr w:rsidR="009F67E7" w14:paraId="12AAF050" w14:textId="652D61DD" w:rsidTr="00E94F88">
        <w:trPr>
          <w:trHeight w:val="762"/>
        </w:trPr>
        <w:tc>
          <w:tcPr>
            <w:tcW w:w="2405" w:type="dxa"/>
            <w:vMerge w:val="restart"/>
            <w:shd w:val="clear" w:color="auto" w:fill="auto"/>
          </w:tcPr>
          <w:p w14:paraId="67EA5A60"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Data collection methods</w:t>
            </w:r>
          </w:p>
        </w:tc>
        <w:tc>
          <w:tcPr>
            <w:tcW w:w="567" w:type="dxa"/>
            <w:shd w:val="clear" w:color="auto" w:fill="auto"/>
          </w:tcPr>
          <w:p w14:paraId="2499F250"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25a</w:t>
            </w:r>
          </w:p>
        </w:tc>
        <w:tc>
          <w:tcPr>
            <w:tcW w:w="8723" w:type="dxa"/>
            <w:shd w:val="clear" w:color="auto" w:fill="auto"/>
          </w:tcPr>
          <w:p w14:paraId="40F1ADF2"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Plans for assessment and collection of trial data, including any related processes to promote data quality (e.g., duplicate measurements, training of assessors) and a description of trial instruments (e.g., questionnaires, laboratory tests) along with their reliability and validity, if known. Reference to where data collection forms can be accessed, if not in the protocol</w:t>
            </w:r>
          </w:p>
        </w:tc>
        <w:tc>
          <w:tcPr>
            <w:tcW w:w="1260" w:type="dxa"/>
          </w:tcPr>
          <w:p w14:paraId="19104DC7" w14:textId="77777777" w:rsidR="009F67E7" w:rsidRDefault="009F67E7" w:rsidP="009F67E7">
            <w:pPr>
              <w:rPr>
                <w:rFonts w:ascii="Calibri" w:eastAsia="Calibri" w:hAnsi="Calibri" w:cs="Calibri"/>
                <w:sz w:val="20"/>
                <w:szCs w:val="20"/>
              </w:rPr>
            </w:pPr>
          </w:p>
        </w:tc>
      </w:tr>
      <w:tr w:rsidR="009F67E7" w14:paraId="3DC70F88" w14:textId="218493C0" w:rsidTr="00E94F88">
        <w:trPr>
          <w:trHeight w:val="416"/>
        </w:trPr>
        <w:tc>
          <w:tcPr>
            <w:tcW w:w="2405" w:type="dxa"/>
            <w:vMerge/>
            <w:shd w:val="clear" w:color="auto" w:fill="auto"/>
          </w:tcPr>
          <w:p w14:paraId="42D1E6E8"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099434D1"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25b</w:t>
            </w:r>
          </w:p>
        </w:tc>
        <w:tc>
          <w:tcPr>
            <w:tcW w:w="8723" w:type="dxa"/>
            <w:shd w:val="clear" w:color="auto" w:fill="auto"/>
          </w:tcPr>
          <w:p w14:paraId="15BAE3EF"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Plans to promote participant retention and complete follow-up, including list of any outcome data to be collected for participants who discontinue or deviate from intervention protocols</w:t>
            </w:r>
          </w:p>
        </w:tc>
        <w:tc>
          <w:tcPr>
            <w:tcW w:w="1260" w:type="dxa"/>
          </w:tcPr>
          <w:p w14:paraId="7624F906" w14:textId="77777777" w:rsidR="009F67E7" w:rsidRDefault="009F67E7" w:rsidP="009F67E7">
            <w:pPr>
              <w:rPr>
                <w:rFonts w:ascii="Calibri" w:eastAsia="Calibri" w:hAnsi="Calibri" w:cs="Calibri"/>
                <w:sz w:val="20"/>
                <w:szCs w:val="20"/>
              </w:rPr>
            </w:pPr>
          </w:p>
        </w:tc>
      </w:tr>
      <w:tr w:rsidR="009F67E7" w14:paraId="64A69930" w14:textId="037257F0" w:rsidTr="00E94F88">
        <w:trPr>
          <w:trHeight w:val="447"/>
        </w:trPr>
        <w:tc>
          <w:tcPr>
            <w:tcW w:w="2405" w:type="dxa"/>
            <w:shd w:val="clear" w:color="auto" w:fill="auto"/>
          </w:tcPr>
          <w:p w14:paraId="18ABA7B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Data management</w:t>
            </w:r>
          </w:p>
        </w:tc>
        <w:tc>
          <w:tcPr>
            <w:tcW w:w="567" w:type="dxa"/>
            <w:shd w:val="clear" w:color="auto" w:fill="auto"/>
          </w:tcPr>
          <w:p w14:paraId="0C4E63D0"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26</w:t>
            </w:r>
          </w:p>
        </w:tc>
        <w:tc>
          <w:tcPr>
            <w:tcW w:w="8723" w:type="dxa"/>
            <w:shd w:val="clear" w:color="auto" w:fill="auto"/>
          </w:tcPr>
          <w:p w14:paraId="3657E2DA"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Plans for data entry, coding, security, and storage, including any related processes to promote data quality (e.g., double data entry; range checks for data values). Reference to where details of data management procedures can be accessed, if not in the protocol</w:t>
            </w:r>
          </w:p>
        </w:tc>
        <w:tc>
          <w:tcPr>
            <w:tcW w:w="1260" w:type="dxa"/>
          </w:tcPr>
          <w:p w14:paraId="54A4564C" w14:textId="77777777" w:rsidR="009F67E7" w:rsidRDefault="009F67E7" w:rsidP="009F67E7">
            <w:pPr>
              <w:rPr>
                <w:rFonts w:ascii="Calibri" w:eastAsia="Calibri" w:hAnsi="Calibri" w:cs="Calibri"/>
                <w:sz w:val="20"/>
                <w:szCs w:val="20"/>
              </w:rPr>
            </w:pPr>
          </w:p>
        </w:tc>
      </w:tr>
      <w:tr w:rsidR="009F67E7" w14:paraId="0EF72544" w14:textId="3F8F7FB8" w:rsidTr="00E94F88">
        <w:trPr>
          <w:trHeight w:val="347"/>
        </w:trPr>
        <w:tc>
          <w:tcPr>
            <w:tcW w:w="2405" w:type="dxa"/>
            <w:vMerge w:val="restart"/>
            <w:shd w:val="clear" w:color="auto" w:fill="auto"/>
          </w:tcPr>
          <w:p w14:paraId="664FB807"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Statistical methods</w:t>
            </w:r>
          </w:p>
        </w:tc>
        <w:tc>
          <w:tcPr>
            <w:tcW w:w="567" w:type="dxa"/>
            <w:shd w:val="clear" w:color="auto" w:fill="auto"/>
          </w:tcPr>
          <w:p w14:paraId="1B53CC79"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27a</w:t>
            </w:r>
          </w:p>
        </w:tc>
        <w:tc>
          <w:tcPr>
            <w:tcW w:w="8723" w:type="dxa"/>
            <w:shd w:val="clear" w:color="auto" w:fill="auto"/>
          </w:tcPr>
          <w:p w14:paraId="78D7EEF5"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Statistical methods used to compare groups for primary and secondary outcomes, including harms </w:t>
            </w:r>
          </w:p>
        </w:tc>
        <w:tc>
          <w:tcPr>
            <w:tcW w:w="1260" w:type="dxa"/>
          </w:tcPr>
          <w:p w14:paraId="7F239513" w14:textId="77777777" w:rsidR="009F67E7" w:rsidRDefault="009F67E7" w:rsidP="009F67E7">
            <w:pPr>
              <w:rPr>
                <w:rFonts w:ascii="Calibri" w:eastAsia="Calibri" w:hAnsi="Calibri" w:cs="Calibri"/>
                <w:sz w:val="20"/>
                <w:szCs w:val="20"/>
              </w:rPr>
            </w:pPr>
          </w:p>
        </w:tc>
      </w:tr>
      <w:tr w:rsidR="009F67E7" w14:paraId="4923AD0E" w14:textId="131AF4F0" w:rsidTr="00E94F88">
        <w:trPr>
          <w:trHeight w:val="424"/>
        </w:trPr>
        <w:tc>
          <w:tcPr>
            <w:tcW w:w="2405" w:type="dxa"/>
            <w:vMerge/>
            <w:shd w:val="clear" w:color="auto" w:fill="auto"/>
          </w:tcPr>
          <w:p w14:paraId="3A5D69B6"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2CAD33F3"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27b</w:t>
            </w:r>
          </w:p>
        </w:tc>
        <w:tc>
          <w:tcPr>
            <w:tcW w:w="8723" w:type="dxa"/>
            <w:shd w:val="clear" w:color="auto" w:fill="auto"/>
          </w:tcPr>
          <w:p w14:paraId="0BAEBA09" w14:textId="1A536CE8" w:rsidR="009F67E7" w:rsidRDefault="009F67E7" w:rsidP="009F67E7">
            <w:pPr>
              <w:rPr>
                <w:rFonts w:ascii="Calibri" w:eastAsia="Calibri" w:hAnsi="Calibri" w:cs="Calibri"/>
                <w:sz w:val="20"/>
                <w:szCs w:val="20"/>
              </w:rPr>
            </w:pPr>
            <w:r>
              <w:rPr>
                <w:rFonts w:ascii="Calibri" w:eastAsia="Calibri" w:hAnsi="Calibri" w:cs="Calibri"/>
                <w:color w:val="000000"/>
                <w:sz w:val="20"/>
                <w:szCs w:val="20"/>
              </w:rPr>
              <w:t>Definition of who will be included in each analysis (e.g., all randomized participants), and in which group</w:t>
            </w:r>
          </w:p>
        </w:tc>
        <w:tc>
          <w:tcPr>
            <w:tcW w:w="1260" w:type="dxa"/>
          </w:tcPr>
          <w:p w14:paraId="0C33588F" w14:textId="77777777" w:rsidR="009F67E7" w:rsidRDefault="009F67E7" w:rsidP="009F67E7">
            <w:pPr>
              <w:rPr>
                <w:rFonts w:ascii="Calibri" w:eastAsia="Calibri" w:hAnsi="Calibri" w:cs="Calibri"/>
                <w:color w:val="000000"/>
                <w:sz w:val="20"/>
                <w:szCs w:val="20"/>
              </w:rPr>
            </w:pPr>
          </w:p>
        </w:tc>
      </w:tr>
      <w:tr w:rsidR="009F67E7" w14:paraId="3CA8711C" w14:textId="28D9105C" w:rsidTr="00E94F88">
        <w:trPr>
          <w:trHeight w:val="306"/>
        </w:trPr>
        <w:tc>
          <w:tcPr>
            <w:tcW w:w="2405" w:type="dxa"/>
            <w:vMerge/>
            <w:shd w:val="clear" w:color="auto" w:fill="auto"/>
          </w:tcPr>
          <w:p w14:paraId="78B2DE5B"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010934F6"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27c</w:t>
            </w:r>
          </w:p>
        </w:tc>
        <w:tc>
          <w:tcPr>
            <w:tcW w:w="8723" w:type="dxa"/>
            <w:shd w:val="clear" w:color="auto" w:fill="auto"/>
          </w:tcPr>
          <w:p w14:paraId="5941640F"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How missing data</w:t>
            </w:r>
            <w:r>
              <w:rPr>
                <w:rFonts w:ascii="Helvetica Neue" w:eastAsia="Helvetica Neue" w:hAnsi="Helvetica Neue" w:cs="Helvetica Neue"/>
                <w:color w:val="3F3F3F"/>
                <w:sz w:val="26"/>
                <w:szCs w:val="26"/>
              </w:rPr>
              <w:t xml:space="preserve"> </w:t>
            </w:r>
            <w:r>
              <w:rPr>
                <w:rFonts w:ascii="Calibri" w:eastAsia="Calibri" w:hAnsi="Calibri" w:cs="Calibri"/>
                <w:sz w:val="20"/>
                <w:szCs w:val="20"/>
              </w:rPr>
              <w:t>will be handled in the analysis</w:t>
            </w:r>
          </w:p>
        </w:tc>
        <w:tc>
          <w:tcPr>
            <w:tcW w:w="1260" w:type="dxa"/>
          </w:tcPr>
          <w:p w14:paraId="2A556BEB" w14:textId="77777777" w:rsidR="009F67E7" w:rsidRDefault="009F67E7" w:rsidP="009F67E7">
            <w:pPr>
              <w:rPr>
                <w:rFonts w:ascii="Calibri" w:eastAsia="Calibri" w:hAnsi="Calibri" w:cs="Calibri"/>
                <w:sz w:val="20"/>
                <w:szCs w:val="20"/>
              </w:rPr>
            </w:pPr>
          </w:p>
        </w:tc>
      </w:tr>
      <w:tr w:rsidR="009F67E7" w14:paraId="72B524F3" w14:textId="2A19EFB0" w:rsidTr="00E94F88">
        <w:trPr>
          <w:trHeight w:val="306"/>
        </w:trPr>
        <w:tc>
          <w:tcPr>
            <w:tcW w:w="2405" w:type="dxa"/>
            <w:vMerge/>
            <w:shd w:val="clear" w:color="auto" w:fill="auto"/>
          </w:tcPr>
          <w:p w14:paraId="2508266D"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44B6E29D"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27d</w:t>
            </w:r>
          </w:p>
        </w:tc>
        <w:tc>
          <w:tcPr>
            <w:tcW w:w="8723" w:type="dxa"/>
            <w:shd w:val="clear" w:color="auto" w:fill="auto"/>
          </w:tcPr>
          <w:p w14:paraId="372071A9"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Methods for any additional analyses (e.g., subgroup and sensitivity analyses)</w:t>
            </w:r>
          </w:p>
        </w:tc>
        <w:tc>
          <w:tcPr>
            <w:tcW w:w="1260" w:type="dxa"/>
          </w:tcPr>
          <w:p w14:paraId="400CFA32" w14:textId="77777777" w:rsidR="009F67E7" w:rsidRDefault="009F67E7" w:rsidP="009F67E7">
            <w:pPr>
              <w:rPr>
                <w:rFonts w:ascii="Calibri" w:eastAsia="Calibri" w:hAnsi="Calibri" w:cs="Calibri"/>
                <w:sz w:val="20"/>
                <w:szCs w:val="20"/>
              </w:rPr>
            </w:pPr>
          </w:p>
        </w:tc>
      </w:tr>
      <w:tr w:rsidR="009F67E7" w14:paraId="7AC4192E" w14:textId="4CE7200A" w:rsidTr="00E94F88">
        <w:trPr>
          <w:trHeight w:val="276"/>
        </w:trPr>
        <w:tc>
          <w:tcPr>
            <w:tcW w:w="11695" w:type="dxa"/>
            <w:gridSpan w:val="3"/>
            <w:shd w:val="clear" w:color="auto" w:fill="B4C6E7"/>
          </w:tcPr>
          <w:p w14:paraId="2A578633"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Methods: Monitoring</w:t>
            </w:r>
          </w:p>
        </w:tc>
        <w:tc>
          <w:tcPr>
            <w:tcW w:w="1260" w:type="dxa"/>
            <w:shd w:val="clear" w:color="auto" w:fill="B4C6E7"/>
          </w:tcPr>
          <w:p w14:paraId="59C4EB3C" w14:textId="77777777" w:rsidR="009F67E7" w:rsidRDefault="009F67E7" w:rsidP="009F67E7">
            <w:pPr>
              <w:rPr>
                <w:rFonts w:ascii="Calibri" w:eastAsia="Calibri" w:hAnsi="Calibri" w:cs="Calibri"/>
                <w:b/>
                <w:sz w:val="20"/>
                <w:szCs w:val="20"/>
              </w:rPr>
            </w:pPr>
          </w:p>
        </w:tc>
      </w:tr>
      <w:tr w:rsidR="009F67E7" w14:paraId="0ECBCEC3" w14:textId="72814133" w:rsidTr="00E94F88">
        <w:trPr>
          <w:trHeight w:val="722"/>
        </w:trPr>
        <w:tc>
          <w:tcPr>
            <w:tcW w:w="2405" w:type="dxa"/>
            <w:vMerge w:val="restart"/>
            <w:shd w:val="clear" w:color="auto" w:fill="auto"/>
          </w:tcPr>
          <w:p w14:paraId="500704ED"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Data monitoring committee</w:t>
            </w:r>
          </w:p>
        </w:tc>
        <w:tc>
          <w:tcPr>
            <w:tcW w:w="567" w:type="dxa"/>
            <w:shd w:val="clear" w:color="auto" w:fill="auto"/>
          </w:tcPr>
          <w:p w14:paraId="3854E4D2"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28a</w:t>
            </w:r>
          </w:p>
        </w:tc>
        <w:tc>
          <w:tcPr>
            <w:tcW w:w="8723" w:type="dxa"/>
            <w:shd w:val="clear" w:color="auto" w:fill="auto"/>
          </w:tcPr>
          <w:p w14:paraId="2BDB1545"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Composition of data monitoring committee (DMC); summary of its role and reporting structure; statement of whether it is independent from the sponsor and funder; </w:t>
            </w:r>
            <w:r>
              <w:rPr>
                <w:rFonts w:ascii="Calibri" w:eastAsia="Calibri" w:hAnsi="Calibri" w:cs="Calibri"/>
                <w:color w:val="000000"/>
                <w:sz w:val="20"/>
                <w:szCs w:val="20"/>
              </w:rPr>
              <w:t>conflicts of interest</w:t>
            </w:r>
            <w:r>
              <w:rPr>
                <w:rFonts w:ascii="Calibri" w:eastAsia="Calibri" w:hAnsi="Calibri" w:cs="Calibri"/>
                <w:sz w:val="20"/>
                <w:szCs w:val="20"/>
              </w:rPr>
              <w:t xml:space="preserve"> and reference to where further details about its charter can be found, if not in the protocol. Alternatively, an explanation of why a DMC is not needed</w:t>
            </w:r>
          </w:p>
        </w:tc>
        <w:tc>
          <w:tcPr>
            <w:tcW w:w="1260" w:type="dxa"/>
          </w:tcPr>
          <w:p w14:paraId="63AF2AA6" w14:textId="77777777" w:rsidR="009F67E7" w:rsidRDefault="009F67E7" w:rsidP="009F67E7">
            <w:pPr>
              <w:rPr>
                <w:rFonts w:ascii="Calibri" w:eastAsia="Calibri" w:hAnsi="Calibri" w:cs="Calibri"/>
                <w:sz w:val="20"/>
                <w:szCs w:val="20"/>
              </w:rPr>
            </w:pPr>
          </w:p>
        </w:tc>
      </w:tr>
      <w:tr w:rsidR="009F67E7" w14:paraId="10CBAFC2" w14:textId="52041C83" w:rsidTr="00E94F88">
        <w:trPr>
          <w:trHeight w:val="463"/>
        </w:trPr>
        <w:tc>
          <w:tcPr>
            <w:tcW w:w="2405" w:type="dxa"/>
            <w:vMerge/>
            <w:shd w:val="clear" w:color="auto" w:fill="auto"/>
          </w:tcPr>
          <w:p w14:paraId="3BC7C863"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7A5F449E"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28b</w:t>
            </w:r>
          </w:p>
        </w:tc>
        <w:tc>
          <w:tcPr>
            <w:tcW w:w="8723" w:type="dxa"/>
            <w:shd w:val="clear" w:color="auto" w:fill="auto"/>
          </w:tcPr>
          <w:p w14:paraId="33D86C9E"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Explanation of any interim analyses and stopping guidelines, including who will have access to these interim results and make the final decision to terminate the trial</w:t>
            </w:r>
          </w:p>
        </w:tc>
        <w:tc>
          <w:tcPr>
            <w:tcW w:w="1260" w:type="dxa"/>
          </w:tcPr>
          <w:p w14:paraId="02C6B140" w14:textId="77777777" w:rsidR="009F67E7" w:rsidRDefault="009F67E7" w:rsidP="009F67E7">
            <w:pPr>
              <w:rPr>
                <w:rFonts w:ascii="Calibri" w:eastAsia="Calibri" w:hAnsi="Calibri" w:cs="Calibri"/>
                <w:sz w:val="20"/>
                <w:szCs w:val="20"/>
              </w:rPr>
            </w:pPr>
          </w:p>
        </w:tc>
      </w:tr>
      <w:tr w:rsidR="009F67E7" w14:paraId="5504626E" w14:textId="1B8A87B2" w:rsidTr="00E94F88">
        <w:trPr>
          <w:trHeight w:val="233"/>
        </w:trPr>
        <w:tc>
          <w:tcPr>
            <w:tcW w:w="2405" w:type="dxa"/>
            <w:shd w:val="clear" w:color="auto" w:fill="auto"/>
          </w:tcPr>
          <w:p w14:paraId="71226E74"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Trial monitoring</w:t>
            </w:r>
          </w:p>
        </w:tc>
        <w:tc>
          <w:tcPr>
            <w:tcW w:w="567" w:type="dxa"/>
            <w:shd w:val="clear" w:color="auto" w:fill="auto"/>
          </w:tcPr>
          <w:p w14:paraId="50F45532" w14:textId="77777777" w:rsidR="009F67E7" w:rsidRDefault="009F67E7" w:rsidP="009F67E7">
            <w:pPr>
              <w:jc w:val="center"/>
              <w:rPr>
                <w:rFonts w:ascii="Calibri" w:eastAsia="Calibri" w:hAnsi="Calibri" w:cs="Calibri"/>
                <w:sz w:val="20"/>
                <w:szCs w:val="20"/>
              </w:rPr>
            </w:pPr>
            <w:r>
              <w:rPr>
                <w:rFonts w:ascii="Calibri" w:eastAsia="Calibri" w:hAnsi="Calibri" w:cs="Calibri"/>
                <w:color w:val="000000"/>
                <w:sz w:val="20"/>
                <w:szCs w:val="20"/>
              </w:rPr>
              <w:t>29</w:t>
            </w:r>
          </w:p>
        </w:tc>
        <w:tc>
          <w:tcPr>
            <w:tcW w:w="8723" w:type="dxa"/>
            <w:shd w:val="clear" w:color="auto" w:fill="auto"/>
          </w:tcPr>
          <w:p w14:paraId="48753F2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Frequency and procedures for monitoring trial conduct. If there is no monitoring, give explanation</w:t>
            </w:r>
          </w:p>
        </w:tc>
        <w:tc>
          <w:tcPr>
            <w:tcW w:w="1260" w:type="dxa"/>
          </w:tcPr>
          <w:p w14:paraId="2C8467EC" w14:textId="77777777" w:rsidR="009F67E7" w:rsidRDefault="009F67E7" w:rsidP="009F67E7">
            <w:pPr>
              <w:rPr>
                <w:rFonts w:ascii="Calibri" w:eastAsia="Calibri" w:hAnsi="Calibri" w:cs="Calibri"/>
                <w:sz w:val="20"/>
                <w:szCs w:val="20"/>
              </w:rPr>
            </w:pPr>
          </w:p>
        </w:tc>
      </w:tr>
      <w:tr w:rsidR="009F67E7" w14:paraId="6B44D13F" w14:textId="6E939250" w:rsidTr="00E94F88">
        <w:trPr>
          <w:trHeight w:val="276"/>
        </w:trPr>
        <w:tc>
          <w:tcPr>
            <w:tcW w:w="11695" w:type="dxa"/>
            <w:gridSpan w:val="3"/>
            <w:shd w:val="clear" w:color="auto" w:fill="B4C6E7"/>
          </w:tcPr>
          <w:p w14:paraId="2440F6B2" w14:textId="77777777" w:rsidR="009F67E7" w:rsidRDefault="009F67E7" w:rsidP="009F67E7">
            <w:pPr>
              <w:rPr>
                <w:rFonts w:ascii="Calibri" w:eastAsia="Calibri" w:hAnsi="Calibri" w:cs="Calibri"/>
                <w:b/>
                <w:sz w:val="20"/>
                <w:szCs w:val="20"/>
              </w:rPr>
            </w:pPr>
            <w:r>
              <w:rPr>
                <w:rFonts w:ascii="Calibri" w:eastAsia="Calibri" w:hAnsi="Calibri" w:cs="Calibri"/>
                <w:b/>
                <w:sz w:val="20"/>
                <w:szCs w:val="20"/>
              </w:rPr>
              <w:t>Ethics</w:t>
            </w:r>
          </w:p>
        </w:tc>
        <w:tc>
          <w:tcPr>
            <w:tcW w:w="1260" w:type="dxa"/>
            <w:shd w:val="clear" w:color="auto" w:fill="B4C6E7"/>
          </w:tcPr>
          <w:p w14:paraId="2E60EF24" w14:textId="77777777" w:rsidR="009F67E7" w:rsidRDefault="009F67E7" w:rsidP="009F67E7">
            <w:pPr>
              <w:rPr>
                <w:rFonts w:ascii="Calibri" w:eastAsia="Calibri" w:hAnsi="Calibri" w:cs="Calibri"/>
                <w:b/>
                <w:sz w:val="20"/>
                <w:szCs w:val="20"/>
              </w:rPr>
            </w:pPr>
          </w:p>
        </w:tc>
      </w:tr>
      <w:tr w:rsidR="009F67E7" w14:paraId="1AF0F713" w14:textId="57C2F717" w:rsidTr="00E94F88">
        <w:trPr>
          <w:trHeight w:val="274"/>
        </w:trPr>
        <w:tc>
          <w:tcPr>
            <w:tcW w:w="2405" w:type="dxa"/>
            <w:shd w:val="clear" w:color="auto" w:fill="auto"/>
          </w:tcPr>
          <w:p w14:paraId="4A1C3BC6"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Research ethics approval</w:t>
            </w:r>
          </w:p>
        </w:tc>
        <w:tc>
          <w:tcPr>
            <w:tcW w:w="567" w:type="dxa"/>
            <w:shd w:val="clear" w:color="auto" w:fill="auto"/>
          </w:tcPr>
          <w:p w14:paraId="382DE556"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30</w:t>
            </w:r>
          </w:p>
        </w:tc>
        <w:tc>
          <w:tcPr>
            <w:tcW w:w="8723" w:type="dxa"/>
            <w:shd w:val="clear" w:color="auto" w:fill="auto"/>
          </w:tcPr>
          <w:p w14:paraId="53C3D5E1"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Plans for seeking research ethics committee/institutional review board approval</w:t>
            </w:r>
          </w:p>
        </w:tc>
        <w:tc>
          <w:tcPr>
            <w:tcW w:w="1260" w:type="dxa"/>
          </w:tcPr>
          <w:p w14:paraId="6D8E2457" w14:textId="77777777" w:rsidR="009F67E7" w:rsidRDefault="009F67E7" w:rsidP="009F67E7">
            <w:pPr>
              <w:rPr>
                <w:rFonts w:ascii="Calibri" w:eastAsia="Calibri" w:hAnsi="Calibri" w:cs="Calibri"/>
                <w:sz w:val="20"/>
                <w:szCs w:val="20"/>
              </w:rPr>
            </w:pPr>
          </w:p>
        </w:tc>
      </w:tr>
      <w:tr w:rsidR="009F67E7" w14:paraId="1AD65FAB" w14:textId="01150888" w:rsidTr="00E94F88">
        <w:trPr>
          <w:trHeight w:val="427"/>
        </w:trPr>
        <w:tc>
          <w:tcPr>
            <w:tcW w:w="2405" w:type="dxa"/>
            <w:shd w:val="clear" w:color="auto" w:fill="auto"/>
          </w:tcPr>
          <w:p w14:paraId="294361AE"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Protocol amendments</w:t>
            </w:r>
          </w:p>
        </w:tc>
        <w:tc>
          <w:tcPr>
            <w:tcW w:w="567" w:type="dxa"/>
            <w:shd w:val="clear" w:color="auto" w:fill="auto"/>
          </w:tcPr>
          <w:p w14:paraId="19071885"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31</w:t>
            </w:r>
          </w:p>
        </w:tc>
        <w:tc>
          <w:tcPr>
            <w:tcW w:w="8723" w:type="dxa"/>
            <w:shd w:val="clear" w:color="auto" w:fill="auto"/>
          </w:tcPr>
          <w:p w14:paraId="404464A8"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Plans for communicating important protocol modifications to relevant parties </w:t>
            </w:r>
          </w:p>
        </w:tc>
        <w:tc>
          <w:tcPr>
            <w:tcW w:w="1260" w:type="dxa"/>
          </w:tcPr>
          <w:p w14:paraId="1EF504AD" w14:textId="77777777" w:rsidR="009F67E7" w:rsidRDefault="009F67E7" w:rsidP="009F67E7">
            <w:pPr>
              <w:rPr>
                <w:rFonts w:ascii="Calibri" w:eastAsia="Calibri" w:hAnsi="Calibri" w:cs="Calibri"/>
                <w:sz w:val="20"/>
                <w:szCs w:val="20"/>
              </w:rPr>
            </w:pPr>
          </w:p>
        </w:tc>
      </w:tr>
      <w:tr w:rsidR="009F67E7" w14:paraId="237A0F60" w14:textId="38C12E53" w:rsidTr="00E94F88">
        <w:trPr>
          <w:trHeight w:val="301"/>
        </w:trPr>
        <w:tc>
          <w:tcPr>
            <w:tcW w:w="2405" w:type="dxa"/>
            <w:vMerge w:val="restart"/>
            <w:shd w:val="clear" w:color="auto" w:fill="auto"/>
          </w:tcPr>
          <w:p w14:paraId="2D20E668"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Consent or assent</w:t>
            </w:r>
          </w:p>
        </w:tc>
        <w:tc>
          <w:tcPr>
            <w:tcW w:w="567" w:type="dxa"/>
            <w:shd w:val="clear" w:color="auto" w:fill="auto"/>
          </w:tcPr>
          <w:p w14:paraId="623401F7"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32a</w:t>
            </w:r>
          </w:p>
        </w:tc>
        <w:tc>
          <w:tcPr>
            <w:tcW w:w="8723" w:type="dxa"/>
            <w:shd w:val="clear" w:color="auto" w:fill="auto"/>
          </w:tcPr>
          <w:p w14:paraId="003C46F0" w14:textId="6127DECA" w:rsidR="009F67E7" w:rsidRDefault="009F67E7" w:rsidP="009F67E7">
            <w:pPr>
              <w:rPr>
                <w:rFonts w:ascii="Calibri" w:eastAsia="Calibri" w:hAnsi="Calibri" w:cs="Calibri"/>
                <w:sz w:val="20"/>
                <w:szCs w:val="20"/>
              </w:rPr>
            </w:pPr>
            <w:r>
              <w:rPr>
                <w:rFonts w:ascii="Calibri" w:eastAsia="Calibri" w:hAnsi="Calibri" w:cs="Calibri"/>
                <w:sz w:val="20"/>
                <w:szCs w:val="20"/>
              </w:rPr>
              <w:t xml:space="preserve">Who will obtain informed consent or assent from potential trial participants or authorized proxies, and how </w:t>
            </w:r>
          </w:p>
        </w:tc>
        <w:tc>
          <w:tcPr>
            <w:tcW w:w="1260" w:type="dxa"/>
          </w:tcPr>
          <w:p w14:paraId="661B0473" w14:textId="77777777" w:rsidR="009F67E7" w:rsidRDefault="009F67E7" w:rsidP="009F67E7">
            <w:pPr>
              <w:rPr>
                <w:rFonts w:ascii="Calibri" w:eastAsia="Calibri" w:hAnsi="Calibri" w:cs="Calibri"/>
                <w:sz w:val="20"/>
                <w:szCs w:val="20"/>
              </w:rPr>
            </w:pPr>
          </w:p>
        </w:tc>
      </w:tr>
      <w:tr w:rsidR="009F67E7" w14:paraId="1015F0BE" w14:textId="35868D4A" w:rsidTr="00E94F88">
        <w:trPr>
          <w:trHeight w:val="185"/>
        </w:trPr>
        <w:tc>
          <w:tcPr>
            <w:tcW w:w="2405" w:type="dxa"/>
            <w:vMerge/>
            <w:shd w:val="clear" w:color="auto" w:fill="auto"/>
          </w:tcPr>
          <w:p w14:paraId="1CAC9378" w14:textId="77777777" w:rsidR="009F67E7" w:rsidRDefault="009F67E7" w:rsidP="009F67E7">
            <w:pPr>
              <w:widowControl w:val="0"/>
              <w:pBdr>
                <w:top w:val="nil"/>
                <w:left w:val="nil"/>
                <w:bottom w:val="nil"/>
                <w:right w:val="nil"/>
                <w:between w:val="nil"/>
              </w:pBdr>
              <w:spacing w:line="276" w:lineRule="auto"/>
              <w:rPr>
                <w:rFonts w:ascii="Calibri" w:eastAsia="Calibri" w:hAnsi="Calibri" w:cs="Calibri"/>
                <w:sz w:val="20"/>
                <w:szCs w:val="20"/>
              </w:rPr>
            </w:pPr>
          </w:p>
        </w:tc>
        <w:tc>
          <w:tcPr>
            <w:tcW w:w="567" w:type="dxa"/>
            <w:shd w:val="clear" w:color="auto" w:fill="auto"/>
          </w:tcPr>
          <w:p w14:paraId="23A2304C"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32b</w:t>
            </w:r>
          </w:p>
        </w:tc>
        <w:tc>
          <w:tcPr>
            <w:tcW w:w="8723" w:type="dxa"/>
            <w:shd w:val="clear" w:color="auto" w:fill="auto"/>
          </w:tcPr>
          <w:p w14:paraId="202394F3"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Additional consent provisions for collection and use of participant data and biological specimens in ancillary studies, if applicable</w:t>
            </w:r>
          </w:p>
        </w:tc>
        <w:tc>
          <w:tcPr>
            <w:tcW w:w="1260" w:type="dxa"/>
          </w:tcPr>
          <w:p w14:paraId="05E71DBD" w14:textId="77777777" w:rsidR="009F67E7" w:rsidRDefault="009F67E7" w:rsidP="009F67E7">
            <w:pPr>
              <w:rPr>
                <w:rFonts w:ascii="Calibri" w:eastAsia="Calibri" w:hAnsi="Calibri" w:cs="Calibri"/>
                <w:sz w:val="20"/>
                <w:szCs w:val="20"/>
              </w:rPr>
            </w:pPr>
          </w:p>
        </w:tc>
      </w:tr>
      <w:tr w:rsidR="009F67E7" w14:paraId="6E4E8610" w14:textId="0E6C8493" w:rsidTr="00E94F88">
        <w:trPr>
          <w:trHeight w:val="480"/>
        </w:trPr>
        <w:tc>
          <w:tcPr>
            <w:tcW w:w="2405" w:type="dxa"/>
            <w:shd w:val="clear" w:color="auto" w:fill="auto"/>
          </w:tcPr>
          <w:p w14:paraId="34C160EC"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Confidentiality</w:t>
            </w:r>
          </w:p>
        </w:tc>
        <w:tc>
          <w:tcPr>
            <w:tcW w:w="567" w:type="dxa"/>
            <w:shd w:val="clear" w:color="auto" w:fill="auto"/>
          </w:tcPr>
          <w:p w14:paraId="79B0048A"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33</w:t>
            </w:r>
          </w:p>
        </w:tc>
        <w:tc>
          <w:tcPr>
            <w:tcW w:w="8723" w:type="dxa"/>
            <w:shd w:val="clear" w:color="auto" w:fill="auto"/>
          </w:tcPr>
          <w:p w14:paraId="70AB14EC" w14:textId="77777777" w:rsidR="009F67E7" w:rsidRDefault="009F67E7" w:rsidP="009F67E7">
            <w:pPr>
              <w:rPr>
                <w:rFonts w:ascii="Calibri" w:eastAsia="Calibri" w:hAnsi="Calibri" w:cs="Calibri"/>
                <w:sz w:val="20"/>
                <w:szCs w:val="20"/>
              </w:rPr>
            </w:pPr>
            <w:proofErr w:type="gramStart"/>
            <w:r>
              <w:rPr>
                <w:rFonts w:ascii="Calibri" w:eastAsia="Calibri" w:hAnsi="Calibri" w:cs="Calibri"/>
                <w:sz w:val="20"/>
                <w:szCs w:val="20"/>
              </w:rPr>
              <w:t>How</w:t>
            </w:r>
            <w:proofErr w:type="gramEnd"/>
            <w:r>
              <w:rPr>
                <w:rFonts w:ascii="Calibri" w:eastAsia="Calibri" w:hAnsi="Calibri" w:cs="Calibri"/>
                <w:sz w:val="20"/>
                <w:szCs w:val="20"/>
              </w:rPr>
              <w:t xml:space="preserve"> personal information about potential and enrolled participants will be collected, shared, and maintained in order to protect confidentiality before, during, and after the trial</w:t>
            </w:r>
          </w:p>
        </w:tc>
        <w:tc>
          <w:tcPr>
            <w:tcW w:w="1260" w:type="dxa"/>
          </w:tcPr>
          <w:p w14:paraId="7426B59E" w14:textId="77777777" w:rsidR="009F67E7" w:rsidRDefault="009F67E7" w:rsidP="009F67E7">
            <w:pPr>
              <w:rPr>
                <w:rFonts w:ascii="Calibri" w:eastAsia="Calibri" w:hAnsi="Calibri" w:cs="Calibri"/>
                <w:sz w:val="20"/>
                <w:szCs w:val="20"/>
              </w:rPr>
            </w:pPr>
          </w:p>
        </w:tc>
      </w:tr>
      <w:tr w:rsidR="009F67E7" w14:paraId="5787D876" w14:textId="0C1273C6" w:rsidTr="00E94F88">
        <w:trPr>
          <w:trHeight w:val="361"/>
        </w:trPr>
        <w:tc>
          <w:tcPr>
            <w:tcW w:w="2405" w:type="dxa"/>
            <w:shd w:val="clear" w:color="auto" w:fill="auto"/>
          </w:tcPr>
          <w:p w14:paraId="5579F60B"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Ancillary and post-trial care</w:t>
            </w:r>
          </w:p>
        </w:tc>
        <w:tc>
          <w:tcPr>
            <w:tcW w:w="567" w:type="dxa"/>
            <w:shd w:val="clear" w:color="auto" w:fill="auto"/>
          </w:tcPr>
          <w:p w14:paraId="42E0E2EE" w14:textId="77777777" w:rsidR="009F67E7" w:rsidRDefault="009F67E7" w:rsidP="009F67E7">
            <w:pPr>
              <w:jc w:val="center"/>
              <w:rPr>
                <w:rFonts w:ascii="Calibri" w:eastAsia="Calibri" w:hAnsi="Calibri" w:cs="Calibri"/>
                <w:sz w:val="20"/>
                <w:szCs w:val="20"/>
              </w:rPr>
            </w:pPr>
            <w:r>
              <w:rPr>
                <w:rFonts w:ascii="Calibri" w:eastAsia="Calibri" w:hAnsi="Calibri" w:cs="Calibri"/>
                <w:sz w:val="20"/>
                <w:szCs w:val="20"/>
              </w:rPr>
              <w:t>34</w:t>
            </w:r>
          </w:p>
        </w:tc>
        <w:tc>
          <w:tcPr>
            <w:tcW w:w="8723" w:type="dxa"/>
            <w:shd w:val="clear" w:color="auto" w:fill="auto"/>
          </w:tcPr>
          <w:p w14:paraId="486EA39F" w14:textId="77777777" w:rsidR="009F67E7" w:rsidRDefault="009F67E7" w:rsidP="009F67E7">
            <w:pPr>
              <w:rPr>
                <w:rFonts w:ascii="Calibri" w:eastAsia="Calibri" w:hAnsi="Calibri" w:cs="Calibri"/>
                <w:sz w:val="20"/>
                <w:szCs w:val="20"/>
              </w:rPr>
            </w:pPr>
            <w:r>
              <w:rPr>
                <w:rFonts w:ascii="Calibri" w:eastAsia="Calibri" w:hAnsi="Calibri" w:cs="Calibri"/>
                <w:sz w:val="20"/>
                <w:szCs w:val="20"/>
              </w:rPr>
              <w:t>Provisions, if any, for ancillary and post-trial care, and for compensation to those who suffer harm from trial participation</w:t>
            </w:r>
          </w:p>
        </w:tc>
        <w:tc>
          <w:tcPr>
            <w:tcW w:w="1260" w:type="dxa"/>
          </w:tcPr>
          <w:p w14:paraId="3AF032B2" w14:textId="77777777" w:rsidR="009F67E7" w:rsidRDefault="009F67E7" w:rsidP="009F67E7">
            <w:pPr>
              <w:rPr>
                <w:rFonts w:ascii="Calibri" w:eastAsia="Calibri" w:hAnsi="Calibri" w:cs="Calibri"/>
                <w:sz w:val="20"/>
                <w:szCs w:val="20"/>
              </w:rPr>
            </w:pPr>
          </w:p>
        </w:tc>
      </w:tr>
    </w:tbl>
    <w:p w14:paraId="30AB0EAB" w14:textId="6366BBB5" w:rsidR="00702F65" w:rsidRDefault="00702F65" w:rsidP="006A5AEC">
      <w:pPr>
        <w:rPr>
          <w:rFonts w:ascii="Calibri" w:eastAsia="Calibri" w:hAnsi="Calibri" w:cs="Calibri"/>
        </w:rPr>
      </w:pPr>
    </w:p>
    <w:p w14:paraId="54C08E11" w14:textId="2F591B9E" w:rsidR="00AA7974" w:rsidRPr="00AA7974" w:rsidRDefault="00AA7974" w:rsidP="00AA7974">
      <w:pPr>
        <w:pStyle w:val="TableNote"/>
        <w:tabs>
          <w:tab w:val="left" w:pos="4830"/>
        </w:tabs>
        <w:spacing w:before="80" w:line="240" w:lineRule="auto"/>
        <w:rPr>
          <w:rFonts w:asciiTheme="majorHAnsi" w:hAnsiTheme="majorHAnsi" w:cstheme="majorHAnsi"/>
          <w:sz w:val="20"/>
        </w:rPr>
      </w:pPr>
      <w:r w:rsidRPr="00AA7974">
        <w:rPr>
          <w:rFonts w:asciiTheme="majorHAnsi" w:hAnsiTheme="majorHAnsi" w:cstheme="majorHAnsi"/>
          <w:sz w:val="20"/>
        </w:rPr>
        <w:lastRenderedPageBreak/>
        <w:t xml:space="preserve">*We strongly recommend reading this checklist in conjunction with the SPIRIT 2025 Explanation and Elaboration </w:t>
      </w:r>
      <w:r w:rsidR="006C66B2">
        <w:rPr>
          <w:rFonts w:asciiTheme="majorHAnsi" w:hAnsiTheme="majorHAnsi" w:cstheme="majorHAnsi"/>
          <w:sz w:val="20"/>
        </w:rPr>
        <w:t>and</w:t>
      </w:r>
      <w:r w:rsidR="006C66B2" w:rsidRPr="006C66B2">
        <w:rPr>
          <w:rFonts w:asciiTheme="majorHAnsi" w:hAnsiTheme="majorHAnsi" w:cstheme="majorHAnsi"/>
          <w:sz w:val="20"/>
        </w:rPr>
        <w:t xml:space="preserve"> </w:t>
      </w:r>
      <w:r w:rsidR="006C66B2" w:rsidRPr="00AA7974">
        <w:rPr>
          <w:rFonts w:asciiTheme="majorHAnsi" w:hAnsiTheme="majorHAnsi" w:cstheme="majorHAnsi"/>
          <w:sz w:val="20"/>
        </w:rPr>
        <w:t xml:space="preserve">the SPIRIT 2025 </w:t>
      </w:r>
      <w:r w:rsidR="006C66B2">
        <w:rPr>
          <w:rFonts w:asciiTheme="majorHAnsi" w:hAnsiTheme="majorHAnsi" w:cstheme="majorHAnsi"/>
          <w:sz w:val="20"/>
        </w:rPr>
        <w:t>Expanded Checklist</w:t>
      </w:r>
      <w:r w:rsidR="006C66B2" w:rsidRPr="00AA7974">
        <w:rPr>
          <w:rFonts w:asciiTheme="majorHAnsi" w:hAnsiTheme="majorHAnsi" w:cstheme="majorHAnsi"/>
          <w:sz w:val="20"/>
        </w:rPr>
        <w:t xml:space="preserve"> </w:t>
      </w:r>
      <w:r w:rsidRPr="00AA7974">
        <w:rPr>
          <w:rFonts w:asciiTheme="majorHAnsi" w:hAnsiTheme="majorHAnsi" w:cstheme="majorHAnsi"/>
          <w:sz w:val="20"/>
        </w:rPr>
        <w:t xml:space="preserve">for important clarifications on all the items. We also recommend reading relevant SPIRIT extensions. See </w:t>
      </w:r>
      <w:hyperlink r:id="rId8" w:history="1">
        <w:r w:rsidRPr="00AA7974">
          <w:rPr>
            <w:rStyle w:val="Hyperlink"/>
            <w:rFonts w:asciiTheme="majorHAnsi" w:eastAsia="Arial" w:hAnsiTheme="majorHAnsi" w:cstheme="majorHAnsi"/>
            <w:sz w:val="20"/>
          </w:rPr>
          <w:t>www.consort-spirit.org</w:t>
        </w:r>
      </w:hyperlink>
    </w:p>
    <w:p w14:paraId="7A16F352" w14:textId="77777777" w:rsidR="00AA7974" w:rsidRPr="00AA7974" w:rsidRDefault="00AA7974" w:rsidP="00AA7974">
      <w:pPr>
        <w:rPr>
          <w:rFonts w:asciiTheme="majorHAnsi" w:hAnsiTheme="majorHAnsi" w:cstheme="majorHAnsi"/>
          <w:sz w:val="20"/>
          <w:szCs w:val="20"/>
        </w:rPr>
      </w:pPr>
    </w:p>
    <w:p w14:paraId="5D818620" w14:textId="77777777" w:rsidR="00AA7974" w:rsidRPr="00AA7974" w:rsidRDefault="00AA7974" w:rsidP="00AA7974">
      <w:pPr>
        <w:pStyle w:val="TableNote"/>
        <w:tabs>
          <w:tab w:val="left" w:pos="4830"/>
        </w:tabs>
        <w:spacing w:before="80" w:line="240" w:lineRule="auto"/>
        <w:rPr>
          <w:rFonts w:asciiTheme="majorHAnsi" w:hAnsiTheme="majorHAnsi" w:cstheme="majorHAnsi"/>
          <w:sz w:val="20"/>
        </w:rPr>
      </w:pPr>
      <w:r w:rsidRPr="00AA7974">
        <w:rPr>
          <w:rFonts w:asciiTheme="majorHAnsi" w:hAnsiTheme="majorHAnsi" w:cstheme="majorHAnsi"/>
          <w:sz w:val="20"/>
        </w:rPr>
        <w:t xml:space="preserve">Citation: Chan A-W, </w:t>
      </w:r>
      <w:proofErr w:type="spellStart"/>
      <w:r w:rsidRPr="00AA7974">
        <w:rPr>
          <w:rFonts w:asciiTheme="majorHAnsi" w:hAnsiTheme="majorHAnsi" w:cstheme="majorHAnsi"/>
          <w:sz w:val="20"/>
        </w:rPr>
        <w:t>Boutron</w:t>
      </w:r>
      <w:proofErr w:type="spellEnd"/>
      <w:r w:rsidRPr="00AA7974">
        <w:rPr>
          <w:rFonts w:asciiTheme="majorHAnsi" w:hAnsiTheme="majorHAnsi" w:cstheme="majorHAnsi"/>
          <w:sz w:val="20"/>
        </w:rPr>
        <w:t xml:space="preserve"> I, Hopewell S, Moher D, Schulz KF, et al. SPIRIT 2025 statement: updated guideline for protocols of randomised trials. BMJ 2025;</w:t>
      </w:r>
      <w:proofErr w:type="gramStart"/>
      <w:r w:rsidRPr="00AA7974">
        <w:rPr>
          <w:rFonts w:asciiTheme="majorHAnsi" w:hAnsiTheme="majorHAnsi" w:cstheme="majorHAnsi"/>
          <w:sz w:val="20"/>
        </w:rPr>
        <w:t>389:e</w:t>
      </w:r>
      <w:proofErr w:type="gramEnd"/>
      <w:r w:rsidRPr="00AA7974">
        <w:rPr>
          <w:rFonts w:asciiTheme="majorHAnsi" w:hAnsiTheme="majorHAnsi" w:cstheme="majorHAnsi"/>
          <w:sz w:val="20"/>
        </w:rPr>
        <w:t>081477.</w:t>
      </w:r>
      <w:r w:rsidRPr="00AA7974">
        <w:rPr>
          <w:rFonts w:asciiTheme="majorHAnsi" w:hAnsiTheme="majorHAnsi" w:cstheme="majorHAnsi"/>
        </w:rPr>
        <w:t xml:space="preserve"> </w:t>
      </w:r>
      <w:hyperlink r:id="rId9" w:history="1">
        <w:r w:rsidRPr="00AA7974">
          <w:rPr>
            <w:rStyle w:val="Hyperlink"/>
            <w:rFonts w:asciiTheme="majorHAnsi" w:hAnsiTheme="majorHAnsi" w:cstheme="majorHAnsi"/>
            <w:sz w:val="20"/>
          </w:rPr>
          <w:t>https://dx.doi.org/10.1136/bmj-2024-081477</w:t>
        </w:r>
      </w:hyperlink>
    </w:p>
    <w:p w14:paraId="4D0364D9" w14:textId="77777777" w:rsidR="00AA7974" w:rsidRPr="00AA7974" w:rsidRDefault="00AA7974" w:rsidP="00AA7974">
      <w:pPr>
        <w:pStyle w:val="TableNote"/>
        <w:tabs>
          <w:tab w:val="left" w:pos="4830"/>
        </w:tabs>
        <w:spacing w:before="80" w:line="240" w:lineRule="auto"/>
        <w:rPr>
          <w:rFonts w:asciiTheme="majorHAnsi" w:hAnsiTheme="majorHAnsi" w:cstheme="majorHAnsi"/>
          <w:sz w:val="20"/>
        </w:rPr>
      </w:pPr>
    </w:p>
    <w:p w14:paraId="1640AFE7" w14:textId="77777777" w:rsidR="00AA7974" w:rsidRPr="00AA7974" w:rsidRDefault="00AA7974" w:rsidP="00AA7974">
      <w:pPr>
        <w:pStyle w:val="TableNote"/>
        <w:tabs>
          <w:tab w:val="left" w:pos="4830"/>
        </w:tabs>
        <w:spacing w:before="80" w:line="240" w:lineRule="auto"/>
        <w:rPr>
          <w:rFonts w:asciiTheme="majorHAnsi" w:hAnsiTheme="majorHAnsi" w:cstheme="majorHAnsi"/>
          <w:sz w:val="20"/>
        </w:rPr>
      </w:pPr>
      <w:r w:rsidRPr="00AA7974">
        <w:rPr>
          <w:rFonts w:asciiTheme="majorHAnsi" w:hAnsiTheme="majorHAnsi" w:cstheme="majorHAnsi"/>
          <w:sz w:val="20"/>
        </w:rPr>
        <w:t>© 2025 Chan A-W et al. This is an Open Access article distributed under the terms of the Creative Commons Attribution License (</w:t>
      </w:r>
      <w:hyperlink r:id="rId10" w:history="1">
        <w:r w:rsidRPr="00AA7974">
          <w:rPr>
            <w:rStyle w:val="Hyperlink"/>
            <w:rFonts w:asciiTheme="majorHAnsi" w:eastAsia="Arial" w:hAnsiTheme="majorHAnsi" w:cstheme="majorHAnsi"/>
            <w:sz w:val="20"/>
          </w:rPr>
          <w:t>https://creativecommons.org/licenses/by/4.0/</w:t>
        </w:r>
      </w:hyperlink>
      <w:r w:rsidRPr="00AA7974">
        <w:rPr>
          <w:rFonts w:asciiTheme="majorHAnsi" w:hAnsiTheme="majorHAnsi" w:cstheme="majorHAnsi"/>
          <w:sz w:val="20"/>
        </w:rPr>
        <w:t>), which permits unrestricted use, distribution, and reproduction in any medium, provided the original work is properly cited.</w:t>
      </w:r>
    </w:p>
    <w:p w14:paraId="4AA8E6F1" w14:textId="77777777" w:rsidR="00AA7974" w:rsidRDefault="00AA7974" w:rsidP="00AA7974"/>
    <w:p w14:paraId="773C0609" w14:textId="77777777" w:rsidR="00AA7974" w:rsidRPr="00DD051C" w:rsidRDefault="00AA7974" w:rsidP="006A5AEC">
      <w:pPr>
        <w:rPr>
          <w:rFonts w:ascii="Calibri" w:eastAsia="Calibri" w:hAnsi="Calibri" w:cs="Calibri"/>
        </w:rPr>
      </w:pPr>
    </w:p>
    <w:sectPr w:rsidR="00AA7974" w:rsidRPr="00DD051C" w:rsidSect="00FB4A76">
      <w:headerReference w:type="default" r:id="rId11"/>
      <w:footerReference w:type="default" r:id="rId12"/>
      <w:pgSz w:w="15840" w:h="12240" w:orient="landscape"/>
      <w:pgMar w:top="1134" w:right="1168" w:bottom="1021" w:left="1440" w:header="720" w:footer="4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B669" w14:textId="77777777" w:rsidR="00D5186C" w:rsidRDefault="00D5186C">
      <w:r>
        <w:separator/>
      </w:r>
    </w:p>
  </w:endnote>
  <w:endnote w:type="continuationSeparator" w:id="0">
    <w:p w14:paraId="726500E0" w14:textId="77777777" w:rsidR="00D5186C" w:rsidRDefault="00D5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11DF" w14:textId="0BE623BB" w:rsidR="00702F65" w:rsidRDefault="00834CD7">
    <w:pPr>
      <w:pBdr>
        <w:top w:val="nil"/>
        <w:left w:val="nil"/>
        <w:bottom w:val="nil"/>
        <w:right w:val="nil"/>
        <w:between w:val="nil"/>
      </w:pBdr>
      <w:tabs>
        <w:tab w:val="center" w:pos="4320"/>
        <w:tab w:val="right" w:pos="8640"/>
      </w:tabs>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A826DA">
      <w:rPr>
        <w:rFonts w:ascii="Calibri" w:eastAsia="Calibri" w:hAnsi="Calibri" w:cs="Calibri"/>
        <w:noProof/>
        <w:color w:val="000000"/>
      </w:rPr>
      <w:t>2</w:t>
    </w:r>
    <w:r>
      <w:rPr>
        <w:rFonts w:ascii="Calibri" w:eastAsia="Calibri" w:hAnsi="Calibri" w:cs="Calibri"/>
        <w:color w:val="000000"/>
      </w:rPr>
      <w:fldChar w:fldCharType="end"/>
    </w:r>
    <w:r>
      <w:rPr>
        <w:rFonts w:ascii="Calibri" w:eastAsia="Calibri" w:hAnsi="Calibri" w:cs="Calibri"/>
        <w:color w:val="000000"/>
      </w:rPr>
      <w:t xml:space="preserve"> of </w:t>
    </w:r>
    <w:r>
      <w:rPr>
        <w:rFonts w:ascii="Calibri" w:eastAsia="Calibri" w:hAnsi="Calibri" w:cs="Calibri"/>
        <w:color w:val="000000"/>
      </w:rPr>
      <w:fldChar w:fldCharType="begin"/>
    </w:r>
    <w:r>
      <w:rPr>
        <w:rFonts w:ascii="Calibri" w:eastAsia="Calibri" w:hAnsi="Calibri" w:cs="Calibri"/>
        <w:color w:val="000000"/>
      </w:rPr>
      <w:instrText>NUMPAGES</w:instrText>
    </w:r>
    <w:r>
      <w:rPr>
        <w:rFonts w:ascii="Calibri" w:eastAsia="Calibri" w:hAnsi="Calibri" w:cs="Calibri"/>
        <w:color w:val="000000"/>
      </w:rPr>
      <w:fldChar w:fldCharType="separate"/>
    </w:r>
    <w:r w:rsidR="00A826DA">
      <w:rPr>
        <w:rFonts w:ascii="Calibri" w:eastAsia="Calibri" w:hAnsi="Calibri" w:cs="Calibri"/>
        <w:noProof/>
        <w:color w:val="000000"/>
      </w:rPr>
      <w:t>3</w:t>
    </w:r>
    <w:r>
      <w:rPr>
        <w:rFonts w:ascii="Calibri" w:eastAsia="Calibri" w:hAnsi="Calibri" w:cs="Calibri"/>
        <w:color w:val="000000"/>
      </w:rPr>
      <w:fldChar w:fldCharType="end"/>
    </w:r>
  </w:p>
  <w:p w14:paraId="4A1F6410" w14:textId="77777777" w:rsidR="00702F65" w:rsidRDefault="00834CD7">
    <w:pPr>
      <w:pBdr>
        <w:top w:val="nil"/>
        <w:left w:val="nil"/>
        <w:bottom w:val="nil"/>
        <w:right w:val="nil"/>
        <w:between w:val="nil"/>
      </w:pBdr>
      <w:tabs>
        <w:tab w:val="center" w:pos="4320"/>
        <w:tab w:val="right" w:pos="8640"/>
        <w:tab w:val="right" w:pos="9356"/>
      </w:tabs>
      <w:ind w:right="-710"/>
      <w:rPr>
        <w:color w:val="000000"/>
        <w:sz w:val="20"/>
        <w:szCs w:val="20"/>
      </w:rPr>
    </w:pPr>
    <w:r>
      <w:rPr>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824B" w14:textId="77777777" w:rsidR="00D5186C" w:rsidRDefault="00D5186C">
      <w:r>
        <w:separator/>
      </w:r>
    </w:p>
  </w:footnote>
  <w:footnote w:type="continuationSeparator" w:id="0">
    <w:p w14:paraId="35EFBA42" w14:textId="77777777" w:rsidR="00D5186C" w:rsidRDefault="00D5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EA21" w14:textId="77777777" w:rsidR="00702F65" w:rsidRDefault="00702F65">
    <w:pPr>
      <w:pBdr>
        <w:top w:val="nil"/>
        <w:left w:val="nil"/>
        <w:bottom w:val="nil"/>
        <w:right w:val="nil"/>
        <w:between w:val="nil"/>
      </w:pBdr>
      <w:tabs>
        <w:tab w:val="center" w:pos="4320"/>
        <w:tab w:val="right" w:pos="8640"/>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834"/>
    <w:multiLevelType w:val="multilevel"/>
    <w:tmpl w:val="8D8E0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5A1296"/>
    <w:multiLevelType w:val="multilevel"/>
    <w:tmpl w:val="4F7A8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6D49D2"/>
    <w:multiLevelType w:val="multilevel"/>
    <w:tmpl w:val="9EEC4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7457332">
    <w:abstractNumId w:val="2"/>
  </w:num>
  <w:num w:numId="2" w16cid:durableId="1079595293">
    <w:abstractNumId w:val="0"/>
  </w:num>
  <w:num w:numId="3" w16cid:durableId="83383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5dstpawxw0rneeeto5s2ddex2zdapee5zp&quot;&gt;SPIRIT Statement references 2023-08-07&lt;record-ids&gt;&lt;item&gt;1&lt;/item&gt;&lt;item&gt;15&lt;/item&gt;&lt;item&gt;18&lt;/item&gt;&lt;item&gt;34&lt;/item&gt;&lt;item&gt;35&lt;/item&gt;&lt;item&gt;38&lt;/item&gt;&lt;item&gt;39&lt;/item&gt;&lt;item&gt;43&lt;/item&gt;&lt;item&gt;53&lt;/item&gt;&lt;item&gt;54&lt;/item&gt;&lt;item&gt;55&lt;/item&gt;&lt;item&gt;56&lt;/item&gt;&lt;item&gt;57&lt;/item&gt;&lt;item&gt;58&lt;/item&gt;&lt;item&gt;61&lt;/item&gt;&lt;item&gt;62&lt;/item&gt;&lt;item&gt;63&lt;/item&gt;&lt;item&gt;64&lt;/item&gt;&lt;item&gt;65&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5&lt;/item&gt;&lt;item&gt;86&lt;/item&gt;&lt;item&gt;89&lt;/item&gt;&lt;item&gt;91&lt;/item&gt;&lt;item&gt;92&lt;/item&gt;&lt;item&gt;93&lt;/item&gt;&lt;item&gt;94&lt;/item&gt;&lt;item&gt;96&lt;/item&gt;&lt;item&gt;97&lt;/item&gt;&lt;item&gt;98&lt;/item&gt;&lt;item&gt;99&lt;/item&gt;&lt;item&gt;100&lt;/item&gt;&lt;item&gt;101&lt;/item&gt;&lt;item&gt;103&lt;/item&gt;&lt;item&gt;104&lt;/item&gt;&lt;item&gt;105&lt;/item&gt;&lt;item&gt;106&lt;/item&gt;&lt;item&gt;107&lt;/item&gt;&lt;item&gt;108&lt;/item&gt;&lt;item&gt;111&lt;/item&gt;&lt;/record-ids&gt;&lt;/item&gt;&lt;/Libraries&gt;"/>
  </w:docVars>
  <w:rsids>
    <w:rsidRoot w:val="00702F65"/>
    <w:rsid w:val="000748F4"/>
    <w:rsid w:val="000863CC"/>
    <w:rsid w:val="000A67D6"/>
    <w:rsid w:val="000B133A"/>
    <w:rsid w:val="000C57FA"/>
    <w:rsid w:val="000C6C5B"/>
    <w:rsid w:val="001046FD"/>
    <w:rsid w:val="00123910"/>
    <w:rsid w:val="00165F77"/>
    <w:rsid w:val="0016602B"/>
    <w:rsid w:val="0018139A"/>
    <w:rsid w:val="001A321E"/>
    <w:rsid w:val="001B6CEE"/>
    <w:rsid w:val="001C3D72"/>
    <w:rsid w:val="001D3422"/>
    <w:rsid w:val="001D5A27"/>
    <w:rsid w:val="002162F0"/>
    <w:rsid w:val="00217195"/>
    <w:rsid w:val="002D34D0"/>
    <w:rsid w:val="00301B0C"/>
    <w:rsid w:val="00305F2C"/>
    <w:rsid w:val="00307632"/>
    <w:rsid w:val="00307850"/>
    <w:rsid w:val="0031325B"/>
    <w:rsid w:val="00321DA5"/>
    <w:rsid w:val="00356D9F"/>
    <w:rsid w:val="00364BE0"/>
    <w:rsid w:val="00373234"/>
    <w:rsid w:val="00383414"/>
    <w:rsid w:val="003C0959"/>
    <w:rsid w:val="003C2518"/>
    <w:rsid w:val="003F4875"/>
    <w:rsid w:val="0040780B"/>
    <w:rsid w:val="00471FA0"/>
    <w:rsid w:val="00495902"/>
    <w:rsid w:val="00497D30"/>
    <w:rsid w:val="004D526C"/>
    <w:rsid w:val="00503C08"/>
    <w:rsid w:val="005137AD"/>
    <w:rsid w:val="0051715B"/>
    <w:rsid w:val="00531AAB"/>
    <w:rsid w:val="0055708A"/>
    <w:rsid w:val="005A7081"/>
    <w:rsid w:val="005B562C"/>
    <w:rsid w:val="005C6DC1"/>
    <w:rsid w:val="005F4A53"/>
    <w:rsid w:val="006453E0"/>
    <w:rsid w:val="00646AF7"/>
    <w:rsid w:val="00687ABF"/>
    <w:rsid w:val="00693F42"/>
    <w:rsid w:val="006A5AEC"/>
    <w:rsid w:val="006C2950"/>
    <w:rsid w:val="006C66B2"/>
    <w:rsid w:val="006D0DA4"/>
    <w:rsid w:val="00702F65"/>
    <w:rsid w:val="007301B7"/>
    <w:rsid w:val="00750743"/>
    <w:rsid w:val="00767EA8"/>
    <w:rsid w:val="00773168"/>
    <w:rsid w:val="007941AE"/>
    <w:rsid w:val="007B2CD7"/>
    <w:rsid w:val="007C5D5E"/>
    <w:rsid w:val="0081074A"/>
    <w:rsid w:val="00815D12"/>
    <w:rsid w:val="00834CD7"/>
    <w:rsid w:val="008D6C5C"/>
    <w:rsid w:val="008E5C3A"/>
    <w:rsid w:val="008E6DF2"/>
    <w:rsid w:val="008E73A3"/>
    <w:rsid w:val="008F48BC"/>
    <w:rsid w:val="00903FDA"/>
    <w:rsid w:val="009347D0"/>
    <w:rsid w:val="00995F28"/>
    <w:rsid w:val="009B6976"/>
    <w:rsid w:val="009E01AC"/>
    <w:rsid w:val="009F1024"/>
    <w:rsid w:val="009F67E7"/>
    <w:rsid w:val="00A22E1C"/>
    <w:rsid w:val="00A5591F"/>
    <w:rsid w:val="00A729D1"/>
    <w:rsid w:val="00A73BE7"/>
    <w:rsid w:val="00A826DA"/>
    <w:rsid w:val="00AA0079"/>
    <w:rsid w:val="00AA0E24"/>
    <w:rsid w:val="00AA17D7"/>
    <w:rsid w:val="00AA6B0F"/>
    <w:rsid w:val="00AA7974"/>
    <w:rsid w:val="00AD7495"/>
    <w:rsid w:val="00B164CF"/>
    <w:rsid w:val="00B4380E"/>
    <w:rsid w:val="00B6061B"/>
    <w:rsid w:val="00B614E3"/>
    <w:rsid w:val="00B754A5"/>
    <w:rsid w:val="00BA0176"/>
    <w:rsid w:val="00BA099A"/>
    <w:rsid w:val="00BB7ADC"/>
    <w:rsid w:val="00BF52A7"/>
    <w:rsid w:val="00C0122E"/>
    <w:rsid w:val="00C510F0"/>
    <w:rsid w:val="00C65022"/>
    <w:rsid w:val="00C6601A"/>
    <w:rsid w:val="00C67928"/>
    <w:rsid w:val="00C7013C"/>
    <w:rsid w:val="00D017AA"/>
    <w:rsid w:val="00D46DB4"/>
    <w:rsid w:val="00D5186C"/>
    <w:rsid w:val="00D56875"/>
    <w:rsid w:val="00DB2CA8"/>
    <w:rsid w:val="00DD051C"/>
    <w:rsid w:val="00E03B67"/>
    <w:rsid w:val="00E419AC"/>
    <w:rsid w:val="00E75DCF"/>
    <w:rsid w:val="00E82690"/>
    <w:rsid w:val="00E94F88"/>
    <w:rsid w:val="00EA0A90"/>
    <w:rsid w:val="00EA484E"/>
    <w:rsid w:val="00EA70D8"/>
    <w:rsid w:val="00EC0E77"/>
    <w:rsid w:val="00F156E4"/>
    <w:rsid w:val="00F23792"/>
    <w:rsid w:val="00F53EE1"/>
    <w:rsid w:val="00F75C46"/>
    <w:rsid w:val="00F87CE6"/>
    <w:rsid w:val="00FB4A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BE2A1D"/>
  <w15:docId w15:val="{1B5E48D2-6C6B-954B-8F07-40FA625E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jc w:val="center"/>
      <w:outlineLvl w:val="2"/>
    </w:pPr>
    <w:rPr>
      <w:rFonts w:ascii="Tahoma" w:eastAsia="Tahoma" w:hAnsi="Tahoma" w:cs="Tahoma"/>
      <w:b/>
      <w:smallCaps/>
      <w:color w:val="FFFFFF"/>
      <w:sz w:val="18"/>
      <w:szCs w:val="18"/>
    </w:rPr>
  </w:style>
  <w:style w:type="paragraph" w:styleId="Heading4">
    <w:name w:val="heading 4"/>
    <w:basedOn w:val="Normal"/>
    <w:next w:val="Normal"/>
    <w:uiPriority w:val="9"/>
    <w:semiHidden/>
    <w:unhideWhenUsed/>
    <w:qFormat/>
    <w:pPr>
      <w:keepNext/>
      <w:keepLines/>
      <w:spacing w:before="240" w:after="40"/>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7C5D5E"/>
  </w:style>
  <w:style w:type="paragraph" w:customStyle="1" w:styleId="EndNoteBibliographyTitle">
    <w:name w:val="EndNote Bibliography Title"/>
    <w:basedOn w:val="Normal"/>
    <w:link w:val="EndNoteBibliographyTitleTegn"/>
    <w:rsid w:val="001C3D72"/>
    <w:pPr>
      <w:jc w:val="center"/>
    </w:pPr>
    <w:rPr>
      <w:noProof/>
      <w:lang w:val="en-US"/>
    </w:rPr>
  </w:style>
  <w:style w:type="character" w:customStyle="1" w:styleId="EndNoteBibliographyTitleTegn">
    <w:name w:val="EndNote Bibliography Title Tegn"/>
    <w:basedOn w:val="DefaultParagraphFont"/>
    <w:link w:val="EndNoteBibliographyTitle"/>
    <w:rsid w:val="001C3D72"/>
    <w:rPr>
      <w:noProof/>
      <w:lang w:val="en-US"/>
    </w:rPr>
  </w:style>
  <w:style w:type="paragraph" w:customStyle="1" w:styleId="EndNoteBibliography">
    <w:name w:val="EndNote Bibliography"/>
    <w:basedOn w:val="Normal"/>
    <w:link w:val="EndNoteBibliographyTegn"/>
    <w:rsid w:val="001C3D72"/>
    <w:rPr>
      <w:noProof/>
      <w:lang w:val="en-US"/>
    </w:rPr>
  </w:style>
  <w:style w:type="character" w:customStyle="1" w:styleId="EndNoteBibliographyTegn">
    <w:name w:val="EndNote Bibliography Tegn"/>
    <w:basedOn w:val="DefaultParagraphFont"/>
    <w:link w:val="EndNoteBibliography"/>
    <w:rsid w:val="001C3D72"/>
    <w:rPr>
      <w:noProof/>
      <w:lang w:val="en-US"/>
    </w:rPr>
  </w:style>
  <w:style w:type="character" w:styleId="Hyperlink">
    <w:name w:val="Hyperlink"/>
    <w:basedOn w:val="DefaultParagraphFont"/>
    <w:uiPriority w:val="99"/>
    <w:unhideWhenUsed/>
    <w:rsid w:val="001C3D72"/>
    <w:rPr>
      <w:color w:val="0000FF" w:themeColor="hyperlink"/>
      <w:u w:val="single"/>
    </w:rPr>
  </w:style>
  <w:style w:type="character" w:styleId="UnresolvedMention">
    <w:name w:val="Unresolved Mention"/>
    <w:basedOn w:val="DefaultParagraphFont"/>
    <w:uiPriority w:val="99"/>
    <w:semiHidden/>
    <w:unhideWhenUsed/>
    <w:rsid w:val="001C3D7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65F77"/>
    <w:rPr>
      <w:b/>
      <w:bCs/>
    </w:rPr>
  </w:style>
  <w:style w:type="character" w:customStyle="1" w:styleId="CommentSubjectChar">
    <w:name w:val="Comment Subject Char"/>
    <w:basedOn w:val="CommentTextChar"/>
    <w:link w:val="CommentSubject"/>
    <w:uiPriority w:val="99"/>
    <w:semiHidden/>
    <w:rsid w:val="00165F77"/>
    <w:rPr>
      <w:b/>
      <w:bCs/>
      <w:sz w:val="20"/>
      <w:szCs w:val="20"/>
    </w:rPr>
  </w:style>
  <w:style w:type="character" w:styleId="FollowedHyperlink">
    <w:name w:val="FollowedHyperlink"/>
    <w:basedOn w:val="DefaultParagraphFont"/>
    <w:uiPriority w:val="99"/>
    <w:semiHidden/>
    <w:unhideWhenUsed/>
    <w:rsid w:val="001B6CEE"/>
    <w:rPr>
      <w:color w:val="800080" w:themeColor="followedHyperlink"/>
      <w:u w:val="single"/>
    </w:rPr>
  </w:style>
  <w:style w:type="paragraph" w:styleId="Revision">
    <w:name w:val="Revision"/>
    <w:hidden/>
    <w:uiPriority w:val="99"/>
    <w:semiHidden/>
    <w:rsid w:val="001046FD"/>
  </w:style>
  <w:style w:type="paragraph" w:styleId="Header">
    <w:name w:val="header"/>
    <w:basedOn w:val="Normal"/>
    <w:link w:val="HeaderChar"/>
    <w:uiPriority w:val="99"/>
    <w:unhideWhenUsed/>
    <w:rsid w:val="00995F28"/>
    <w:pPr>
      <w:tabs>
        <w:tab w:val="center" w:pos="4680"/>
        <w:tab w:val="right" w:pos="9360"/>
      </w:tabs>
    </w:pPr>
  </w:style>
  <w:style w:type="character" w:customStyle="1" w:styleId="HeaderChar">
    <w:name w:val="Header Char"/>
    <w:basedOn w:val="DefaultParagraphFont"/>
    <w:link w:val="Header"/>
    <w:uiPriority w:val="99"/>
    <w:rsid w:val="00995F28"/>
  </w:style>
  <w:style w:type="paragraph" w:styleId="Footer">
    <w:name w:val="footer"/>
    <w:basedOn w:val="Normal"/>
    <w:link w:val="FooterChar"/>
    <w:uiPriority w:val="99"/>
    <w:unhideWhenUsed/>
    <w:rsid w:val="00995F28"/>
    <w:pPr>
      <w:tabs>
        <w:tab w:val="center" w:pos="4680"/>
        <w:tab w:val="right" w:pos="9360"/>
      </w:tabs>
    </w:pPr>
  </w:style>
  <w:style w:type="character" w:customStyle="1" w:styleId="FooterChar">
    <w:name w:val="Footer Char"/>
    <w:basedOn w:val="DefaultParagraphFont"/>
    <w:link w:val="Footer"/>
    <w:uiPriority w:val="99"/>
    <w:rsid w:val="00995F28"/>
  </w:style>
  <w:style w:type="paragraph" w:customStyle="1" w:styleId="TableNote">
    <w:name w:val="TableNote"/>
    <w:basedOn w:val="Normal"/>
    <w:rsid w:val="00AA7974"/>
    <w:pPr>
      <w:spacing w:line="300" w:lineRule="exact"/>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nsort-spiri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dx.doi.org/10.1136/bmj-2024-0814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F2A8-8147-4385-8BFA-5A1C3D4A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1440</Words>
  <Characters>8209</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Stafa, Marsida</dc:creator>
  <cp:lastModifiedBy>Chan, An-Wen</cp:lastModifiedBy>
  <cp:revision>6</cp:revision>
  <cp:lastPrinted>2024-10-10T08:35:00Z</cp:lastPrinted>
  <dcterms:created xsi:type="dcterms:W3CDTF">2025-04-25T10:56:00Z</dcterms:created>
  <dcterms:modified xsi:type="dcterms:W3CDTF">2025-04-25T11:39:00Z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f0166ede672dad888c49c92836019c99cf3606987abbe2f750e4e7ee4b2ddcc8</vt:lpwstr>
  </property>
</Properties>
</file>