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4693" w14:textId="54CE1E6E" w:rsidR="0053703A" w:rsidRDefault="0053703A">
      <w:r w:rsidRPr="00006022">
        <w:rPr>
          <w:lang w:val="en-GB" w:eastAsia="en-GB"/>
        </w:rPr>
        <w:t>Table 1: CONSORT 2010 checklist of information to include when reporting a within-person randomised trial.</w:t>
      </w:r>
      <w:r w:rsidR="00900552" w:rsidRPr="00900552">
        <w:t xml:space="preserve"> </w:t>
      </w:r>
      <w:r w:rsidR="00900552" w:rsidRPr="00900552">
        <w:rPr>
          <w:lang w:val="en-GB" w:eastAsia="en-GB"/>
        </w:rPr>
        <w:t>For within-person trials, a group is the set of participants’ body sites that was allocated a particular intervention.</w:t>
      </w:r>
    </w:p>
    <w:tbl>
      <w:tblPr>
        <w:tblStyle w:val="TableGrid"/>
        <w:tblW w:w="12402" w:type="dxa"/>
        <w:tblLayout w:type="fixed"/>
        <w:tblLook w:val="04A0" w:firstRow="1" w:lastRow="0" w:firstColumn="1" w:lastColumn="0" w:noHBand="0" w:noVBand="1"/>
      </w:tblPr>
      <w:tblGrid>
        <w:gridCol w:w="1615"/>
        <w:gridCol w:w="540"/>
        <w:gridCol w:w="4680"/>
        <w:gridCol w:w="4860"/>
        <w:gridCol w:w="707"/>
      </w:tblGrid>
      <w:tr w:rsidR="00270FC8" w:rsidRPr="00C22894" w14:paraId="0CBAB188" w14:textId="77777777" w:rsidTr="00CF5C35">
        <w:trPr>
          <w:tblHeader/>
        </w:trPr>
        <w:tc>
          <w:tcPr>
            <w:tcW w:w="1615" w:type="dxa"/>
            <w:shd w:val="clear" w:color="auto" w:fill="EEECE1" w:themeFill="background2"/>
            <w:tcMar>
              <w:left w:w="72" w:type="dxa"/>
              <w:right w:w="72" w:type="dxa"/>
            </w:tcMar>
            <w:hideMark/>
          </w:tcPr>
          <w:p w14:paraId="0CE0371E" w14:textId="77777777" w:rsidR="00270FC8" w:rsidRPr="00C22894" w:rsidRDefault="00270FC8" w:rsidP="005A2FCD">
            <w:pPr>
              <w:spacing w:before="40" w:after="40" w:line="240" w:lineRule="auto"/>
              <w:rPr>
                <w:rFonts w:cs="Tahoma"/>
                <w:b/>
                <w:color w:val="000000"/>
                <w:kern w:val="28"/>
                <w:sz w:val="28"/>
              </w:rPr>
            </w:pPr>
            <w:r w:rsidRPr="00AF24C3">
              <w:rPr>
                <w:b/>
              </w:rPr>
              <w:t>Section/Topic</w:t>
            </w:r>
          </w:p>
        </w:tc>
        <w:tc>
          <w:tcPr>
            <w:tcW w:w="540" w:type="dxa"/>
            <w:shd w:val="clear" w:color="auto" w:fill="EEECE1" w:themeFill="background2"/>
            <w:tcMar>
              <w:left w:w="72" w:type="dxa"/>
              <w:right w:w="72" w:type="dxa"/>
            </w:tcMar>
            <w:hideMark/>
          </w:tcPr>
          <w:p w14:paraId="10AF38D7" w14:textId="77777777" w:rsidR="00270FC8" w:rsidRPr="00C22894" w:rsidRDefault="00270FC8" w:rsidP="005A2FCD">
            <w:pPr>
              <w:spacing w:before="40" w:after="40" w:line="240" w:lineRule="auto"/>
              <w:rPr>
                <w:rFonts w:cs="Tahoma"/>
                <w:b/>
                <w:color w:val="000000"/>
                <w:kern w:val="28"/>
                <w:sz w:val="28"/>
              </w:rPr>
            </w:pPr>
            <w:r w:rsidRPr="00AF24C3">
              <w:rPr>
                <w:b/>
              </w:rPr>
              <w:t>Item no.</w:t>
            </w:r>
          </w:p>
        </w:tc>
        <w:tc>
          <w:tcPr>
            <w:tcW w:w="4680" w:type="dxa"/>
            <w:shd w:val="clear" w:color="auto" w:fill="EEECE1" w:themeFill="background2"/>
            <w:tcMar>
              <w:left w:w="72" w:type="dxa"/>
              <w:right w:w="72" w:type="dxa"/>
            </w:tcMar>
            <w:hideMark/>
          </w:tcPr>
          <w:p w14:paraId="2D2459C3" w14:textId="77777777" w:rsidR="00270FC8" w:rsidRPr="00C22894" w:rsidRDefault="00270FC8" w:rsidP="005A2FCD">
            <w:pPr>
              <w:spacing w:before="40" w:after="40" w:line="240" w:lineRule="auto"/>
              <w:rPr>
                <w:rFonts w:cs="Tahoma"/>
                <w:b/>
                <w:color w:val="000000"/>
                <w:kern w:val="28"/>
                <w:sz w:val="28"/>
              </w:rPr>
            </w:pPr>
            <w:r w:rsidRPr="00AF24C3">
              <w:rPr>
                <w:b/>
              </w:rPr>
              <w:t>Standard CONSORT Checklist item</w:t>
            </w:r>
          </w:p>
        </w:tc>
        <w:tc>
          <w:tcPr>
            <w:tcW w:w="4860" w:type="dxa"/>
            <w:shd w:val="clear" w:color="auto" w:fill="EEECE1" w:themeFill="background2"/>
            <w:tcMar>
              <w:left w:w="72" w:type="dxa"/>
              <w:right w:w="72" w:type="dxa"/>
            </w:tcMar>
            <w:hideMark/>
          </w:tcPr>
          <w:p w14:paraId="66945685" w14:textId="77777777" w:rsidR="00270FC8" w:rsidRPr="00C22894" w:rsidRDefault="00270FC8" w:rsidP="005A2FCD">
            <w:pPr>
              <w:spacing w:before="40" w:after="40" w:line="240" w:lineRule="auto"/>
              <w:rPr>
                <w:rFonts w:cs="Tahoma"/>
                <w:b/>
                <w:color w:val="000000"/>
                <w:kern w:val="28"/>
                <w:sz w:val="28"/>
              </w:rPr>
            </w:pPr>
            <w:r w:rsidRPr="00AF24C3">
              <w:rPr>
                <w:b/>
              </w:rPr>
              <w:t>Extension for within-person trials</w:t>
            </w:r>
          </w:p>
        </w:tc>
        <w:tc>
          <w:tcPr>
            <w:tcW w:w="707" w:type="dxa"/>
            <w:shd w:val="clear" w:color="auto" w:fill="EEECE1" w:themeFill="background2"/>
          </w:tcPr>
          <w:p w14:paraId="63C80D7F" w14:textId="77777777" w:rsidR="00270FC8" w:rsidRPr="00AF24C3" w:rsidRDefault="00F51938" w:rsidP="002F7031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F51938">
              <w:rPr>
                <w:b/>
              </w:rPr>
              <w:t>age n</w:t>
            </w:r>
            <w:r w:rsidR="002F7031">
              <w:rPr>
                <w:b/>
              </w:rPr>
              <w:t>o.</w:t>
            </w:r>
          </w:p>
        </w:tc>
      </w:tr>
      <w:tr w:rsidR="00270FC8" w:rsidRPr="00006022" w14:paraId="33ADDFAB" w14:textId="77777777" w:rsidTr="003D7D8C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71397390" w14:textId="77777777" w:rsidR="00270FC8" w:rsidRPr="00AF24C3" w:rsidRDefault="00270FC8" w:rsidP="00861F80">
            <w:pPr>
              <w:spacing w:before="40" w:after="40" w:line="264" w:lineRule="auto"/>
              <w:rPr>
                <w:b/>
              </w:rPr>
            </w:pPr>
            <w:r w:rsidRPr="00AF24C3">
              <w:rPr>
                <w:b/>
              </w:rPr>
              <w:t>Title and abstract</w:t>
            </w:r>
          </w:p>
        </w:tc>
        <w:tc>
          <w:tcPr>
            <w:tcW w:w="707" w:type="dxa"/>
          </w:tcPr>
          <w:p w14:paraId="44134E41" w14:textId="77777777" w:rsidR="00270FC8" w:rsidRPr="00AF24C3" w:rsidRDefault="00270FC8" w:rsidP="00861F80">
            <w:pPr>
              <w:spacing w:before="40" w:after="40" w:line="264" w:lineRule="auto"/>
              <w:rPr>
                <w:b/>
              </w:rPr>
            </w:pPr>
          </w:p>
        </w:tc>
      </w:tr>
      <w:tr w:rsidR="00270FC8" w:rsidRPr="00006022" w14:paraId="5F177328" w14:textId="77777777" w:rsidTr="003D7D8C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306A649C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7CA28511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01D7D990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Identification as a randomised trial in the title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50C20A81" w14:textId="67122199" w:rsidR="00270FC8" w:rsidRPr="00006022" w:rsidRDefault="00270FC8" w:rsidP="00E91826">
            <w:pPr>
              <w:spacing w:before="40" w:after="40" w:line="264" w:lineRule="auto"/>
            </w:pPr>
            <w:r w:rsidRPr="00006022">
              <w:t xml:space="preserve">Identification as a within-person randomised trial in the title </w:t>
            </w:r>
          </w:p>
        </w:tc>
        <w:tc>
          <w:tcPr>
            <w:tcW w:w="707" w:type="dxa"/>
          </w:tcPr>
          <w:p w14:paraId="3F19E29D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59FAB836" w14:textId="77777777" w:rsidTr="003D7D8C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21A9A25F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03C6CC04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1b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C8D5D16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Structured summary of trial design, methods, results, and conclusions (for specific guidance see CONSORT for abstracts</w:t>
            </w:r>
            <w:r w:rsidR="00626255" w:rsidRPr="00006022">
              <w:fldChar w:fldCharType="begin"/>
            </w:r>
            <w:r>
              <w:instrText xml:space="preserve"> ADDIN ZOTERO_ITEM CSL_CITATION {"citationID":"vit7ub452","properties":{"formattedCitation":"[3]","plainCitation":"[3]"},"citationItems":[{"id":433,"uris":["http://zotero.org/users/1912794/items/XSH2ETUH"],"uri":["http://zotero.org/users/1912794/items/XSH2ETUH"],"itemData":{"id":433,"type":"article-journal","title":"CONSORT for reporting randomised trials in journal and conference abstracts","container-title":"Lancet","page":"281-283","volume":"371","issue":"9609","source":"NCBI PubMed","DOI":"10.1016/S0140-6736(07)61835-2","ISSN":"1474-547X","note":"PMID: 18221781","journalAbbreviation":"Lancet","language":"eng","author":[{"family":"Hopewell","given":"Sally"},{"family":"Clarke","given":"Mike"},{"family":"Moher","given":"David"},{"family":"Wager","given":"Elizabeth"},{"family":"Middleton","given":"Philippa"},{"family":"Altman","given":"Douglas G"},{"family":"Schulz","given":"Kenneth F"},{"literal":"CONSORT Group"}],"issued":{"date-parts":[["2008",1,26]]},"PMID":"18221781"}}],"schema":"https://github.com/citation-style-language/schema/raw/master/csl-citation.json"} </w:instrText>
            </w:r>
            <w:r w:rsidR="00626255" w:rsidRPr="00006022">
              <w:fldChar w:fldCharType="separate"/>
            </w:r>
            <w:r w:rsidRPr="00006022">
              <w:rPr>
                <w:rFonts w:ascii="Calibri" w:hAnsi="Calibri"/>
              </w:rPr>
              <w:t>[3]</w:t>
            </w:r>
            <w:r w:rsidR="00626255" w:rsidRPr="00006022">
              <w:fldChar w:fldCharType="end"/>
            </w:r>
            <w:r w:rsidRPr="00006022">
              <w:t xml:space="preserve">) 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56391891" w14:textId="11A41F70" w:rsidR="00270FC8" w:rsidRPr="00006022" w:rsidRDefault="004D668F" w:rsidP="00AF24C3">
            <w:pPr>
              <w:spacing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4D668F">
              <w:t>Specify a within-person design and report all information outlined in table 2</w:t>
            </w:r>
          </w:p>
        </w:tc>
        <w:tc>
          <w:tcPr>
            <w:tcW w:w="707" w:type="dxa"/>
          </w:tcPr>
          <w:p w14:paraId="67704B04" w14:textId="77777777" w:rsidR="00270FC8" w:rsidRDefault="00270FC8" w:rsidP="00AF24C3">
            <w:pPr>
              <w:spacing w:line="264" w:lineRule="auto"/>
            </w:pPr>
          </w:p>
        </w:tc>
      </w:tr>
      <w:tr w:rsidR="00270FC8" w:rsidRPr="00006022" w14:paraId="6FBB0F15" w14:textId="77777777" w:rsidTr="003D7D8C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0279CEB5" w14:textId="77777777" w:rsidR="00270FC8" w:rsidRPr="00006022" w:rsidRDefault="00270FC8" w:rsidP="00861F80">
            <w:pPr>
              <w:spacing w:before="40" w:after="40" w:line="264" w:lineRule="auto"/>
            </w:pPr>
            <w:r w:rsidRPr="00AF24C3">
              <w:rPr>
                <w:b/>
              </w:rPr>
              <w:t>Introduction</w:t>
            </w:r>
          </w:p>
        </w:tc>
        <w:tc>
          <w:tcPr>
            <w:tcW w:w="707" w:type="dxa"/>
          </w:tcPr>
          <w:p w14:paraId="15FB9620" w14:textId="77777777" w:rsidR="00270FC8" w:rsidRPr="00AF24C3" w:rsidRDefault="00270FC8" w:rsidP="00861F80">
            <w:pPr>
              <w:spacing w:before="40" w:after="40" w:line="264" w:lineRule="auto"/>
              <w:rPr>
                <w:b/>
              </w:rPr>
            </w:pPr>
          </w:p>
        </w:tc>
      </w:tr>
      <w:tr w:rsidR="00270FC8" w:rsidRPr="00006022" w14:paraId="794068B3" w14:textId="77777777" w:rsidTr="003D7D8C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763E9814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Background and objectives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A5D366B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2a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44FD8A27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Scientific background and explanation of rationale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4DA9C77E" w14:textId="77777777" w:rsidR="00270FC8" w:rsidRPr="00006022" w:rsidRDefault="00270FC8" w:rsidP="00861F80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05571800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2573B8D1" w14:textId="77777777" w:rsidTr="003D7D8C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36FD9DC7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3A9AB3C9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2b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5BEFED5A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Specific objectives or hypotheses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1E716C8A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005DB19E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249445C0" w14:textId="77777777" w:rsidTr="003D7D8C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6385E92A" w14:textId="77777777" w:rsidR="00270FC8" w:rsidRPr="00006022" w:rsidRDefault="00270FC8" w:rsidP="00861F80">
            <w:pPr>
              <w:spacing w:before="40" w:after="40" w:line="264" w:lineRule="auto"/>
            </w:pPr>
            <w:r w:rsidRPr="00AF24C3">
              <w:rPr>
                <w:b/>
              </w:rPr>
              <w:t>Methods</w:t>
            </w:r>
          </w:p>
        </w:tc>
        <w:tc>
          <w:tcPr>
            <w:tcW w:w="707" w:type="dxa"/>
          </w:tcPr>
          <w:p w14:paraId="234EE42D" w14:textId="77777777" w:rsidR="00270FC8" w:rsidRPr="00AF24C3" w:rsidRDefault="00270FC8" w:rsidP="00861F80">
            <w:pPr>
              <w:spacing w:before="40" w:after="40" w:line="264" w:lineRule="auto"/>
              <w:rPr>
                <w:b/>
              </w:rPr>
            </w:pPr>
          </w:p>
        </w:tc>
      </w:tr>
      <w:tr w:rsidR="00270FC8" w:rsidRPr="00006022" w14:paraId="269389B3" w14:textId="77777777" w:rsidTr="003D7D8C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6744A174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Trial design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4EF2BCA7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3a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513C2085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Description of trial design (such as parallel, factorial) including allocation ratio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0AB85D98" w14:textId="51B19153" w:rsidR="00270FC8" w:rsidRPr="00006022" w:rsidRDefault="00270FC8" w:rsidP="00CF5C35">
            <w:pPr>
              <w:spacing w:before="40" w:after="40" w:line="264" w:lineRule="auto"/>
            </w:pPr>
            <w:r w:rsidRPr="00006022">
              <w:t xml:space="preserve">Rationale for </w:t>
            </w:r>
            <w:r w:rsidR="00BF4FC7">
              <w:t xml:space="preserve">using </w:t>
            </w:r>
            <w:r w:rsidRPr="00006022">
              <w:t>a within-person design</w:t>
            </w:r>
            <w:r w:rsidR="00805CEF">
              <w:t xml:space="preserve"> </w:t>
            </w:r>
            <w:r w:rsidRPr="00006022">
              <w:t>and identification of body sites</w:t>
            </w:r>
          </w:p>
        </w:tc>
        <w:tc>
          <w:tcPr>
            <w:tcW w:w="707" w:type="dxa"/>
          </w:tcPr>
          <w:p w14:paraId="5DEB4A70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66A37416" w14:textId="77777777" w:rsidTr="003D7D8C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051657CC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4532D053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3b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496EE83A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Important changes to methods after trial commencement (such as eligibility criteria), with reasons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3ECFDE60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4792D288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623F17D7" w14:textId="77777777" w:rsidTr="003D7D8C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27A9512D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Participants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259BF561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4a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6B214F65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Eligibility criteria for participants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77EFC8A1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Eligibility criteria for body sites</w:t>
            </w:r>
          </w:p>
        </w:tc>
        <w:tc>
          <w:tcPr>
            <w:tcW w:w="707" w:type="dxa"/>
          </w:tcPr>
          <w:p w14:paraId="44F0BAE7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08EFB93C" w14:textId="77777777" w:rsidTr="003D7D8C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298290D6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10FB33A4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4b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0FF8E283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Settings and locations where the data were collected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5A167D73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2BD79805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43F9DAA0" w14:textId="77777777" w:rsidTr="003D7D8C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6FA1D5D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Interventions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2E96596D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5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58F171DA" w14:textId="77777777" w:rsidR="00270FC8" w:rsidRPr="00BF4FC7" w:rsidRDefault="00270FC8" w:rsidP="00861F80">
            <w:pPr>
              <w:spacing w:before="40" w:after="40" w:line="264" w:lineRule="auto"/>
            </w:pPr>
            <w:r w:rsidRPr="00BF4FC7">
              <w:t>The interventions for each group with sufficient details to allow replication, including how and when they were actually administered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41A9AE6F" w14:textId="77777777" w:rsidR="00BF4FC7" w:rsidRPr="004D668F" w:rsidRDefault="00BF4FC7" w:rsidP="00BF4FC7">
            <w:r w:rsidRPr="004D668F">
              <w:t>Whether interventions were given sequentially or concurrently</w:t>
            </w:r>
          </w:p>
          <w:p w14:paraId="2595A3EE" w14:textId="2420EDB4" w:rsidR="00270FC8" w:rsidRPr="00BF4FC7" w:rsidRDefault="00270FC8" w:rsidP="00CF5C35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78BE9F80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1990F629" w14:textId="77777777" w:rsidTr="003D7D8C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6344FFF8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Outcomes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691CB0BF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6a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0CB57F8F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 xml:space="preserve">Completely defined pre-specified primary and secondary outcome measures, including how and when </w:t>
            </w:r>
            <w:r w:rsidRPr="00006022">
              <w:lastRenderedPageBreak/>
              <w:t>they were assessed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29EB4134" w14:textId="5D76B5DC" w:rsidR="00270FC8" w:rsidRPr="00006022" w:rsidRDefault="00270FC8" w:rsidP="00887A7E">
            <w:pPr>
              <w:tabs>
                <w:tab w:val="left" w:pos="3752"/>
              </w:tabs>
              <w:spacing w:line="264" w:lineRule="auto"/>
              <w:rPr>
                <w:rFonts w:cs="Tahoma"/>
                <w:color w:val="000000"/>
              </w:rPr>
            </w:pPr>
            <w:r w:rsidRPr="00006022">
              <w:lastRenderedPageBreak/>
              <w:t>Outcomes should be clearly defined as per-site or per-</w:t>
            </w:r>
            <w:r w:rsidRPr="00006022">
              <w:lastRenderedPageBreak/>
              <w:t>person</w:t>
            </w:r>
            <w:r w:rsidR="006D0856">
              <w:t xml:space="preserve"> </w:t>
            </w:r>
          </w:p>
        </w:tc>
        <w:tc>
          <w:tcPr>
            <w:tcW w:w="707" w:type="dxa"/>
          </w:tcPr>
          <w:p w14:paraId="413140D5" w14:textId="77777777" w:rsidR="00270FC8" w:rsidRPr="00006022" w:rsidRDefault="00270FC8" w:rsidP="00861F80">
            <w:pPr>
              <w:spacing w:line="264" w:lineRule="auto"/>
            </w:pPr>
          </w:p>
        </w:tc>
      </w:tr>
      <w:tr w:rsidR="00270FC8" w:rsidRPr="00006022" w14:paraId="320CEB69" w14:textId="77777777" w:rsidTr="003D7D8C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69404102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610AD9D1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6b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8531CEF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Any changes to trial outcomes after the trial commenced, with reasons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278A0040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743861CD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484646DE" w14:textId="77777777" w:rsidTr="00CF5C35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34AFF163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Sample size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CCC3F6D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7a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2AA17F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How sample size was determined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7266DAC9" w14:textId="77777777" w:rsidR="00270FC8" w:rsidRPr="00006022" w:rsidRDefault="006D0856" w:rsidP="00CF5C35">
            <w:pPr>
              <w:spacing w:before="40" w:after="40" w:line="264" w:lineRule="auto"/>
            </w:pPr>
            <w:r>
              <w:t>Report the</w:t>
            </w:r>
            <w:r w:rsidR="00270FC8" w:rsidRPr="00006022">
              <w:t xml:space="preserve"> correlation between body sites</w:t>
            </w:r>
            <w:r w:rsidR="00974292">
              <w:t xml:space="preserve"> </w:t>
            </w:r>
          </w:p>
        </w:tc>
        <w:tc>
          <w:tcPr>
            <w:tcW w:w="707" w:type="dxa"/>
          </w:tcPr>
          <w:p w14:paraId="6EE452B8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45EFF39B" w14:textId="77777777" w:rsidTr="00513403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4B198D63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2E51E788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7b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172C1AB6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When applicable, explanation of any interim analyses and stopping guidelines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1209647A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0D60642E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56755C9C" w14:textId="77777777" w:rsidTr="00513403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2161524F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Randomisation:</w:t>
            </w:r>
          </w:p>
        </w:tc>
        <w:tc>
          <w:tcPr>
            <w:tcW w:w="707" w:type="dxa"/>
          </w:tcPr>
          <w:p w14:paraId="2D9F61BD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23DD8B75" w14:textId="77777777" w:rsidTr="00513403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6F6EBB6A" w14:textId="77777777" w:rsidR="00270FC8" w:rsidRPr="00006022" w:rsidRDefault="00270FC8" w:rsidP="00861F80">
            <w:pPr>
              <w:spacing w:before="40" w:after="40" w:line="264" w:lineRule="auto"/>
              <w:ind w:left="242"/>
            </w:pPr>
            <w:r w:rsidRPr="00006022">
              <w:t>Sequence generation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0618BD2F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8a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E1E684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Method used to generate the random allocation sequence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6F941C99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201A167D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33EC596F" w14:textId="77777777" w:rsidTr="00513403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053BDD60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64A8657E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8b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B4A86C4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Type of randomisation; details of any restriction (such as blocking and block size)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6520C792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Methods used to determine the allocation sequence of  body sites and treatments within an individual (e.g. how first site to be treated was decided)</w:t>
            </w:r>
          </w:p>
        </w:tc>
        <w:tc>
          <w:tcPr>
            <w:tcW w:w="707" w:type="dxa"/>
          </w:tcPr>
          <w:p w14:paraId="359518FC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56A42B09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0D2FC1A8" w14:textId="77777777" w:rsidR="00270FC8" w:rsidRPr="00006022" w:rsidRDefault="00270FC8" w:rsidP="00861F80">
            <w:pPr>
              <w:spacing w:before="40" w:after="40" w:line="264" w:lineRule="auto"/>
              <w:ind w:left="242"/>
            </w:pPr>
            <w:r w:rsidRPr="00006022">
              <w:t>Allocation concealment mechanism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7C2504B2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9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3332297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Mechanism used to implement the random allocation sequence (such as sequentially numbered containers), describing any steps taken to conceal the sequence until interventions were assigned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266E4799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6FBD9258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04031A41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7313D5DA" w14:textId="77777777" w:rsidR="00270FC8" w:rsidRPr="00006022" w:rsidRDefault="00270FC8" w:rsidP="00861F80">
            <w:pPr>
              <w:spacing w:before="40" w:after="40" w:line="264" w:lineRule="auto"/>
              <w:ind w:left="242"/>
            </w:pPr>
            <w:r w:rsidRPr="00006022">
              <w:t>Implement</w:t>
            </w:r>
            <w:r w:rsidR="0053703A">
              <w:t>-</w:t>
            </w:r>
            <w:proofErr w:type="spellStart"/>
            <w:r w:rsidRPr="00006022">
              <w:t>ation</w:t>
            </w:r>
            <w:proofErr w:type="spellEnd"/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B000760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10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B27DF65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Who generated the random allocation sequence, who enrolled participants, and who assigned participants to interventions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33B1E049" w14:textId="77777777" w:rsidR="00270FC8" w:rsidRPr="00006022" w:rsidRDefault="00270FC8" w:rsidP="00861F80">
            <w:pPr>
              <w:spacing w:before="40" w:after="40" w:line="264" w:lineRule="auto"/>
              <w:rPr>
                <w:highlight w:val="yellow"/>
              </w:rPr>
            </w:pPr>
            <w:r w:rsidRPr="00006022">
              <w:t>Replaced by 10a</w:t>
            </w:r>
          </w:p>
        </w:tc>
        <w:tc>
          <w:tcPr>
            <w:tcW w:w="707" w:type="dxa"/>
          </w:tcPr>
          <w:p w14:paraId="49F62C02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3F8CE756" w14:textId="77777777" w:rsidTr="00513403">
        <w:tc>
          <w:tcPr>
            <w:tcW w:w="1615" w:type="dxa"/>
            <w:tcMar>
              <w:left w:w="72" w:type="dxa"/>
              <w:right w:w="72" w:type="dxa"/>
            </w:tcMar>
          </w:tcPr>
          <w:p w14:paraId="0612D4B5" w14:textId="77777777" w:rsidR="00270FC8" w:rsidRPr="00006022" w:rsidRDefault="00270FC8" w:rsidP="00861F80">
            <w:pPr>
              <w:spacing w:before="40" w:after="40" w:line="264" w:lineRule="auto"/>
              <w:ind w:left="242"/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</w:tcPr>
          <w:p w14:paraId="1B76D3D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10a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</w:tcPr>
          <w:p w14:paraId="38AA69ED" w14:textId="77777777" w:rsidR="00270FC8" w:rsidRPr="00006022" w:rsidRDefault="00270FC8" w:rsidP="00861F80">
            <w:pPr>
              <w:spacing w:before="40" w:after="40" w:line="264" w:lineRule="auto"/>
            </w:pP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7CAE7C1D" w14:textId="77777777" w:rsidR="00270FC8" w:rsidRPr="00006022" w:rsidRDefault="00270FC8" w:rsidP="00861F80">
            <w:pPr>
              <w:spacing w:before="40" w:after="40" w:line="264" w:lineRule="auto"/>
              <w:rPr>
                <w:highlight w:val="yellow"/>
              </w:rPr>
            </w:pPr>
            <w:r w:rsidRPr="00006022">
              <w:t>Who generated the random allocation sequence, who enrolled participants, and who assigned body sites to interventions</w:t>
            </w:r>
          </w:p>
        </w:tc>
        <w:tc>
          <w:tcPr>
            <w:tcW w:w="707" w:type="dxa"/>
          </w:tcPr>
          <w:p w14:paraId="4CDC6EA1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7DC4ADE9" w14:textId="77777777" w:rsidTr="00513403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1B93A7B6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Blinding (masking)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0A959FF3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11a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925F4E9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If done, who was blinded after assignment to interventions (for example, participants, care providers, those assessing outcomes) and how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30315AFF" w14:textId="77777777" w:rsidR="00270FC8" w:rsidRPr="00006022" w:rsidRDefault="00270FC8" w:rsidP="00861F80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707CC5FF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7563F146" w14:textId="77777777" w:rsidTr="00513403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7D50C198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1E1FF176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11b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4A7EFE7A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If relevant, description of the similarity of interventions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04F57A85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5869FEE1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210DA20C" w14:textId="77777777" w:rsidTr="004D668F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162C0E15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lastRenderedPageBreak/>
              <w:t>Statistical methods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3324F4A7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12a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BCA66E9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Statistical methods used to compare groups for primary and secondary outcomes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0EDAD3FC" w14:textId="5B75D44F" w:rsidR="00270FC8" w:rsidRPr="00006022" w:rsidRDefault="003B24D9" w:rsidP="00615504">
            <w:pPr>
              <w:spacing w:before="40" w:after="40" w:line="264" w:lineRule="auto"/>
            </w:pPr>
            <w:r>
              <w:t>Statistical methods appropriate for within-person design</w:t>
            </w:r>
          </w:p>
        </w:tc>
        <w:tc>
          <w:tcPr>
            <w:tcW w:w="707" w:type="dxa"/>
          </w:tcPr>
          <w:p w14:paraId="7C032E21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364F4509" w14:textId="77777777" w:rsidTr="00513403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230E7C28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7DBDBD2E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12b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30F85D1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Methods for additional analyses, such as subgroup analyses and adjusted analyses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358DA9B9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16B4EF5B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207E0DB2" w14:textId="77777777" w:rsidTr="00513403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1A182EFB" w14:textId="77777777" w:rsidR="00270FC8" w:rsidRPr="00006022" w:rsidRDefault="00270FC8" w:rsidP="00861F80">
            <w:pPr>
              <w:spacing w:before="40" w:after="40" w:line="264" w:lineRule="auto"/>
            </w:pPr>
            <w:r w:rsidRPr="00AF24C3">
              <w:rPr>
                <w:b/>
              </w:rPr>
              <w:t>Results</w:t>
            </w:r>
          </w:p>
        </w:tc>
        <w:tc>
          <w:tcPr>
            <w:tcW w:w="707" w:type="dxa"/>
          </w:tcPr>
          <w:p w14:paraId="2CCF1C51" w14:textId="77777777" w:rsidR="00270FC8" w:rsidRPr="00AF24C3" w:rsidRDefault="00270FC8" w:rsidP="00861F80">
            <w:pPr>
              <w:spacing w:before="40" w:after="40" w:line="264" w:lineRule="auto"/>
              <w:rPr>
                <w:b/>
              </w:rPr>
            </w:pPr>
          </w:p>
        </w:tc>
      </w:tr>
      <w:tr w:rsidR="00270FC8" w:rsidRPr="00006022" w14:paraId="0C2EF6EC" w14:textId="77777777" w:rsidTr="00513403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1EE016F8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 xml:space="preserve">Participant flow </w:t>
            </w:r>
            <w:r w:rsidRPr="00006022">
              <w:br/>
              <w:t>(a diagram is strongly recommended)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15DDEF81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13a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E39DF4F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For each group, the numbers of participants who were randomly assigned, received intended treatment, and were analysed for the primary outcome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0D38C36D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Number of participants and number of body sites at each stage [See Figure 1]</w:t>
            </w:r>
          </w:p>
        </w:tc>
        <w:tc>
          <w:tcPr>
            <w:tcW w:w="707" w:type="dxa"/>
          </w:tcPr>
          <w:p w14:paraId="55ADEB76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173D61B3" w14:textId="77777777" w:rsidTr="004D668F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00C3622D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629A12CA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13b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4BCFC34C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For each group, losses and exclusions after randomisation, together with reasons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7C841FD6" w14:textId="525EBDC1" w:rsidR="00270FC8" w:rsidRPr="00006022" w:rsidRDefault="00270FC8" w:rsidP="005A13CB">
            <w:pPr>
              <w:spacing w:before="40" w:after="40" w:line="264" w:lineRule="auto"/>
            </w:pPr>
            <w:r w:rsidRPr="00006022">
              <w:t xml:space="preserve">Number of participants and number of body sites lost or excluded at each stage, with reasons  </w:t>
            </w:r>
          </w:p>
        </w:tc>
        <w:tc>
          <w:tcPr>
            <w:tcW w:w="707" w:type="dxa"/>
          </w:tcPr>
          <w:p w14:paraId="73C63DCA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6D0FDD3B" w14:textId="77777777" w:rsidTr="00513403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28D9D87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Recruitment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4852D953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14a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D681B8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Dates defining the periods of recruitment and follow-up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0DF58DE6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20516156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62E86033" w14:textId="77777777" w:rsidTr="00513403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14A71B18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69C72888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14b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186AC7D2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Why the trial ended or was stopped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538071AB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019597AC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59A282E5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07BF5FA5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Baseline data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3C4F716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15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4647DF08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A table showing baseline demographic and clinical characteristics for each group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4E442027" w14:textId="24827472" w:rsidR="00270FC8" w:rsidRPr="00006022" w:rsidRDefault="00270FC8" w:rsidP="00915EDF">
            <w:pPr>
              <w:spacing w:before="40" w:after="40" w:line="264" w:lineRule="auto"/>
            </w:pPr>
            <w:r w:rsidRPr="00006022">
              <w:t>Baseline characteristics for site and individual participant</w:t>
            </w:r>
            <w:r w:rsidR="00915EDF">
              <w:t>s</w:t>
            </w:r>
            <w:r w:rsidRPr="00006022">
              <w:t xml:space="preserve"> </w:t>
            </w:r>
            <w:r>
              <w:t xml:space="preserve">as applicable </w:t>
            </w:r>
          </w:p>
        </w:tc>
        <w:tc>
          <w:tcPr>
            <w:tcW w:w="707" w:type="dxa"/>
          </w:tcPr>
          <w:p w14:paraId="269267BD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06016946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4A845EBC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Numbers analysed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3334071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16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03C0956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For each group, number of participants (denominator) included in each analysis and whether the analysis was by original assigned groups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4A3F23B9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Number of randomised body sites in each group included in each analysis</w:t>
            </w:r>
          </w:p>
        </w:tc>
        <w:tc>
          <w:tcPr>
            <w:tcW w:w="707" w:type="dxa"/>
          </w:tcPr>
          <w:p w14:paraId="734A573B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4E5746D6" w14:textId="77777777" w:rsidTr="00CF5C35">
        <w:tc>
          <w:tcPr>
            <w:tcW w:w="1615" w:type="dxa"/>
            <w:vMerge w:val="restart"/>
            <w:tcMar>
              <w:left w:w="72" w:type="dxa"/>
              <w:right w:w="72" w:type="dxa"/>
            </w:tcMar>
            <w:hideMark/>
          </w:tcPr>
          <w:p w14:paraId="7F305933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Outcomes and estimation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7CDAF142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17a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6667B5E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For each primary and secondary outcome, results for each group, and the estimated effect size and its precision (such as 95% confidence interval)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5497B1DE" w14:textId="375327AA" w:rsidR="00270FC8" w:rsidRPr="00006022" w:rsidRDefault="00270FC8" w:rsidP="005A13CB">
            <w:pPr>
              <w:spacing w:before="40" w:after="40" w:line="264" w:lineRule="auto"/>
            </w:pPr>
            <w:r w:rsidRPr="00006022">
              <w:t xml:space="preserve">Observed correlation between body sites for continuous outcomes and tabulation </w:t>
            </w:r>
            <w:r w:rsidR="00FE721F">
              <w:t xml:space="preserve">of paired results </w:t>
            </w:r>
            <w:r w:rsidRPr="00006022">
              <w:t>for binary outcomes</w:t>
            </w:r>
          </w:p>
        </w:tc>
        <w:tc>
          <w:tcPr>
            <w:tcW w:w="707" w:type="dxa"/>
          </w:tcPr>
          <w:p w14:paraId="5A8F8111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3F021B84" w14:textId="77777777" w:rsidTr="00513403">
        <w:tc>
          <w:tcPr>
            <w:tcW w:w="1615" w:type="dxa"/>
            <w:vMerge/>
            <w:tcMar>
              <w:left w:w="72" w:type="dxa"/>
              <w:right w:w="72" w:type="dxa"/>
            </w:tcMar>
            <w:hideMark/>
          </w:tcPr>
          <w:p w14:paraId="05455B89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0D53770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17b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1EBCA506" w14:textId="77777777" w:rsidR="00270FC8" w:rsidRPr="00006022" w:rsidRDefault="00270FC8" w:rsidP="00861F80">
            <w:pPr>
              <w:spacing w:before="40" w:after="40" w:line="264" w:lineRule="auto"/>
              <w:rPr>
                <w:rFonts w:eastAsiaTheme="majorEastAsia" w:cstheme="majorBidi"/>
                <w:i/>
                <w:iCs/>
                <w:color w:val="404040" w:themeColor="text1" w:themeTint="BF"/>
              </w:rPr>
            </w:pPr>
            <w:r w:rsidRPr="00006022">
              <w:t>For binary outcomes, presentation of both absolute and relative effect sizes is recommended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461388C8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  <w:tc>
          <w:tcPr>
            <w:tcW w:w="707" w:type="dxa"/>
          </w:tcPr>
          <w:p w14:paraId="767343EF" w14:textId="77777777" w:rsidR="00270FC8" w:rsidRPr="00006022" w:rsidRDefault="00270FC8" w:rsidP="00861F80">
            <w:pPr>
              <w:spacing w:before="40" w:after="40" w:line="264" w:lineRule="auto"/>
              <w:rPr>
                <w:rFonts w:cs="Tahoma"/>
                <w:color w:val="000000"/>
              </w:rPr>
            </w:pPr>
          </w:p>
        </w:tc>
      </w:tr>
      <w:tr w:rsidR="00270FC8" w:rsidRPr="00006022" w14:paraId="16F190E6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4EE65BD0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Ancillary analyses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765D11A0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18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6B7A29DF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Results of any other analyses performed, including subgroup analyses and adjusted analyses, distinguishing pre-specified from exploratory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48A54EDD" w14:textId="77777777" w:rsidR="00270FC8" w:rsidRPr="00006022" w:rsidRDefault="00270FC8" w:rsidP="00861F80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08CF620F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3A572394" w14:textId="77777777" w:rsidTr="004D668F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4C508AEA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lastRenderedPageBreak/>
              <w:t>Harms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48EE1829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19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7121BEF9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All important harms or unintended effects in each group (for specific guidance see CONSORT for harms)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  <w:hideMark/>
          </w:tcPr>
          <w:p w14:paraId="36A84DBE" w14:textId="17A273E6" w:rsidR="00270FC8" w:rsidRPr="00006022" w:rsidRDefault="00915EDF" w:rsidP="005A13CB">
            <w:pPr>
              <w:spacing w:before="40" w:after="40" w:line="264" w:lineRule="auto"/>
            </w:pPr>
            <w:r>
              <w:t xml:space="preserve">Harms or unintended effects </w:t>
            </w:r>
            <w:r w:rsidR="00270FC8" w:rsidRPr="00006022">
              <w:t>reported by participant and by body site</w:t>
            </w:r>
          </w:p>
        </w:tc>
        <w:tc>
          <w:tcPr>
            <w:tcW w:w="707" w:type="dxa"/>
          </w:tcPr>
          <w:p w14:paraId="71BB5274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1BBA0561" w14:textId="77777777" w:rsidTr="00513403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3BFCACEC" w14:textId="77777777" w:rsidR="00270FC8" w:rsidRPr="00006022" w:rsidRDefault="00270FC8" w:rsidP="00861F80">
            <w:pPr>
              <w:keepNext/>
              <w:spacing w:before="40" w:after="40" w:line="264" w:lineRule="auto"/>
            </w:pPr>
            <w:r w:rsidRPr="00AF24C3">
              <w:rPr>
                <w:b/>
              </w:rPr>
              <w:t>Discussion</w:t>
            </w:r>
          </w:p>
        </w:tc>
        <w:tc>
          <w:tcPr>
            <w:tcW w:w="707" w:type="dxa"/>
          </w:tcPr>
          <w:p w14:paraId="6782B080" w14:textId="77777777" w:rsidR="00270FC8" w:rsidRPr="00AF24C3" w:rsidRDefault="00270FC8" w:rsidP="00861F80">
            <w:pPr>
              <w:keepNext/>
              <w:spacing w:before="40" w:after="40" w:line="264" w:lineRule="auto"/>
              <w:rPr>
                <w:b/>
              </w:rPr>
            </w:pPr>
          </w:p>
        </w:tc>
      </w:tr>
      <w:tr w:rsidR="00270FC8" w:rsidRPr="00006022" w14:paraId="7C10939D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4A6D1CC6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Limitations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56F5BD28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20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2C669095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Trial limitations, addressing sources of potential bias, imprecision, and, if relevant, multiplicity of analyses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75C570ED" w14:textId="77777777" w:rsidR="00270FC8" w:rsidRPr="00006022" w:rsidRDefault="00270FC8" w:rsidP="00861F80">
            <w:pPr>
              <w:spacing w:before="40" w:after="40" w:line="264" w:lineRule="auto"/>
              <w:rPr>
                <w:highlight w:val="yellow"/>
              </w:rPr>
            </w:pPr>
          </w:p>
        </w:tc>
        <w:tc>
          <w:tcPr>
            <w:tcW w:w="707" w:type="dxa"/>
          </w:tcPr>
          <w:p w14:paraId="328A3B45" w14:textId="77777777" w:rsidR="00270FC8" w:rsidRPr="00006022" w:rsidRDefault="00270FC8" w:rsidP="00861F80">
            <w:pPr>
              <w:spacing w:before="40" w:after="40" w:line="264" w:lineRule="auto"/>
              <w:rPr>
                <w:highlight w:val="yellow"/>
              </w:rPr>
            </w:pPr>
          </w:p>
        </w:tc>
      </w:tr>
      <w:tr w:rsidR="00270FC8" w:rsidRPr="00006022" w14:paraId="72DDBB4E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22FBEE2A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Generalisability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35EC8C1D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21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4EC7F99E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Generalisability (external validity, applicability) of the trial findings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68C00E5E" w14:textId="77777777" w:rsidR="00270FC8" w:rsidRPr="00006022" w:rsidRDefault="00270FC8" w:rsidP="00861F80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2AF42289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74E3C899" w14:textId="77777777" w:rsidTr="00513403">
        <w:tc>
          <w:tcPr>
            <w:tcW w:w="1615" w:type="dxa"/>
            <w:tcMar>
              <w:left w:w="72" w:type="dxa"/>
              <w:right w:w="72" w:type="dxa"/>
            </w:tcMar>
            <w:hideMark/>
          </w:tcPr>
          <w:p w14:paraId="3F67A1DD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Interpretation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  <w:hideMark/>
          </w:tcPr>
          <w:p w14:paraId="05B95EF3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22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  <w:hideMark/>
          </w:tcPr>
          <w:p w14:paraId="337C4494" w14:textId="77777777" w:rsidR="00270FC8" w:rsidRPr="00006022" w:rsidRDefault="00270FC8" w:rsidP="00861F80">
            <w:pPr>
              <w:spacing w:before="40" w:after="40" w:line="264" w:lineRule="auto"/>
            </w:pPr>
            <w:r w:rsidRPr="00006022">
              <w:t>Interpretation consistent with results, balancing benefits and harms, and considering other relevant evidence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415FB35D" w14:textId="77777777" w:rsidR="00270FC8" w:rsidRPr="00006022" w:rsidRDefault="00270FC8" w:rsidP="00861F80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0F70C936" w14:textId="77777777" w:rsidR="00270FC8" w:rsidRPr="00006022" w:rsidRDefault="00270FC8" w:rsidP="00861F80">
            <w:pPr>
              <w:spacing w:before="40" w:after="40" w:line="264" w:lineRule="auto"/>
            </w:pPr>
          </w:p>
        </w:tc>
      </w:tr>
      <w:tr w:rsidR="00270FC8" w:rsidRPr="00006022" w14:paraId="73317788" w14:textId="77777777" w:rsidTr="00513403">
        <w:tc>
          <w:tcPr>
            <w:tcW w:w="11695" w:type="dxa"/>
            <w:gridSpan w:val="4"/>
            <w:tcMar>
              <w:left w:w="72" w:type="dxa"/>
              <w:right w:w="72" w:type="dxa"/>
            </w:tcMar>
            <w:hideMark/>
          </w:tcPr>
          <w:p w14:paraId="61938752" w14:textId="77777777" w:rsidR="00270FC8" w:rsidRPr="00006022" w:rsidRDefault="00270FC8" w:rsidP="00A24E6E">
            <w:pPr>
              <w:keepNext/>
              <w:spacing w:before="40" w:after="40" w:line="264" w:lineRule="auto"/>
            </w:pPr>
            <w:r>
              <w:rPr>
                <w:b/>
              </w:rPr>
              <w:t xml:space="preserve">Other information </w:t>
            </w:r>
          </w:p>
        </w:tc>
        <w:tc>
          <w:tcPr>
            <w:tcW w:w="707" w:type="dxa"/>
          </w:tcPr>
          <w:p w14:paraId="73BB4ACC" w14:textId="77777777" w:rsidR="00270FC8" w:rsidRDefault="00270FC8" w:rsidP="00A24E6E">
            <w:pPr>
              <w:keepNext/>
              <w:spacing w:before="40" w:after="40" w:line="264" w:lineRule="auto"/>
              <w:rPr>
                <w:b/>
              </w:rPr>
            </w:pPr>
          </w:p>
        </w:tc>
      </w:tr>
      <w:tr w:rsidR="00270FC8" w:rsidRPr="00006022" w14:paraId="0BA207E3" w14:textId="77777777" w:rsidTr="00513403">
        <w:tc>
          <w:tcPr>
            <w:tcW w:w="1615" w:type="dxa"/>
            <w:tcMar>
              <w:left w:w="72" w:type="dxa"/>
              <w:right w:w="72" w:type="dxa"/>
            </w:tcMar>
          </w:tcPr>
          <w:p w14:paraId="4BC38D53" w14:textId="77777777" w:rsidR="00270FC8" w:rsidRPr="009163E4" w:rsidRDefault="00270FC8" w:rsidP="00A24E6E">
            <w:pPr>
              <w:spacing w:before="40" w:after="40" w:line="264" w:lineRule="auto"/>
            </w:pPr>
            <w:r w:rsidRPr="009163E4">
              <w:rPr>
                <w:bCs/>
              </w:rPr>
              <w:t>Registration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</w:tcPr>
          <w:p w14:paraId="281178CE" w14:textId="77777777" w:rsidR="00270FC8" w:rsidRPr="00006022" w:rsidRDefault="00270FC8" w:rsidP="00A24E6E">
            <w:pPr>
              <w:spacing w:before="40" w:after="40" w:line="264" w:lineRule="auto"/>
            </w:pPr>
            <w:r w:rsidRPr="006977CD">
              <w:t>23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</w:tcPr>
          <w:p w14:paraId="41542D89" w14:textId="77777777" w:rsidR="00270FC8" w:rsidRPr="00006022" w:rsidRDefault="00270FC8" w:rsidP="00A24E6E">
            <w:pPr>
              <w:spacing w:before="40" w:after="40" w:line="264" w:lineRule="auto"/>
            </w:pPr>
            <w:r w:rsidRPr="006977CD">
              <w:t>Registration number and name of trial registry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5563AB2C" w14:textId="77777777" w:rsidR="00270FC8" w:rsidRPr="00006022" w:rsidRDefault="00270FC8" w:rsidP="00A24E6E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6BAA9EFC" w14:textId="77777777" w:rsidR="00270FC8" w:rsidRPr="00006022" w:rsidRDefault="00270FC8" w:rsidP="00A24E6E">
            <w:pPr>
              <w:spacing w:before="40" w:after="40" w:line="264" w:lineRule="auto"/>
            </w:pPr>
          </w:p>
        </w:tc>
      </w:tr>
      <w:tr w:rsidR="00270FC8" w:rsidRPr="00006022" w14:paraId="39181917" w14:textId="77777777" w:rsidTr="00513403">
        <w:tc>
          <w:tcPr>
            <w:tcW w:w="1615" w:type="dxa"/>
            <w:tcMar>
              <w:left w:w="72" w:type="dxa"/>
              <w:right w:w="72" w:type="dxa"/>
            </w:tcMar>
          </w:tcPr>
          <w:p w14:paraId="621536F3" w14:textId="77777777" w:rsidR="00270FC8" w:rsidRPr="009163E4" w:rsidRDefault="00270FC8" w:rsidP="00A24E6E">
            <w:pPr>
              <w:spacing w:before="40" w:after="40" w:line="264" w:lineRule="auto"/>
            </w:pPr>
            <w:r w:rsidRPr="009163E4">
              <w:rPr>
                <w:bCs/>
              </w:rPr>
              <w:t>Protocol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</w:tcPr>
          <w:p w14:paraId="62E9FDEA" w14:textId="77777777" w:rsidR="00270FC8" w:rsidRPr="00006022" w:rsidRDefault="00270FC8" w:rsidP="00A24E6E">
            <w:pPr>
              <w:spacing w:before="40" w:after="40" w:line="264" w:lineRule="auto"/>
            </w:pPr>
            <w:r w:rsidRPr="006977CD">
              <w:t>24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</w:tcPr>
          <w:p w14:paraId="45BEDA97" w14:textId="77777777" w:rsidR="00270FC8" w:rsidRPr="00006022" w:rsidRDefault="00270FC8" w:rsidP="00A24E6E">
            <w:pPr>
              <w:spacing w:before="40" w:after="40" w:line="264" w:lineRule="auto"/>
            </w:pPr>
            <w:r w:rsidRPr="006977CD">
              <w:t>Where the full trial protocol can be accessed, if available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45D4B1DD" w14:textId="77777777" w:rsidR="00270FC8" w:rsidRPr="00006022" w:rsidRDefault="00270FC8" w:rsidP="00A24E6E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0BB8516A" w14:textId="77777777" w:rsidR="00270FC8" w:rsidRPr="00006022" w:rsidRDefault="00270FC8" w:rsidP="00A24E6E">
            <w:pPr>
              <w:spacing w:before="40" w:after="40" w:line="264" w:lineRule="auto"/>
            </w:pPr>
          </w:p>
        </w:tc>
      </w:tr>
      <w:tr w:rsidR="00270FC8" w:rsidRPr="00006022" w14:paraId="736D806B" w14:textId="77777777" w:rsidTr="00513403">
        <w:tc>
          <w:tcPr>
            <w:tcW w:w="1615" w:type="dxa"/>
            <w:tcMar>
              <w:left w:w="72" w:type="dxa"/>
              <w:right w:w="72" w:type="dxa"/>
            </w:tcMar>
          </w:tcPr>
          <w:p w14:paraId="6C874911" w14:textId="77777777" w:rsidR="00270FC8" w:rsidRPr="009163E4" w:rsidRDefault="00270FC8" w:rsidP="00A24E6E">
            <w:pPr>
              <w:spacing w:before="40" w:after="40" w:line="264" w:lineRule="auto"/>
            </w:pPr>
            <w:r w:rsidRPr="009163E4">
              <w:rPr>
                <w:bCs/>
              </w:rPr>
              <w:t>Funding</w:t>
            </w:r>
          </w:p>
        </w:tc>
        <w:tc>
          <w:tcPr>
            <w:tcW w:w="540" w:type="dxa"/>
            <w:tcMar>
              <w:left w:w="72" w:type="dxa"/>
              <w:right w:w="72" w:type="dxa"/>
            </w:tcMar>
          </w:tcPr>
          <w:p w14:paraId="1D0AF67B" w14:textId="77777777" w:rsidR="00270FC8" w:rsidRPr="00006022" w:rsidRDefault="00270FC8" w:rsidP="00A24E6E">
            <w:pPr>
              <w:spacing w:before="40" w:after="40" w:line="264" w:lineRule="auto"/>
            </w:pPr>
            <w:r w:rsidRPr="006977CD">
              <w:t>25</w:t>
            </w:r>
          </w:p>
        </w:tc>
        <w:tc>
          <w:tcPr>
            <w:tcW w:w="4680" w:type="dxa"/>
            <w:tcMar>
              <w:left w:w="72" w:type="dxa"/>
              <w:right w:w="72" w:type="dxa"/>
            </w:tcMar>
          </w:tcPr>
          <w:p w14:paraId="489E9657" w14:textId="77777777" w:rsidR="00270FC8" w:rsidRPr="00006022" w:rsidRDefault="00270FC8" w:rsidP="00A24E6E">
            <w:pPr>
              <w:spacing w:before="40" w:after="40" w:line="264" w:lineRule="auto"/>
            </w:pPr>
            <w:r w:rsidRPr="006977CD">
              <w:t>Sources of funding and other support (such as supply of drugs), role of funders</w:t>
            </w:r>
          </w:p>
        </w:tc>
        <w:tc>
          <w:tcPr>
            <w:tcW w:w="4860" w:type="dxa"/>
            <w:tcMar>
              <w:left w:w="72" w:type="dxa"/>
              <w:right w:w="72" w:type="dxa"/>
            </w:tcMar>
          </w:tcPr>
          <w:p w14:paraId="06FA504A" w14:textId="77777777" w:rsidR="00270FC8" w:rsidRPr="00006022" w:rsidRDefault="00270FC8" w:rsidP="00A24E6E">
            <w:pPr>
              <w:spacing w:before="40" w:after="40" w:line="264" w:lineRule="auto"/>
            </w:pPr>
          </w:p>
        </w:tc>
        <w:tc>
          <w:tcPr>
            <w:tcW w:w="707" w:type="dxa"/>
          </w:tcPr>
          <w:p w14:paraId="4BE6E1B3" w14:textId="77777777" w:rsidR="00270FC8" w:rsidRPr="00006022" w:rsidRDefault="00270FC8" w:rsidP="00A24E6E">
            <w:pPr>
              <w:spacing w:before="40" w:after="40" w:line="264" w:lineRule="auto"/>
            </w:pPr>
          </w:p>
        </w:tc>
      </w:tr>
    </w:tbl>
    <w:p w14:paraId="2692284B" w14:textId="77777777" w:rsidR="005F3F00" w:rsidRPr="005F3F00" w:rsidRDefault="005F3F00" w:rsidP="005F3F00">
      <w:pPr>
        <w:rPr>
          <w:lang w:val="en-GB"/>
        </w:rPr>
      </w:pPr>
    </w:p>
    <w:sectPr w:rsidR="005F3F00" w:rsidRPr="005F3F00" w:rsidSect="003F6166">
      <w:footerReference w:type="even" r:id="rId8"/>
      <w:footerReference w:type="default" r:id="rId9"/>
      <w:pgSz w:w="16834" w:h="11909" w:orient="landscape" w:code="9"/>
      <w:pgMar w:top="1134" w:right="1134" w:bottom="1134" w:left="144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383D" w14:textId="77777777" w:rsidR="00270281" w:rsidRDefault="00270281" w:rsidP="00DC0AD5">
      <w:r>
        <w:separator/>
      </w:r>
    </w:p>
  </w:endnote>
  <w:endnote w:type="continuationSeparator" w:id="0">
    <w:p w14:paraId="78DA3A08" w14:textId="77777777" w:rsidR="00270281" w:rsidRDefault="00270281" w:rsidP="00DC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2C87" w14:textId="37A30CFA" w:rsidR="00C6652E" w:rsidRDefault="00000000" w:rsidP="00693B9A">
    <w:sdt>
      <w:sdtPr>
        <w:id w:val="969400743"/>
        <w:placeholder>
          <w:docPart w:val="25358B80C9B57F459132518493FC8912"/>
        </w:placeholder>
        <w:temporary/>
        <w:showingPlcHdr/>
      </w:sdtPr>
      <w:sdtContent>
        <w:r w:rsidR="003F6166">
          <w:t>[Type text]</w:t>
        </w:r>
      </w:sdtContent>
    </w:sdt>
    <w:r w:rsidR="003F6166">
      <w:ptab w:relativeTo="margin" w:alignment="center" w:leader="none"/>
    </w:r>
    <w:sdt>
      <w:sdtPr>
        <w:id w:val="969400748"/>
        <w:placeholder>
          <w:docPart w:val="CBB9EC3914414A4EA5B0F41148011FEC"/>
        </w:placeholder>
        <w:temporary/>
        <w:showingPlcHdr/>
      </w:sdtPr>
      <w:sdtContent>
        <w:r w:rsidR="003F6166">
          <w:t>[Type text]</w:t>
        </w:r>
      </w:sdtContent>
    </w:sdt>
    <w:r w:rsidR="003F6166">
      <w:ptab w:relativeTo="margin" w:alignment="right" w:leader="none"/>
    </w:r>
    <w:sdt>
      <w:sdtPr>
        <w:id w:val="969400753"/>
        <w:placeholder>
          <w:docPart w:val="93EACE0947CC71499C57588C99EBA595"/>
        </w:placeholder>
        <w:temporary/>
        <w:showingPlcHdr/>
      </w:sdtPr>
      <w:sdtContent>
        <w:r w:rsidR="003F616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FEE4" w14:textId="77777777" w:rsidR="003F6166" w:rsidRPr="005C2D03" w:rsidRDefault="003F6166" w:rsidP="003F6166">
    <w:pPr>
      <w:spacing w:after="0" w:line="240" w:lineRule="auto"/>
      <w:jc w:val="both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 xml:space="preserve">From: </w:t>
    </w:r>
    <w:proofErr w:type="spellStart"/>
    <w:r w:rsidRPr="005C2D03">
      <w:rPr>
        <w:rFonts w:ascii="Calibri" w:hAnsi="Calibri"/>
        <w:sz w:val="20"/>
        <w:szCs w:val="20"/>
      </w:rPr>
      <w:t>Pandis</w:t>
    </w:r>
    <w:proofErr w:type="spellEnd"/>
    <w:r w:rsidRPr="005C2D03">
      <w:rPr>
        <w:rFonts w:ascii="Calibri" w:hAnsi="Calibri"/>
        <w:sz w:val="20"/>
        <w:szCs w:val="20"/>
      </w:rPr>
      <w:t xml:space="preserve"> N, Chung B, Scherer RW, </w:t>
    </w:r>
    <w:proofErr w:type="spellStart"/>
    <w:r w:rsidRPr="005C2D03">
      <w:rPr>
        <w:rFonts w:ascii="Calibri" w:hAnsi="Calibri"/>
        <w:sz w:val="20"/>
        <w:szCs w:val="20"/>
      </w:rPr>
      <w:t>Elbourne</w:t>
    </w:r>
    <w:proofErr w:type="spellEnd"/>
    <w:r w:rsidRPr="005C2D03">
      <w:rPr>
        <w:rFonts w:ascii="Calibri" w:hAnsi="Calibri"/>
        <w:sz w:val="20"/>
        <w:szCs w:val="20"/>
      </w:rPr>
      <w:t xml:space="preserve"> D, Altman DG. CONSORT 2010 statement: extension checklist for reporting within person </w:t>
    </w:r>
    <w:proofErr w:type="spellStart"/>
    <w:r w:rsidRPr="005C2D03">
      <w:rPr>
        <w:rFonts w:ascii="Calibri" w:hAnsi="Calibri"/>
        <w:sz w:val="20"/>
        <w:szCs w:val="20"/>
      </w:rPr>
      <w:t>randomised</w:t>
    </w:r>
    <w:proofErr w:type="spellEnd"/>
    <w:r w:rsidRPr="005C2D03">
      <w:rPr>
        <w:rFonts w:ascii="Calibri" w:hAnsi="Calibri"/>
        <w:sz w:val="20"/>
        <w:szCs w:val="20"/>
      </w:rPr>
      <w:t xml:space="preserve"> trials. BMJ. 2017;357.</w:t>
    </w:r>
  </w:p>
  <w:p w14:paraId="391735FD" w14:textId="77777777" w:rsidR="003F6166" w:rsidRPr="005C2D03" w:rsidRDefault="003F6166" w:rsidP="003F6166">
    <w:pPr>
      <w:spacing w:after="0" w:line="240" w:lineRule="auto"/>
      <w:jc w:val="both"/>
      <w:rPr>
        <w:rFonts w:ascii="Calibri" w:hAnsi="Calibri"/>
        <w:i/>
        <w:sz w:val="20"/>
        <w:szCs w:val="20"/>
      </w:rPr>
    </w:pPr>
    <w:r w:rsidRPr="005C2D03">
      <w:rPr>
        <w:rFonts w:ascii="Calibri" w:hAnsi="Calibri"/>
        <w:i/>
        <w:sz w:val="20"/>
        <w:szCs w:val="20"/>
      </w:rPr>
      <w:t>This document is from an Open Access article distributed in accordance with the Creative Commons Attribution Non Commercial (CC BY-NC 4.0) license, which permits others to distribute, remix, adapt, build upon this work non-commercially, and license their derivative works on different terms, provided the original work is properly cited and the use is non-commercial. See: </w:t>
    </w:r>
    <w:hyperlink r:id="rId1" w:history="1">
      <w:r w:rsidRPr="005C2D03">
        <w:rPr>
          <w:rFonts w:ascii="Calibri" w:hAnsi="Calibri"/>
          <w:i/>
          <w:sz w:val="20"/>
          <w:szCs w:val="20"/>
        </w:rPr>
        <w:t>http://creativecommons.org/licenses/by-nc/4.0/</w:t>
      </w:r>
    </w:hyperlink>
    <w:r w:rsidRPr="005C2D03">
      <w:rPr>
        <w:rFonts w:ascii="Calibri" w:hAnsi="Calibri"/>
        <w:i/>
        <w:sz w:val="20"/>
        <w:szCs w:val="20"/>
      </w:rPr>
      <w:t>.</w:t>
    </w:r>
  </w:p>
  <w:p w14:paraId="4A7EF77D" w14:textId="77777777" w:rsidR="003F6166" w:rsidRPr="005C2D03" w:rsidRDefault="003F6166" w:rsidP="003F6166">
    <w:pPr>
      <w:spacing w:after="0" w:line="240" w:lineRule="auto"/>
      <w:jc w:val="both"/>
      <w:rPr>
        <w:rFonts w:ascii="Calibri" w:hAnsi="Calibri"/>
        <w:sz w:val="20"/>
        <w:szCs w:val="20"/>
      </w:rPr>
    </w:pPr>
  </w:p>
  <w:p w14:paraId="5364D0C6" w14:textId="7DCC828B" w:rsidR="00C6652E" w:rsidRPr="003F6166" w:rsidRDefault="00C6652E" w:rsidP="003F6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E7FB" w14:textId="77777777" w:rsidR="00270281" w:rsidRDefault="00270281" w:rsidP="00DC0AD5">
      <w:r>
        <w:separator/>
      </w:r>
    </w:p>
  </w:footnote>
  <w:footnote w:type="continuationSeparator" w:id="0">
    <w:p w14:paraId="5738A4F9" w14:textId="77777777" w:rsidR="00270281" w:rsidRDefault="00270281" w:rsidP="00DC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32B6"/>
    <w:multiLevelType w:val="multilevel"/>
    <w:tmpl w:val="77BC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F4573"/>
    <w:multiLevelType w:val="hybridMultilevel"/>
    <w:tmpl w:val="A6F4623C"/>
    <w:lvl w:ilvl="0" w:tplc="F72AAEF6">
      <w:start w:val="1"/>
      <w:numFmt w:val="lowerRoman"/>
      <w:lvlText w:val="%1."/>
      <w:lvlJc w:val="left"/>
      <w:pPr>
        <w:ind w:left="1215" w:hanging="7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3EC0A7B"/>
    <w:multiLevelType w:val="hybridMultilevel"/>
    <w:tmpl w:val="8CDC5EE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A0E"/>
    <w:multiLevelType w:val="hybridMultilevel"/>
    <w:tmpl w:val="36E8E2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16263"/>
    <w:multiLevelType w:val="hybridMultilevel"/>
    <w:tmpl w:val="801AF48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189830">
    <w:abstractNumId w:val="0"/>
  </w:num>
  <w:num w:numId="2" w16cid:durableId="915674313">
    <w:abstractNumId w:val="3"/>
  </w:num>
  <w:num w:numId="3" w16cid:durableId="1266036409">
    <w:abstractNumId w:val="4"/>
  </w:num>
  <w:num w:numId="4" w16cid:durableId="1891114958">
    <w:abstractNumId w:val="2"/>
  </w:num>
  <w:num w:numId="5" w16cid:durableId="148177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71"/>
    <w:rsid w:val="0000339A"/>
    <w:rsid w:val="00004FFA"/>
    <w:rsid w:val="00005725"/>
    <w:rsid w:val="00006022"/>
    <w:rsid w:val="00007B5D"/>
    <w:rsid w:val="000100CE"/>
    <w:rsid w:val="000122A2"/>
    <w:rsid w:val="000156A3"/>
    <w:rsid w:val="00015859"/>
    <w:rsid w:val="000172F7"/>
    <w:rsid w:val="00021C60"/>
    <w:rsid w:val="00021F81"/>
    <w:rsid w:val="0002234D"/>
    <w:rsid w:val="000246BB"/>
    <w:rsid w:val="0002510E"/>
    <w:rsid w:val="000278C3"/>
    <w:rsid w:val="00031492"/>
    <w:rsid w:val="000321FD"/>
    <w:rsid w:val="00032A28"/>
    <w:rsid w:val="00034849"/>
    <w:rsid w:val="00036135"/>
    <w:rsid w:val="00041591"/>
    <w:rsid w:val="00042099"/>
    <w:rsid w:val="0004297F"/>
    <w:rsid w:val="00043073"/>
    <w:rsid w:val="0004344B"/>
    <w:rsid w:val="0004344F"/>
    <w:rsid w:val="00043891"/>
    <w:rsid w:val="00044118"/>
    <w:rsid w:val="00044602"/>
    <w:rsid w:val="00044B7A"/>
    <w:rsid w:val="00045198"/>
    <w:rsid w:val="00046980"/>
    <w:rsid w:val="00047D70"/>
    <w:rsid w:val="00053C83"/>
    <w:rsid w:val="000551B0"/>
    <w:rsid w:val="00055F95"/>
    <w:rsid w:val="00057B17"/>
    <w:rsid w:val="000619E2"/>
    <w:rsid w:val="0006238A"/>
    <w:rsid w:val="00065689"/>
    <w:rsid w:val="00065C57"/>
    <w:rsid w:val="00066355"/>
    <w:rsid w:val="00070FD5"/>
    <w:rsid w:val="00071326"/>
    <w:rsid w:val="00072C84"/>
    <w:rsid w:val="00074162"/>
    <w:rsid w:val="00074D1C"/>
    <w:rsid w:val="00076590"/>
    <w:rsid w:val="00077ABA"/>
    <w:rsid w:val="00077C00"/>
    <w:rsid w:val="00083B09"/>
    <w:rsid w:val="00085EA4"/>
    <w:rsid w:val="000865AF"/>
    <w:rsid w:val="00094021"/>
    <w:rsid w:val="00097757"/>
    <w:rsid w:val="00097F04"/>
    <w:rsid w:val="000A11A8"/>
    <w:rsid w:val="000A302A"/>
    <w:rsid w:val="000A48FB"/>
    <w:rsid w:val="000A63CC"/>
    <w:rsid w:val="000A6B9F"/>
    <w:rsid w:val="000B152C"/>
    <w:rsid w:val="000B1C65"/>
    <w:rsid w:val="000B2DCE"/>
    <w:rsid w:val="000B317E"/>
    <w:rsid w:val="000B3AB5"/>
    <w:rsid w:val="000B3D6A"/>
    <w:rsid w:val="000B76E4"/>
    <w:rsid w:val="000C673E"/>
    <w:rsid w:val="000C6B3F"/>
    <w:rsid w:val="000C72A9"/>
    <w:rsid w:val="000D317B"/>
    <w:rsid w:val="000D4100"/>
    <w:rsid w:val="000D462F"/>
    <w:rsid w:val="000D5DB4"/>
    <w:rsid w:val="000D60A5"/>
    <w:rsid w:val="000D6C27"/>
    <w:rsid w:val="000E05A9"/>
    <w:rsid w:val="000E158E"/>
    <w:rsid w:val="000E29DD"/>
    <w:rsid w:val="000E77DB"/>
    <w:rsid w:val="000F42AA"/>
    <w:rsid w:val="000F7CBC"/>
    <w:rsid w:val="001021D7"/>
    <w:rsid w:val="00103121"/>
    <w:rsid w:val="001034FD"/>
    <w:rsid w:val="00104D02"/>
    <w:rsid w:val="00110886"/>
    <w:rsid w:val="00112676"/>
    <w:rsid w:val="00113A4A"/>
    <w:rsid w:val="001165EE"/>
    <w:rsid w:val="0012403E"/>
    <w:rsid w:val="00133136"/>
    <w:rsid w:val="00135F41"/>
    <w:rsid w:val="00137364"/>
    <w:rsid w:val="0013764F"/>
    <w:rsid w:val="001378F5"/>
    <w:rsid w:val="00141D1E"/>
    <w:rsid w:val="00144AC4"/>
    <w:rsid w:val="0014526B"/>
    <w:rsid w:val="001458BA"/>
    <w:rsid w:val="00150A02"/>
    <w:rsid w:val="00151782"/>
    <w:rsid w:val="0015297E"/>
    <w:rsid w:val="00155111"/>
    <w:rsid w:val="00155437"/>
    <w:rsid w:val="00161E60"/>
    <w:rsid w:val="00162282"/>
    <w:rsid w:val="001630BA"/>
    <w:rsid w:val="00164C43"/>
    <w:rsid w:val="00165A14"/>
    <w:rsid w:val="00171CC3"/>
    <w:rsid w:val="00172615"/>
    <w:rsid w:val="00174602"/>
    <w:rsid w:val="00174655"/>
    <w:rsid w:val="00181C75"/>
    <w:rsid w:val="00186351"/>
    <w:rsid w:val="0018707B"/>
    <w:rsid w:val="0019207B"/>
    <w:rsid w:val="00193F9B"/>
    <w:rsid w:val="001A0639"/>
    <w:rsid w:val="001A268F"/>
    <w:rsid w:val="001A3C63"/>
    <w:rsid w:val="001A5EEA"/>
    <w:rsid w:val="001A72BD"/>
    <w:rsid w:val="001B0E10"/>
    <w:rsid w:val="001B174A"/>
    <w:rsid w:val="001B206F"/>
    <w:rsid w:val="001B4632"/>
    <w:rsid w:val="001B5915"/>
    <w:rsid w:val="001B7862"/>
    <w:rsid w:val="001B7E5F"/>
    <w:rsid w:val="001C13A6"/>
    <w:rsid w:val="001C3BD9"/>
    <w:rsid w:val="001D223B"/>
    <w:rsid w:val="001D2C0E"/>
    <w:rsid w:val="001D59D5"/>
    <w:rsid w:val="001D6561"/>
    <w:rsid w:val="001D6836"/>
    <w:rsid w:val="001D6AA2"/>
    <w:rsid w:val="001E0C62"/>
    <w:rsid w:val="001E42D8"/>
    <w:rsid w:val="001E6E86"/>
    <w:rsid w:val="001E6FA1"/>
    <w:rsid w:val="001F160D"/>
    <w:rsid w:val="001F21A4"/>
    <w:rsid w:val="001F2614"/>
    <w:rsid w:val="002003F0"/>
    <w:rsid w:val="002034A1"/>
    <w:rsid w:val="0020621F"/>
    <w:rsid w:val="00211938"/>
    <w:rsid w:val="00217FDE"/>
    <w:rsid w:val="00222245"/>
    <w:rsid w:val="00224C33"/>
    <w:rsid w:val="00230BA6"/>
    <w:rsid w:val="00240789"/>
    <w:rsid w:val="00242623"/>
    <w:rsid w:val="0024790F"/>
    <w:rsid w:val="00250B51"/>
    <w:rsid w:val="00253173"/>
    <w:rsid w:val="00253A13"/>
    <w:rsid w:val="00254D8C"/>
    <w:rsid w:val="00257448"/>
    <w:rsid w:val="002653A2"/>
    <w:rsid w:val="002678B3"/>
    <w:rsid w:val="00270281"/>
    <w:rsid w:val="00270FC8"/>
    <w:rsid w:val="002732E0"/>
    <w:rsid w:val="00274551"/>
    <w:rsid w:val="0028117F"/>
    <w:rsid w:val="00282596"/>
    <w:rsid w:val="00282960"/>
    <w:rsid w:val="00285653"/>
    <w:rsid w:val="002863E8"/>
    <w:rsid w:val="00287C45"/>
    <w:rsid w:val="0029176E"/>
    <w:rsid w:val="00291CA0"/>
    <w:rsid w:val="00293FAB"/>
    <w:rsid w:val="0029474E"/>
    <w:rsid w:val="00295668"/>
    <w:rsid w:val="00295A9E"/>
    <w:rsid w:val="00296444"/>
    <w:rsid w:val="00296616"/>
    <w:rsid w:val="002A153D"/>
    <w:rsid w:val="002A2494"/>
    <w:rsid w:val="002A6C22"/>
    <w:rsid w:val="002B5BF1"/>
    <w:rsid w:val="002B6714"/>
    <w:rsid w:val="002C0B1D"/>
    <w:rsid w:val="002C4D83"/>
    <w:rsid w:val="002C74E6"/>
    <w:rsid w:val="002D0AD5"/>
    <w:rsid w:val="002D104A"/>
    <w:rsid w:val="002D755A"/>
    <w:rsid w:val="002E16A9"/>
    <w:rsid w:val="002E4E88"/>
    <w:rsid w:val="002E56D8"/>
    <w:rsid w:val="002F1A38"/>
    <w:rsid w:val="002F64C4"/>
    <w:rsid w:val="002F7031"/>
    <w:rsid w:val="002F7B02"/>
    <w:rsid w:val="0030578B"/>
    <w:rsid w:val="00307164"/>
    <w:rsid w:val="00310B73"/>
    <w:rsid w:val="00313F8F"/>
    <w:rsid w:val="00314A56"/>
    <w:rsid w:val="0031677E"/>
    <w:rsid w:val="0032031B"/>
    <w:rsid w:val="00321DCD"/>
    <w:rsid w:val="00324B62"/>
    <w:rsid w:val="003252A0"/>
    <w:rsid w:val="0032618F"/>
    <w:rsid w:val="00327C85"/>
    <w:rsid w:val="00327F8D"/>
    <w:rsid w:val="00332A7F"/>
    <w:rsid w:val="00340889"/>
    <w:rsid w:val="003409ED"/>
    <w:rsid w:val="0034495A"/>
    <w:rsid w:val="00344F1B"/>
    <w:rsid w:val="00345D0A"/>
    <w:rsid w:val="003507C7"/>
    <w:rsid w:val="00350B92"/>
    <w:rsid w:val="00351535"/>
    <w:rsid w:val="003515B9"/>
    <w:rsid w:val="0035516F"/>
    <w:rsid w:val="00356CD1"/>
    <w:rsid w:val="003570CD"/>
    <w:rsid w:val="003614A7"/>
    <w:rsid w:val="00361EF3"/>
    <w:rsid w:val="0036210C"/>
    <w:rsid w:val="00362F7A"/>
    <w:rsid w:val="0036399B"/>
    <w:rsid w:val="0036426C"/>
    <w:rsid w:val="00365A53"/>
    <w:rsid w:val="0036713C"/>
    <w:rsid w:val="00370175"/>
    <w:rsid w:val="003714DE"/>
    <w:rsid w:val="00371781"/>
    <w:rsid w:val="0037249F"/>
    <w:rsid w:val="003731DC"/>
    <w:rsid w:val="00380610"/>
    <w:rsid w:val="003806CA"/>
    <w:rsid w:val="003807D9"/>
    <w:rsid w:val="00380862"/>
    <w:rsid w:val="00380C7E"/>
    <w:rsid w:val="00381B3A"/>
    <w:rsid w:val="0038214F"/>
    <w:rsid w:val="003868A0"/>
    <w:rsid w:val="00386DB2"/>
    <w:rsid w:val="003877E6"/>
    <w:rsid w:val="00387D6A"/>
    <w:rsid w:val="00387D85"/>
    <w:rsid w:val="00392F82"/>
    <w:rsid w:val="003956FF"/>
    <w:rsid w:val="00396B39"/>
    <w:rsid w:val="003975C7"/>
    <w:rsid w:val="003A0A79"/>
    <w:rsid w:val="003A28CA"/>
    <w:rsid w:val="003A3B9E"/>
    <w:rsid w:val="003A6F05"/>
    <w:rsid w:val="003B1A23"/>
    <w:rsid w:val="003B24D9"/>
    <w:rsid w:val="003B3186"/>
    <w:rsid w:val="003B7CA6"/>
    <w:rsid w:val="003C05A2"/>
    <w:rsid w:val="003C102C"/>
    <w:rsid w:val="003C28FD"/>
    <w:rsid w:val="003C7673"/>
    <w:rsid w:val="003C7FC3"/>
    <w:rsid w:val="003D232B"/>
    <w:rsid w:val="003D42CE"/>
    <w:rsid w:val="003D6F88"/>
    <w:rsid w:val="003D7D8C"/>
    <w:rsid w:val="003E148D"/>
    <w:rsid w:val="003E428B"/>
    <w:rsid w:val="003E618F"/>
    <w:rsid w:val="003E7F55"/>
    <w:rsid w:val="003F1EE0"/>
    <w:rsid w:val="003F5801"/>
    <w:rsid w:val="003F6166"/>
    <w:rsid w:val="003F7FA8"/>
    <w:rsid w:val="004004DB"/>
    <w:rsid w:val="00401643"/>
    <w:rsid w:val="00403514"/>
    <w:rsid w:val="0040412A"/>
    <w:rsid w:val="00405696"/>
    <w:rsid w:val="00405997"/>
    <w:rsid w:val="00407ADB"/>
    <w:rsid w:val="004105BA"/>
    <w:rsid w:val="00412BA4"/>
    <w:rsid w:val="00415C7A"/>
    <w:rsid w:val="00415CDB"/>
    <w:rsid w:val="00416D25"/>
    <w:rsid w:val="00422090"/>
    <w:rsid w:val="00426CF3"/>
    <w:rsid w:val="00426EE7"/>
    <w:rsid w:val="004274FC"/>
    <w:rsid w:val="004333E1"/>
    <w:rsid w:val="00435B32"/>
    <w:rsid w:val="00436461"/>
    <w:rsid w:val="00441D6B"/>
    <w:rsid w:val="004437FC"/>
    <w:rsid w:val="00443B7D"/>
    <w:rsid w:val="00444A6E"/>
    <w:rsid w:val="004450F3"/>
    <w:rsid w:val="004505BC"/>
    <w:rsid w:val="00450EB7"/>
    <w:rsid w:val="0045244C"/>
    <w:rsid w:val="00453324"/>
    <w:rsid w:val="00453367"/>
    <w:rsid w:val="00453FA2"/>
    <w:rsid w:val="0046047C"/>
    <w:rsid w:val="004618AA"/>
    <w:rsid w:val="00471F85"/>
    <w:rsid w:val="00474B0A"/>
    <w:rsid w:val="00475624"/>
    <w:rsid w:val="00475AD0"/>
    <w:rsid w:val="00476216"/>
    <w:rsid w:val="0047645D"/>
    <w:rsid w:val="00477F36"/>
    <w:rsid w:val="00481039"/>
    <w:rsid w:val="00481533"/>
    <w:rsid w:val="00482CAA"/>
    <w:rsid w:val="0048403A"/>
    <w:rsid w:val="00484D30"/>
    <w:rsid w:val="00485BD9"/>
    <w:rsid w:val="0048670B"/>
    <w:rsid w:val="004908C1"/>
    <w:rsid w:val="00491649"/>
    <w:rsid w:val="0049166F"/>
    <w:rsid w:val="00493803"/>
    <w:rsid w:val="00495743"/>
    <w:rsid w:val="00495A8E"/>
    <w:rsid w:val="004A059C"/>
    <w:rsid w:val="004A07A9"/>
    <w:rsid w:val="004A2C8C"/>
    <w:rsid w:val="004A5E34"/>
    <w:rsid w:val="004A5FC7"/>
    <w:rsid w:val="004B053C"/>
    <w:rsid w:val="004B29C3"/>
    <w:rsid w:val="004B3C7F"/>
    <w:rsid w:val="004B44BD"/>
    <w:rsid w:val="004B62D4"/>
    <w:rsid w:val="004B7A4C"/>
    <w:rsid w:val="004C3AA9"/>
    <w:rsid w:val="004C5266"/>
    <w:rsid w:val="004C6EB2"/>
    <w:rsid w:val="004C73C5"/>
    <w:rsid w:val="004D1898"/>
    <w:rsid w:val="004D250F"/>
    <w:rsid w:val="004D5233"/>
    <w:rsid w:val="004D5610"/>
    <w:rsid w:val="004D5FAE"/>
    <w:rsid w:val="004D668F"/>
    <w:rsid w:val="004E1E82"/>
    <w:rsid w:val="004E35A0"/>
    <w:rsid w:val="004E37E4"/>
    <w:rsid w:val="004E543B"/>
    <w:rsid w:val="004E572B"/>
    <w:rsid w:val="004E6135"/>
    <w:rsid w:val="004E6662"/>
    <w:rsid w:val="004F1CF7"/>
    <w:rsid w:val="004F203B"/>
    <w:rsid w:val="004F3752"/>
    <w:rsid w:val="004F6674"/>
    <w:rsid w:val="00500634"/>
    <w:rsid w:val="00500BD8"/>
    <w:rsid w:val="0050244F"/>
    <w:rsid w:val="0050273C"/>
    <w:rsid w:val="00503F21"/>
    <w:rsid w:val="00504DD6"/>
    <w:rsid w:val="00507820"/>
    <w:rsid w:val="00510EBD"/>
    <w:rsid w:val="00513403"/>
    <w:rsid w:val="00514452"/>
    <w:rsid w:val="00515A34"/>
    <w:rsid w:val="00515D3C"/>
    <w:rsid w:val="00515DFE"/>
    <w:rsid w:val="0052457C"/>
    <w:rsid w:val="00524FC1"/>
    <w:rsid w:val="0052566C"/>
    <w:rsid w:val="0052606F"/>
    <w:rsid w:val="00531B4D"/>
    <w:rsid w:val="00534CDB"/>
    <w:rsid w:val="0053574C"/>
    <w:rsid w:val="0053703A"/>
    <w:rsid w:val="005372C5"/>
    <w:rsid w:val="005373E5"/>
    <w:rsid w:val="005407B3"/>
    <w:rsid w:val="00543205"/>
    <w:rsid w:val="00544544"/>
    <w:rsid w:val="005447E6"/>
    <w:rsid w:val="005455A4"/>
    <w:rsid w:val="00551B7F"/>
    <w:rsid w:val="00552A45"/>
    <w:rsid w:val="00554A76"/>
    <w:rsid w:val="00564F4E"/>
    <w:rsid w:val="00566188"/>
    <w:rsid w:val="00566D01"/>
    <w:rsid w:val="0057083E"/>
    <w:rsid w:val="00571D7B"/>
    <w:rsid w:val="00571FAB"/>
    <w:rsid w:val="005720F6"/>
    <w:rsid w:val="005734EC"/>
    <w:rsid w:val="0057521F"/>
    <w:rsid w:val="00576E81"/>
    <w:rsid w:val="00581A2E"/>
    <w:rsid w:val="0058382A"/>
    <w:rsid w:val="0058525C"/>
    <w:rsid w:val="0058597E"/>
    <w:rsid w:val="00585A61"/>
    <w:rsid w:val="005862C0"/>
    <w:rsid w:val="005904AC"/>
    <w:rsid w:val="00590C24"/>
    <w:rsid w:val="00592B8C"/>
    <w:rsid w:val="005964F4"/>
    <w:rsid w:val="00596FDC"/>
    <w:rsid w:val="00597053"/>
    <w:rsid w:val="00597591"/>
    <w:rsid w:val="005A13CB"/>
    <w:rsid w:val="005A18E1"/>
    <w:rsid w:val="005A2FCD"/>
    <w:rsid w:val="005A703B"/>
    <w:rsid w:val="005A75F9"/>
    <w:rsid w:val="005B17A1"/>
    <w:rsid w:val="005B212D"/>
    <w:rsid w:val="005B2B82"/>
    <w:rsid w:val="005B51DC"/>
    <w:rsid w:val="005B56D1"/>
    <w:rsid w:val="005B5F24"/>
    <w:rsid w:val="005C3882"/>
    <w:rsid w:val="005C4982"/>
    <w:rsid w:val="005D16EE"/>
    <w:rsid w:val="005D312C"/>
    <w:rsid w:val="005D31C4"/>
    <w:rsid w:val="005E0352"/>
    <w:rsid w:val="005E29BF"/>
    <w:rsid w:val="005E2E26"/>
    <w:rsid w:val="005F220A"/>
    <w:rsid w:val="005F3F00"/>
    <w:rsid w:val="005F760C"/>
    <w:rsid w:val="00601346"/>
    <w:rsid w:val="0060528D"/>
    <w:rsid w:val="00606BB0"/>
    <w:rsid w:val="0061177E"/>
    <w:rsid w:val="00613D97"/>
    <w:rsid w:val="0061480B"/>
    <w:rsid w:val="00615504"/>
    <w:rsid w:val="00615690"/>
    <w:rsid w:val="006167B1"/>
    <w:rsid w:val="006179B5"/>
    <w:rsid w:val="00621431"/>
    <w:rsid w:val="006218ED"/>
    <w:rsid w:val="006220DB"/>
    <w:rsid w:val="00622EE8"/>
    <w:rsid w:val="006260D5"/>
    <w:rsid w:val="00626255"/>
    <w:rsid w:val="00627D2F"/>
    <w:rsid w:val="00641EE1"/>
    <w:rsid w:val="006467A9"/>
    <w:rsid w:val="00651697"/>
    <w:rsid w:val="006524EB"/>
    <w:rsid w:val="0065286D"/>
    <w:rsid w:val="00653BED"/>
    <w:rsid w:val="00654841"/>
    <w:rsid w:val="00654D1C"/>
    <w:rsid w:val="00656D09"/>
    <w:rsid w:val="00657A24"/>
    <w:rsid w:val="00660C63"/>
    <w:rsid w:val="00661A53"/>
    <w:rsid w:val="00662E73"/>
    <w:rsid w:val="006637A0"/>
    <w:rsid w:val="006645FC"/>
    <w:rsid w:val="006647E4"/>
    <w:rsid w:val="00666962"/>
    <w:rsid w:val="00667E5A"/>
    <w:rsid w:val="00672140"/>
    <w:rsid w:val="00673665"/>
    <w:rsid w:val="006744BD"/>
    <w:rsid w:val="006751CB"/>
    <w:rsid w:val="0067599A"/>
    <w:rsid w:val="006761EB"/>
    <w:rsid w:val="00677F9F"/>
    <w:rsid w:val="00685A0C"/>
    <w:rsid w:val="00686856"/>
    <w:rsid w:val="00692979"/>
    <w:rsid w:val="00692A42"/>
    <w:rsid w:val="0069382F"/>
    <w:rsid w:val="00693B9A"/>
    <w:rsid w:val="00694142"/>
    <w:rsid w:val="0069751C"/>
    <w:rsid w:val="006977CD"/>
    <w:rsid w:val="006A0568"/>
    <w:rsid w:val="006A12A3"/>
    <w:rsid w:val="006A1600"/>
    <w:rsid w:val="006A3921"/>
    <w:rsid w:val="006A3923"/>
    <w:rsid w:val="006A57FE"/>
    <w:rsid w:val="006A5D1A"/>
    <w:rsid w:val="006A62D7"/>
    <w:rsid w:val="006B05F4"/>
    <w:rsid w:val="006B08FD"/>
    <w:rsid w:val="006B3A4C"/>
    <w:rsid w:val="006C09B3"/>
    <w:rsid w:val="006C4356"/>
    <w:rsid w:val="006C5A58"/>
    <w:rsid w:val="006D0856"/>
    <w:rsid w:val="006D0A6A"/>
    <w:rsid w:val="006D0AC5"/>
    <w:rsid w:val="006D346F"/>
    <w:rsid w:val="006D4806"/>
    <w:rsid w:val="006D5948"/>
    <w:rsid w:val="006D7E64"/>
    <w:rsid w:val="006E0A03"/>
    <w:rsid w:val="006E1740"/>
    <w:rsid w:val="006E2019"/>
    <w:rsid w:val="006E5CFA"/>
    <w:rsid w:val="006E6394"/>
    <w:rsid w:val="006F0CCA"/>
    <w:rsid w:val="006F0EF9"/>
    <w:rsid w:val="006F4151"/>
    <w:rsid w:val="006F439D"/>
    <w:rsid w:val="006F4B0A"/>
    <w:rsid w:val="006F7F25"/>
    <w:rsid w:val="00701B2E"/>
    <w:rsid w:val="007021F1"/>
    <w:rsid w:val="007025D1"/>
    <w:rsid w:val="007026B0"/>
    <w:rsid w:val="007036EE"/>
    <w:rsid w:val="00703DE4"/>
    <w:rsid w:val="0070441F"/>
    <w:rsid w:val="0070473D"/>
    <w:rsid w:val="007072AA"/>
    <w:rsid w:val="00710762"/>
    <w:rsid w:val="00710C2B"/>
    <w:rsid w:val="00712907"/>
    <w:rsid w:val="007159AB"/>
    <w:rsid w:val="007200A4"/>
    <w:rsid w:val="00720305"/>
    <w:rsid w:val="00724D23"/>
    <w:rsid w:val="00725BE3"/>
    <w:rsid w:val="007263EC"/>
    <w:rsid w:val="0072719C"/>
    <w:rsid w:val="0073199C"/>
    <w:rsid w:val="00734FD1"/>
    <w:rsid w:val="007375CA"/>
    <w:rsid w:val="00740DCC"/>
    <w:rsid w:val="00750F09"/>
    <w:rsid w:val="00753C86"/>
    <w:rsid w:val="00755AD5"/>
    <w:rsid w:val="0075685B"/>
    <w:rsid w:val="00756FF8"/>
    <w:rsid w:val="007624F9"/>
    <w:rsid w:val="00764232"/>
    <w:rsid w:val="00764AA7"/>
    <w:rsid w:val="0076584A"/>
    <w:rsid w:val="00766AC2"/>
    <w:rsid w:val="007670BB"/>
    <w:rsid w:val="00771C02"/>
    <w:rsid w:val="00774931"/>
    <w:rsid w:val="00774D57"/>
    <w:rsid w:val="0077600E"/>
    <w:rsid w:val="007777A7"/>
    <w:rsid w:val="007809F9"/>
    <w:rsid w:val="00780E36"/>
    <w:rsid w:val="00780E9C"/>
    <w:rsid w:val="0078136D"/>
    <w:rsid w:val="00784CDA"/>
    <w:rsid w:val="00785EDA"/>
    <w:rsid w:val="00786481"/>
    <w:rsid w:val="00786F3F"/>
    <w:rsid w:val="00792FE3"/>
    <w:rsid w:val="0079319A"/>
    <w:rsid w:val="00793228"/>
    <w:rsid w:val="007A05A2"/>
    <w:rsid w:val="007A0924"/>
    <w:rsid w:val="007A0F2C"/>
    <w:rsid w:val="007A4D96"/>
    <w:rsid w:val="007A6607"/>
    <w:rsid w:val="007B03D6"/>
    <w:rsid w:val="007B2A62"/>
    <w:rsid w:val="007B48E9"/>
    <w:rsid w:val="007B528A"/>
    <w:rsid w:val="007B576D"/>
    <w:rsid w:val="007B5D46"/>
    <w:rsid w:val="007C11F1"/>
    <w:rsid w:val="007C2BA5"/>
    <w:rsid w:val="007C2CB4"/>
    <w:rsid w:val="007C4C06"/>
    <w:rsid w:val="007C663A"/>
    <w:rsid w:val="007C7ABB"/>
    <w:rsid w:val="007D09C1"/>
    <w:rsid w:val="007D14AC"/>
    <w:rsid w:val="007E0FD3"/>
    <w:rsid w:val="007E1636"/>
    <w:rsid w:val="007F38DB"/>
    <w:rsid w:val="007F39D5"/>
    <w:rsid w:val="007F40D4"/>
    <w:rsid w:val="007F6779"/>
    <w:rsid w:val="008011A0"/>
    <w:rsid w:val="008020A9"/>
    <w:rsid w:val="0080457E"/>
    <w:rsid w:val="008059B3"/>
    <w:rsid w:val="00805CEF"/>
    <w:rsid w:val="00807230"/>
    <w:rsid w:val="008074CD"/>
    <w:rsid w:val="00810762"/>
    <w:rsid w:val="00811372"/>
    <w:rsid w:val="008117D3"/>
    <w:rsid w:val="00813606"/>
    <w:rsid w:val="00814929"/>
    <w:rsid w:val="0081661A"/>
    <w:rsid w:val="0081755D"/>
    <w:rsid w:val="00821CC2"/>
    <w:rsid w:val="00821E9D"/>
    <w:rsid w:val="00825208"/>
    <w:rsid w:val="008272FB"/>
    <w:rsid w:val="00831BBF"/>
    <w:rsid w:val="0083281B"/>
    <w:rsid w:val="00836328"/>
    <w:rsid w:val="00836446"/>
    <w:rsid w:val="00841AF1"/>
    <w:rsid w:val="0084292F"/>
    <w:rsid w:val="00842D1A"/>
    <w:rsid w:val="008467A8"/>
    <w:rsid w:val="00846FF7"/>
    <w:rsid w:val="00847002"/>
    <w:rsid w:val="008471E4"/>
    <w:rsid w:val="008476D8"/>
    <w:rsid w:val="00847836"/>
    <w:rsid w:val="00847E96"/>
    <w:rsid w:val="00851530"/>
    <w:rsid w:val="0085230D"/>
    <w:rsid w:val="00854480"/>
    <w:rsid w:val="0085455E"/>
    <w:rsid w:val="00855115"/>
    <w:rsid w:val="008566C5"/>
    <w:rsid w:val="00856ED5"/>
    <w:rsid w:val="00860D38"/>
    <w:rsid w:val="00861380"/>
    <w:rsid w:val="00861F80"/>
    <w:rsid w:val="00863D03"/>
    <w:rsid w:val="00864BDF"/>
    <w:rsid w:val="00865580"/>
    <w:rsid w:val="00867CD3"/>
    <w:rsid w:val="00870031"/>
    <w:rsid w:val="00871BEA"/>
    <w:rsid w:val="00876E4A"/>
    <w:rsid w:val="00880837"/>
    <w:rsid w:val="00883061"/>
    <w:rsid w:val="008866FA"/>
    <w:rsid w:val="00887261"/>
    <w:rsid w:val="00887671"/>
    <w:rsid w:val="008877B4"/>
    <w:rsid w:val="00887A7E"/>
    <w:rsid w:val="00887C88"/>
    <w:rsid w:val="00887DB2"/>
    <w:rsid w:val="00890DD7"/>
    <w:rsid w:val="00890DE9"/>
    <w:rsid w:val="00894323"/>
    <w:rsid w:val="00895472"/>
    <w:rsid w:val="00896F52"/>
    <w:rsid w:val="0089745B"/>
    <w:rsid w:val="008A0506"/>
    <w:rsid w:val="008A78AE"/>
    <w:rsid w:val="008A7CAA"/>
    <w:rsid w:val="008B2ECB"/>
    <w:rsid w:val="008B56BA"/>
    <w:rsid w:val="008B6406"/>
    <w:rsid w:val="008C2216"/>
    <w:rsid w:val="008C3798"/>
    <w:rsid w:val="008C3D6D"/>
    <w:rsid w:val="008C6ABF"/>
    <w:rsid w:val="008D0D0E"/>
    <w:rsid w:val="008D0DAC"/>
    <w:rsid w:val="008D30C4"/>
    <w:rsid w:val="008D4AA1"/>
    <w:rsid w:val="008D6C45"/>
    <w:rsid w:val="008E3E28"/>
    <w:rsid w:val="008E7CD0"/>
    <w:rsid w:val="008F2F11"/>
    <w:rsid w:val="008F64ED"/>
    <w:rsid w:val="00900552"/>
    <w:rsid w:val="00905522"/>
    <w:rsid w:val="00905BFE"/>
    <w:rsid w:val="0091117B"/>
    <w:rsid w:val="0091246A"/>
    <w:rsid w:val="00912A2F"/>
    <w:rsid w:val="00915EDF"/>
    <w:rsid w:val="009163E4"/>
    <w:rsid w:val="0092208F"/>
    <w:rsid w:val="0092214D"/>
    <w:rsid w:val="00923445"/>
    <w:rsid w:val="0092430C"/>
    <w:rsid w:val="009245C0"/>
    <w:rsid w:val="00925423"/>
    <w:rsid w:val="00927F73"/>
    <w:rsid w:val="00930C89"/>
    <w:rsid w:val="009320E2"/>
    <w:rsid w:val="00932656"/>
    <w:rsid w:val="00933815"/>
    <w:rsid w:val="00933F2B"/>
    <w:rsid w:val="00935C51"/>
    <w:rsid w:val="00943AAA"/>
    <w:rsid w:val="0094622F"/>
    <w:rsid w:val="00946C5C"/>
    <w:rsid w:val="00950AE6"/>
    <w:rsid w:val="00950CED"/>
    <w:rsid w:val="00951BB4"/>
    <w:rsid w:val="009536E4"/>
    <w:rsid w:val="00953802"/>
    <w:rsid w:val="00954DE4"/>
    <w:rsid w:val="00954F6F"/>
    <w:rsid w:val="00955062"/>
    <w:rsid w:val="009555D2"/>
    <w:rsid w:val="00956A1C"/>
    <w:rsid w:val="00957BE7"/>
    <w:rsid w:val="00957E62"/>
    <w:rsid w:val="00962152"/>
    <w:rsid w:val="009621C2"/>
    <w:rsid w:val="00963CBB"/>
    <w:rsid w:val="00971784"/>
    <w:rsid w:val="009718D9"/>
    <w:rsid w:val="009723C9"/>
    <w:rsid w:val="00972511"/>
    <w:rsid w:val="00974292"/>
    <w:rsid w:val="009804C9"/>
    <w:rsid w:val="0098210F"/>
    <w:rsid w:val="00982C11"/>
    <w:rsid w:val="009837A3"/>
    <w:rsid w:val="00984861"/>
    <w:rsid w:val="00986ABE"/>
    <w:rsid w:val="009877DD"/>
    <w:rsid w:val="009907A6"/>
    <w:rsid w:val="009944BC"/>
    <w:rsid w:val="009963F0"/>
    <w:rsid w:val="009A08E0"/>
    <w:rsid w:val="009A2B5E"/>
    <w:rsid w:val="009A35FC"/>
    <w:rsid w:val="009A6763"/>
    <w:rsid w:val="009A7FF0"/>
    <w:rsid w:val="009B093B"/>
    <w:rsid w:val="009B3BE3"/>
    <w:rsid w:val="009B437E"/>
    <w:rsid w:val="009B53FB"/>
    <w:rsid w:val="009B5ECF"/>
    <w:rsid w:val="009B6E64"/>
    <w:rsid w:val="009B7186"/>
    <w:rsid w:val="009B7E25"/>
    <w:rsid w:val="009C282F"/>
    <w:rsid w:val="009C3485"/>
    <w:rsid w:val="009C4604"/>
    <w:rsid w:val="009C4D9E"/>
    <w:rsid w:val="009D424D"/>
    <w:rsid w:val="009D431B"/>
    <w:rsid w:val="009D4F49"/>
    <w:rsid w:val="009D5A90"/>
    <w:rsid w:val="009D7B88"/>
    <w:rsid w:val="009E073E"/>
    <w:rsid w:val="009E2DA0"/>
    <w:rsid w:val="009E54CD"/>
    <w:rsid w:val="009F0955"/>
    <w:rsid w:val="009F109E"/>
    <w:rsid w:val="009F3CE8"/>
    <w:rsid w:val="009F4627"/>
    <w:rsid w:val="009F487F"/>
    <w:rsid w:val="009F4945"/>
    <w:rsid w:val="009F4A24"/>
    <w:rsid w:val="00A00150"/>
    <w:rsid w:val="00A00764"/>
    <w:rsid w:val="00A01B8B"/>
    <w:rsid w:val="00A03A92"/>
    <w:rsid w:val="00A03AA2"/>
    <w:rsid w:val="00A03E3B"/>
    <w:rsid w:val="00A04EF1"/>
    <w:rsid w:val="00A0636D"/>
    <w:rsid w:val="00A12125"/>
    <w:rsid w:val="00A15106"/>
    <w:rsid w:val="00A165D7"/>
    <w:rsid w:val="00A20C3B"/>
    <w:rsid w:val="00A2137F"/>
    <w:rsid w:val="00A23AAC"/>
    <w:rsid w:val="00A24226"/>
    <w:rsid w:val="00A24E6E"/>
    <w:rsid w:val="00A260E7"/>
    <w:rsid w:val="00A33A8A"/>
    <w:rsid w:val="00A33D35"/>
    <w:rsid w:val="00A343BD"/>
    <w:rsid w:val="00A36DE8"/>
    <w:rsid w:val="00A37224"/>
    <w:rsid w:val="00A37BA6"/>
    <w:rsid w:val="00A4002E"/>
    <w:rsid w:val="00A41770"/>
    <w:rsid w:val="00A420D7"/>
    <w:rsid w:val="00A43180"/>
    <w:rsid w:val="00A43204"/>
    <w:rsid w:val="00A47C3F"/>
    <w:rsid w:val="00A47E87"/>
    <w:rsid w:val="00A5176B"/>
    <w:rsid w:val="00A51EBE"/>
    <w:rsid w:val="00A5338E"/>
    <w:rsid w:val="00A5672E"/>
    <w:rsid w:val="00A611FD"/>
    <w:rsid w:val="00A61DAC"/>
    <w:rsid w:val="00A62E7B"/>
    <w:rsid w:val="00A64FD4"/>
    <w:rsid w:val="00A66161"/>
    <w:rsid w:val="00A66337"/>
    <w:rsid w:val="00A700D9"/>
    <w:rsid w:val="00A7782C"/>
    <w:rsid w:val="00A81272"/>
    <w:rsid w:val="00A813D1"/>
    <w:rsid w:val="00A82746"/>
    <w:rsid w:val="00A91A8B"/>
    <w:rsid w:val="00A92008"/>
    <w:rsid w:val="00A923FD"/>
    <w:rsid w:val="00A94244"/>
    <w:rsid w:val="00A94489"/>
    <w:rsid w:val="00A94C4E"/>
    <w:rsid w:val="00A95061"/>
    <w:rsid w:val="00AA1BB1"/>
    <w:rsid w:val="00AA3F80"/>
    <w:rsid w:val="00AA43F6"/>
    <w:rsid w:val="00AA7365"/>
    <w:rsid w:val="00AB007F"/>
    <w:rsid w:val="00AB221C"/>
    <w:rsid w:val="00AB2761"/>
    <w:rsid w:val="00AB2EBB"/>
    <w:rsid w:val="00AB5713"/>
    <w:rsid w:val="00AB589B"/>
    <w:rsid w:val="00AB5DD2"/>
    <w:rsid w:val="00AB71F6"/>
    <w:rsid w:val="00AC05B2"/>
    <w:rsid w:val="00AC060F"/>
    <w:rsid w:val="00AC1CE3"/>
    <w:rsid w:val="00AC257A"/>
    <w:rsid w:val="00AC2A06"/>
    <w:rsid w:val="00AC369D"/>
    <w:rsid w:val="00AC4CEB"/>
    <w:rsid w:val="00AD36B1"/>
    <w:rsid w:val="00AD3C7C"/>
    <w:rsid w:val="00AD642B"/>
    <w:rsid w:val="00AD724A"/>
    <w:rsid w:val="00AD729A"/>
    <w:rsid w:val="00AE370D"/>
    <w:rsid w:val="00AE442D"/>
    <w:rsid w:val="00AE56C3"/>
    <w:rsid w:val="00AE5DDF"/>
    <w:rsid w:val="00AE6FD0"/>
    <w:rsid w:val="00AF0402"/>
    <w:rsid w:val="00AF0404"/>
    <w:rsid w:val="00AF10B9"/>
    <w:rsid w:val="00AF24C3"/>
    <w:rsid w:val="00AF385A"/>
    <w:rsid w:val="00AF654E"/>
    <w:rsid w:val="00AF7DB9"/>
    <w:rsid w:val="00AF7FF3"/>
    <w:rsid w:val="00B01BD8"/>
    <w:rsid w:val="00B03B90"/>
    <w:rsid w:val="00B0679E"/>
    <w:rsid w:val="00B1034F"/>
    <w:rsid w:val="00B11EF1"/>
    <w:rsid w:val="00B12E48"/>
    <w:rsid w:val="00B20379"/>
    <w:rsid w:val="00B20428"/>
    <w:rsid w:val="00B248C4"/>
    <w:rsid w:val="00B2546B"/>
    <w:rsid w:val="00B2551E"/>
    <w:rsid w:val="00B27D0D"/>
    <w:rsid w:val="00B313E2"/>
    <w:rsid w:val="00B3274F"/>
    <w:rsid w:val="00B3398A"/>
    <w:rsid w:val="00B34FB4"/>
    <w:rsid w:val="00B35ED3"/>
    <w:rsid w:val="00B412FA"/>
    <w:rsid w:val="00B43A71"/>
    <w:rsid w:val="00B4525A"/>
    <w:rsid w:val="00B518F9"/>
    <w:rsid w:val="00B51F09"/>
    <w:rsid w:val="00B53391"/>
    <w:rsid w:val="00B56AA6"/>
    <w:rsid w:val="00B615B3"/>
    <w:rsid w:val="00B6296A"/>
    <w:rsid w:val="00B62BDA"/>
    <w:rsid w:val="00B63699"/>
    <w:rsid w:val="00B65560"/>
    <w:rsid w:val="00B66BC7"/>
    <w:rsid w:val="00B6720E"/>
    <w:rsid w:val="00B67CFE"/>
    <w:rsid w:val="00B70764"/>
    <w:rsid w:val="00B72C95"/>
    <w:rsid w:val="00B76092"/>
    <w:rsid w:val="00B77E68"/>
    <w:rsid w:val="00B80164"/>
    <w:rsid w:val="00B8111E"/>
    <w:rsid w:val="00B81BA5"/>
    <w:rsid w:val="00B82001"/>
    <w:rsid w:val="00B82130"/>
    <w:rsid w:val="00B8440D"/>
    <w:rsid w:val="00B86FA3"/>
    <w:rsid w:val="00B901A0"/>
    <w:rsid w:val="00B902DA"/>
    <w:rsid w:val="00B91B51"/>
    <w:rsid w:val="00B944A6"/>
    <w:rsid w:val="00B94E26"/>
    <w:rsid w:val="00B978D0"/>
    <w:rsid w:val="00BA16C7"/>
    <w:rsid w:val="00BA24F5"/>
    <w:rsid w:val="00BA4E90"/>
    <w:rsid w:val="00BA6836"/>
    <w:rsid w:val="00BB0166"/>
    <w:rsid w:val="00BB1319"/>
    <w:rsid w:val="00BB18A3"/>
    <w:rsid w:val="00BB49A7"/>
    <w:rsid w:val="00BB793F"/>
    <w:rsid w:val="00BB7AC5"/>
    <w:rsid w:val="00BC1C3E"/>
    <w:rsid w:val="00BC21FB"/>
    <w:rsid w:val="00BC492A"/>
    <w:rsid w:val="00BC5ECA"/>
    <w:rsid w:val="00BC7395"/>
    <w:rsid w:val="00BC75E2"/>
    <w:rsid w:val="00BD04B3"/>
    <w:rsid w:val="00BD07FD"/>
    <w:rsid w:val="00BD3574"/>
    <w:rsid w:val="00BD41E3"/>
    <w:rsid w:val="00BE2160"/>
    <w:rsid w:val="00BE4BF3"/>
    <w:rsid w:val="00BE513B"/>
    <w:rsid w:val="00BE7280"/>
    <w:rsid w:val="00BE7DD4"/>
    <w:rsid w:val="00BF0AFD"/>
    <w:rsid w:val="00BF1F12"/>
    <w:rsid w:val="00BF4FC7"/>
    <w:rsid w:val="00BF749E"/>
    <w:rsid w:val="00BF7C6F"/>
    <w:rsid w:val="00C01B16"/>
    <w:rsid w:val="00C021D9"/>
    <w:rsid w:val="00C02808"/>
    <w:rsid w:val="00C039FC"/>
    <w:rsid w:val="00C03FE2"/>
    <w:rsid w:val="00C20D21"/>
    <w:rsid w:val="00C22894"/>
    <w:rsid w:val="00C237B1"/>
    <w:rsid w:val="00C25C21"/>
    <w:rsid w:val="00C31EBD"/>
    <w:rsid w:val="00C3275B"/>
    <w:rsid w:val="00C328B0"/>
    <w:rsid w:val="00C332ED"/>
    <w:rsid w:val="00C33BB9"/>
    <w:rsid w:val="00C35C3A"/>
    <w:rsid w:val="00C4032A"/>
    <w:rsid w:val="00C40FE1"/>
    <w:rsid w:val="00C41B05"/>
    <w:rsid w:val="00C42812"/>
    <w:rsid w:val="00C43B25"/>
    <w:rsid w:val="00C4635D"/>
    <w:rsid w:val="00C50A1D"/>
    <w:rsid w:val="00C51231"/>
    <w:rsid w:val="00C518C6"/>
    <w:rsid w:val="00C518E3"/>
    <w:rsid w:val="00C53EF0"/>
    <w:rsid w:val="00C5429F"/>
    <w:rsid w:val="00C565B4"/>
    <w:rsid w:val="00C56CD4"/>
    <w:rsid w:val="00C61274"/>
    <w:rsid w:val="00C6270E"/>
    <w:rsid w:val="00C6652E"/>
    <w:rsid w:val="00C67448"/>
    <w:rsid w:val="00C70A93"/>
    <w:rsid w:val="00C740B6"/>
    <w:rsid w:val="00C77431"/>
    <w:rsid w:val="00C77E40"/>
    <w:rsid w:val="00C77F7E"/>
    <w:rsid w:val="00C8060F"/>
    <w:rsid w:val="00C8072B"/>
    <w:rsid w:val="00C80745"/>
    <w:rsid w:val="00C83A40"/>
    <w:rsid w:val="00C83FB2"/>
    <w:rsid w:val="00C84074"/>
    <w:rsid w:val="00C87D18"/>
    <w:rsid w:val="00C900F9"/>
    <w:rsid w:val="00C92F9F"/>
    <w:rsid w:val="00C93E53"/>
    <w:rsid w:val="00C96D14"/>
    <w:rsid w:val="00CA4E2B"/>
    <w:rsid w:val="00CA50C7"/>
    <w:rsid w:val="00CA7BDB"/>
    <w:rsid w:val="00CB0765"/>
    <w:rsid w:val="00CB2558"/>
    <w:rsid w:val="00CB4508"/>
    <w:rsid w:val="00CB469F"/>
    <w:rsid w:val="00CB4BA9"/>
    <w:rsid w:val="00CB5057"/>
    <w:rsid w:val="00CB5911"/>
    <w:rsid w:val="00CB5D53"/>
    <w:rsid w:val="00CB6578"/>
    <w:rsid w:val="00CB7FC0"/>
    <w:rsid w:val="00CC004B"/>
    <w:rsid w:val="00CC1481"/>
    <w:rsid w:val="00CC3C7C"/>
    <w:rsid w:val="00CC4495"/>
    <w:rsid w:val="00CC6823"/>
    <w:rsid w:val="00CC6925"/>
    <w:rsid w:val="00CD082A"/>
    <w:rsid w:val="00CF12DB"/>
    <w:rsid w:val="00CF2A85"/>
    <w:rsid w:val="00CF3CE1"/>
    <w:rsid w:val="00CF4302"/>
    <w:rsid w:val="00CF4AB7"/>
    <w:rsid w:val="00CF4F43"/>
    <w:rsid w:val="00CF531C"/>
    <w:rsid w:val="00CF5C35"/>
    <w:rsid w:val="00CF6F94"/>
    <w:rsid w:val="00CF7433"/>
    <w:rsid w:val="00D02E35"/>
    <w:rsid w:val="00D04CF7"/>
    <w:rsid w:val="00D10AA8"/>
    <w:rsid w:val="00D12013"/>
    <w:rsid w:val="00D13C24"/>
    <w:rsid w:val="00D14C09"/>
    <w:rsid w:val="00D15062"/>
    <w:rsid w:val="00D164C4"/>
    <w:rsid w:val="00D25483"/>
    <w:rsid w:val="00D3147C"/>
    <w:rsid w:val="00D32015"/>
    <w:rsid w:val="00D352AD"/>
    <w:rsid w:val="00D41008"/>
    <w:rsid w:val="00D415FF"/>
    <w:rsid w:val="00D41CB2"/>
    <w:rsid w:val="00D4228B"/>
    <w:rsid w:val="00D44AE0"/>
    <w:rsid w:val="00D44E45"/>
    <w:rsid w:val="00D456C6"/>
    <w:rsid w:val="00D47F66"/>
    <w:rsid w:val="00D516FD"/>
    <w:rsid w:val="00D51D99"/>
    <w:rsid w:val="00D55324"/>
    <w:rsid w:val="00D57B30"/>
    <w:rsid w:val="00D61084"/>
    <w:rsid w:val="00D6178C"/>
    <w:rsid w:val="00D61A84"/>
    <w:rsid w:val="00D62991"/>
    <w:rsid w:val="00D67DE1"/>
    <w:rsid w:val="00D71447"/>
    <w:rsid w:val="00D72036"/>
    <w:rsid w:val="00D73A02"/>
    <w:rsid w:val="00D73D47"/>
    <w:rsid w:val="00D75D78"/>
    <w:rsid w:val="00D76B2C"/>
    <w:rsid w:val="00D81F2A"/>
    <w:rsid w:val="00D85F04"/>
    <w:rsid w:val="00D86E7C"/>
    <w:rsid w:val="00D90CFC"/>
    <w:rsid w:val="00D916DF"/>
    <w:rsid w:val="00D9219A"/>
    <w:rsid w:val="00D92F09"/>
    <w:rsid w:val="00D9381F"/>
    <w:rsid w:val="00D943B1"/>
    <w:rsid w:val="00D951F9"/>
    <w:rsid w:val="00DA1035"/>
    <w:rsid w:val="00DA1F93"/>
    <w:rsid w:val="00DA2819"/>
    <w:rsid w:val="00DA2DA8"/>
    <w:rsid w:val="00DA2E7E"/>
    <w:rsid w:val="00DA3375"/>
    <w:rsid w:val="00DB33B3"/>
    <w:rsid w:val="00DB422F"/>
    <w:rsid w:val="00DB45E5"/>
    <w:rsid w:val="00DB4F3E"/>
    <w:rsid w:val="00DC0AD5"/>
    <w:rsid w:val="00DC215E"/>
    <w:rsid w:val="00DC4400"/>
    <w:rsid w:val="00DC48A8"/>
    <w:rsid w:val="00DC5135"/>
    <w:rsid w:val="00DC6379"/>
    <w:rsid w:val="00DC6D84"/>
    <w:rsid w:val="00DC79E8"/>
    <w:rsid w:val="00DD415F"/>
    <w:rsid w:val="00DD487D"/>
    <w:rsid w:val="00DD598E"/>
    <w:rsid w:val="00DD5B32"/>
    <w:rsid w:val="00DE1216"/>
    <w:rsid w:val="00DE36FC"/>
    <w:rsid w:val="00DE39DC"/>
    <w:rsid w:val="00DF31CF"/>
    <w:rsid w:val="00DF38FF"/>
    <w:rsid w:val="00DF393C"/>
    <w:rsid w:val="00DF441F"/>
    <w:rsid w:val="00DF4F4A"/>
    <w:rsid w:val="00DF70CD"/>
    <w:rsid w:val="00DF7E22"/>
    <w:rsid w:val="00E00541"/>
    <w:rsid w:val="00E00555"/>
    <w:rsid w:val="00E032C8"/>
    <w:rsid w:val="00E12880"/>
    <w:rsid w:val="00E15699"/>
    <w:rsid w:val="00E167A9"/>
    <w:rsid w:val="00E22494"/>
    <w:rsid w:val="00E2271B"/>
    <w:rsid w:val="00E22C1D"/>
    <w:rsid w:val="00E24528"/>
    <w:rsid w:val="00E3038A"/>
    <w:rsid w:val="00E31CB2"/>
    <w:rsid w:val="00E365F1"/>
    <w:rsid w:val="00E36AF1"/>
    <w:rsid w:val="00E413A5"/>
    <w:rsid w:val="00E4156B"/>
    <w:rsid w:val="00E4237E"/>
    <w:rsid w:val="00E42A94"/>
    <w:rsid w:val="00E444EC"/>
    <w:rsid w:val="00E47D74"/>
    <w:rsid w:val="00E503D4"/>
    <w:rsid w:val="00E509C7"/>
    <w:rsid w:val="00E51235"/>
    <w:rsid w:val="00E52DA3"/>
    <w:rsid w:val="00E54886"/>
    <w:rsid w:val="00E55626"/>
    <w:rsid w:val="00E55A68"/>
    <w:rsid w:val="00E56C3F"/>
    <w:rsid w:val="00E57884"/>
    <w:rsid w:val="00E61D04"/>
    <w:rsid w:val="00E62B24"/>
    <w:rsid w:val="00E658E6"/>
    <w:rsid w:val="00E661DE"/>
    <w:rsid w:val="00E739C2"/>
    <w:rsid w:val="00E7556B"/>
    <w:rsid w:val="00E75B6C"/>
    <w:rsid w:val="00E76D57"/>
    <w:rsid w:val="00E77938"/>
    <w:rsid w:val="00E77D49"/>
    <w:rsid w:val="00E805CB"/>
    <w:rsid w:val="00E812B8"/>
    <w:rsid w:val="00E81308"/>
    <w:rsid w:val="00E82090"/>
    <w:rsid w:val="00E84259"/>
    <w:rsid w:val="00E8596F"/>
    <w:rsid w:val="00E91826"/>
    <w:rsid w:val="00E92FD5"/>
    <w:rsid w:val="00EA17CF"/>
    <w:rsid w:val="00EA1E6B"/>
    <w:rsid w:val="00EA36C5"/>
    <w:rsid w:val="00EA4AB3"/>
    <w:rsid w:val="00EA5069"/>
    <w:rsid w:val="00EA5481"/>
    <w:rsid w:val="00EA64E1"/>
    <w:rsid w:val="00EA666E"/>
    <w:rsid w:val="00EA7685"/>
    <w:rsid w:val="00EB2177"/>
    <w:rsid w:val="00EB25A8"/>
    <w:rsid w:val="00EB344A"/>
    <w:rsid w:val="00EB514A"/>
    <w:rsid w:val="00EB5B9C"/>
    <w:rsid w:val="00EB7794"/>
    <w:rsid w:val="00EC103F"/>
    <w:rsid w:val="00EC1171"/>
    <w:rsid w:val="00ED1128"/>
    <w:rsid w:val="00EE128B"/>
    <w:rsid w:val="00EE12AD"/>
    <w:rsid w:val="00EE20A8"/>
    <w:rsid w:val="00EE7430"/>
    <w:rsid w:val="00EF0045"/>
    <w:rsid w:val="00EF48A2"/>
    <w:rsid w:val="00EF5155"/>
    <w:rsid w:val="00EF62A1"/>
    <w:rsid w:val="00EF7C82"/>
    <w:rsid w:val="00F0325C"/>
    <w:rsid w:val="00F03CBF"/>
    <w:rsid w:val="00F046EB"/>
    <w:rsid w:val="00F04F58"/>
    <w:rsid w:val="00F0767C"/>
    <w:rsid w:val="00F12158"/>
    <w:rsid w:val="00F127D3"/>
    <w:rsid w:val="00F1477A"/>
    <w:rsid w:val="00F164D9"/>
    <w:rsid w:val="00F16EB0"/>
    <w:rsid w:val="00F1742F"/>
    <w:rsid w:val="00F23062"/>
    <w:rsid w:val="00F237E1"/>
    <w:rsid w:val="00F24190"/>
    <w:rsid w:val="00F2528D"/>
    <w:rsid w:val="00F2656B"/>
    <w:rsid w:val="00F32667"/>
    <w:rsid w:val="00F33303"/>
    <w:rsid w:val="00F3495E"/>
    <w:rsid w:val="00F36FFD"/>
    <w:rsid w:val="00F37458"/>
    <w:rsid w:val="00F375A5"/>
    <w:rsid w:val="00F40B7B"/>
    <w:rsid w:val="00F411D4"/>
    <w:rsid w:val="00F424E1"/>
    <w:rsid w:val="00F43864"/>
    <w:rsid w:val="00F45EB1"/>
    <w:rsid w:val="00F50702"/>
    <w:rsid w:val="00F51938"/>
    <w:rsid w:val="00F54A16"/>
    <w:rsid w:val="00F560FE"/>
    <w:rsid w:val="00F5753C"/>
    <w:rsid w:val="00F576FA"/>
    <w:rsid w:val="00F6100D"/>
    <w:rsid w:val="00F61205"/>
    <w:rsid w:val="00F6211E"/>
    <w:rsid w:val="00F638CA"/>
    <w:rsid w:val="00F63F82"/>
    <w:rsid w:val="00F6400D"/>
    <w:rsid w:val="00F70C8E"/>
    <w:rsid w:val="00F72C5C"/>
    <w:rsid w:val="00F75437"/>
    <w:rsid w:val="00F8030B"/>
    <w:rsid w:val="00F8129F"/>
    <w:rsid w:val="00F832AD"/>
    <w:rsid w:val="00F835C1"/>
    <w:rsid w:val="00F8420A"/>
    <w:rsid w:val="00F87140"/>
    <w:rsid w:val="00F87392"/>
    <w:rsid w:val="00F91977"/>
    <w:rsid w:val="00F91E3F"/>
    <w:rsid w:val="00F921A6"/>
    <w:rsid w:val="00F933A4"/>
    <w:rsid w:val="00F95912"/>
    <w:rsid w:val="00F95BAB"/>
    <w:rsid w:val="00F960FA"/>
    <w:rsid w:val="00FA0DE7"/>
    <w:rsid w:val="00FA5011"/>
    <w:rsid w:val="00FA6C23"/>
    <w:rsid w:val="00FC18C5"/>
    <w:rsid w:val="00FC19A4"/>
    <w:rsid w:val="00FC1F64"/>
    <w:rsid w:val="00FC5229"/>
    <w:rsid w:val="00FC615E"/>
    <w:rsid w:val="00FC66EB"/>
    <w:rsid w:val="00FC7212"/>
    <w:rsid w:val="00FC788F"/>
    <w:rsid w:val="00FD0342"/>
    <w:rsid w:val="00FD1EA2"/>
    <w:rsid w:val="00FD1ED5"/>
    <w:rsid w:val="00FD2477"/>
    <w:rsid w:val="00FD2504"/>
    <w:rsid w:val="00FD41BC"/>
    <w:rsid w:val="00FD431D"/>
    <w:rsid w:val="00FE443C"/>
    <w:rsid w:val="00FE6799"/>
    <w:rsid w:val="00FE721F"/>
    <w:rsid w:val="00FF1BCB"/>
    <w:rsid w:val="00FF4F98"/>
    <w:rsid w:val="00FF526C"/>
    <w:rsid w:val="00FF5B95"/>
    <w:rsid w:val="00FF6283"/>
    <w:rsid w:val="00FF6597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4F878C"/>
  <w15:docId w15:val="{ED0F43AD-0D0B-435E-BBF7-8A298F0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69"/>
    <w:pPr>
      <w:spacing w:after="180" w:line="336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qFormat/>
    <w:rsid w:val="00693B9A"/>
    <w:pPr>
      <w:keepNext/>
      <w:spacing w:before="300" w:after="120"/>
      <w:outlineLvl w:val="0"/>
    </w:pPr>
    <w:rPr>
      <w:rFonts w:ascii="Tahoma" w:eastAsia="Times New Roman" w:hAnsi="Tahoma" w:cs="Tahoma"/>
      <w:b/>
      <w:color w:val="000000"/>
      <w:kern w:val="28"/>
      <w:sz w:val="28"/>
      <w:szCs w:val="20"/>
      <w:lang w:val="en-CA"/>
    </w:rPr>
  </w:style>
  <w:style w:type="paragraph" w:styleId="Heading2">
    <w:name w:val="heading 2"/>
    <w:basedOn w:val="Normal"/>
    <w:next w:val="Normal"/>
    <w:link w:val="Heading2Char"/>
    <w:qFormat/>
    <w:rsid w:val="00BE7DD4"/>
    <w:pPr>
      <w:keepNext/>
      <w:spacing w:before="240" w:after="120"/>
      <w:outlineLvl w:val="1"/>
    </w:pPr>
    <w:rPr>
      <w:rFonts w:ascii="Tahoma" w:eastAsia="Times New Roman" w:hAnsi="Tahoma" w:cs="Tahoma"/>
      <w:b/>
      <w:i/>
      <w:color w:val="000000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991"/>
    <w:pPr>
      <w:keepNext/>
      <w:keepLines/>
      <w:spacing w:before="200"/>
      <w:outlineLvl w:val="2"/>
    </w:pPr>
    <w:rPr>
      <w:rFonts w:ascii="Tahoma" w:eastAsiaTheme="majorEastAsia" w:hAnsi="Tahoma" w:cs="Tahoma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84A"/>
    <w:pPr>
      <w:keepNext/>
      <w:keepLines/>
      <w:spacing w:before="180" w:after="80"/>
      <w:outlineLvl w:val="3"/>
    </w:pPr>
    <w:rPr>
      <w:rFonts w:eastAsiaTheme="majorEastAsia" w:cstheme="majorBidi"/>
      <w:b/>
      <w:i/>
      <w:iCs/>
      <w:color w:val="365F91" w:themeColor="accent1" w:themeShade="B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1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EC1171"/>
    <w:rPr>
      <w:b/>
      <w:bCs/>
    </w:rPr>
  </w:style>
  <w:style w:type="character" w:styleId="Hyperlink">
    <w:name w:val="Hyperlink"/>
    <w:basedOn w:val="DefaultParagraphFont"/>
    <w:uiPriority w:val="99"/>
    <w:unhideWhenUsed/>
    <w:rsid w:val="00EC11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1171"/>
    <w:rPr>
      <w:i/>
      <w:iCs/>
    </w:rPr>
  </w:style>
  <w:style w:type="character" w:styleId="PageNumber">
    <w:name w:val="page number"/>
    <w:basedOn w:val="DefaultParagraphFont"/>
    <w:rsid w:val="00F12158"/>
  </w:style>
  <w:style w:type="character" w:styleId="CommentReference">
    <w:name w:val="annotation reference"/>
    <w:basedOn w:val="DefaultParagraphFont"/>
    <w:uiPriority w:val="99"/>
    <w:rsid w:val="00F12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12158"/>
    <w:pPr>
      <w:spacing w:after="120"/>
    </w:pPr>
    <w:rPr>
      <w:rFonts w:ascii="Calibri" w:eastAsia="Times New Roman" w:hAnsi="Calibri" w:cs="Tahoma"/>
      <w:color w:val="000000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158"/>
    <w:rPr>
      <w:rFonts w:ascii="Calibri" w:eastAsia="Times New Roman" w:hAnsi="Calibri" w:cs="Tahoma"/>
      <w:color w:val="000000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93B9A"/>
    <w:rPr>
      <w:rFonts w:ascii="Tahoma" w:eastAsia="Times New Roman" w:hAnsi="Tahoma" w:cs="Tahoma"/>
      <w:b/>
      <w:color w:val="0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BE7DD4"/>
    <w:rPr>
      <w:rFonts w:ascii="Tahoma" w:eastAsia="Times New Roman" w:hAnsi="Tahoma" w:cs="Tahoma"/>
      <w:b/>
      <w:i/>
      <w:color w:val="000000"/>
      <w:sz w:val="26"/>
      <w:szCs w:val="26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F05"/>
    <w:pPr>
      <w:spacing w:after="0"/>
    </w:pPr>
    <w:rPr>
      <w:rFonts w:asciiTheme="minorHAnsi" w:eastAsiaTheme="minorEastAsia" w:hAnsiTheme="minorHAnsi" w:cstheme="minorBidi"/>
      <w:b/>
      <w:bCs/>
      <w:color w:val="auto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F05"/>
    <w:rPr>
      <w:rFonts w:ascii="Calibri" w:eastAsia="Times New Roman" w:hAnsi="Calibri" w:cs="Tahoma"/>
      <w:b/>
      <w:bCs/>
      <w:color w:val="000000"/>
      <w:sz w:val="20"/>
      <w:szCs w:val="20"/>
      <w:lang w:val="en-GB"/>
    </w:rPr>
  </w:style>
  <w:style w:type="table" w:styleId="TableGrid">
    <w:name w:val="Table Grid"/>
    <w:basedOn w:val="TableNormal"/>
    <w:rsid w:val="00F375A5"/>
    <w:rPr>
      <w:rFonts w:ascii="Arial" w:eastAsia="Times New Roman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95E"/>
    <w:pPr>
      <w:tabs>
        <w:tab w:val="left" w:pos="384"/>
      </w:tabs>
      <w:spacing w:after="24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F34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95E"/>
  </w:style>
  <w:style w:type="paragraph" w:styleId="Footer">
    <w:name w:val="footer"/>
    <w:basedOn w:val="Normal"/>
    <w:link w:val="FooterChar"/>
    <w:uiPriority w:val="99"/>
    <w:unhideWhenUsed/>
    <w:rsid w:val="00F34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95E"/>
  </w:style>
  <w:style w:type="character" w:customStyle="1" w:styleId="Heading3Char">
    <w:name w:val="Heading 3 Char"/>
    <w:basedOn w:val="DefaultParagraphFont"/>
    <w:link w:val="Heading3"/>
    <w:uiPriority w:val="9"/>
    <w:rsid w:val="00D62991"/>
    <w:rPr>
      <w:rFonts w:ascii="Tahoma" w:eastAsiaTheme="majorEastAsia" w:hAnsi="Tahoma" w:cs="Tahoma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DC0AD5"/>
    <w:pPr>
      <w:ind w:left="720"/>
      <w:contextualSpacing/>
    </w:pPr>
  </w:style>
  <w:style w:type="paragraph" w:styleId="Revision">
    <w:name w:val="Revision"/>
    <w:hidden/>
    <w:uiPriority w:val="99"/>
    <w:semiHidden/>
    <w:rsid w:val="00693B9A"/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76584A"/>
    <w:rPr>
      <w:rFonts w:asciiTheme="majorHAnsi" w:eastAsiaTheme="majorEastAsia" w:hAnsiTheme="majorHAnsi" w:cstheme="majorBidi"/>
      <w:b/>
      <w:i/>
      <w:iCs/>
      <w:color w:val="365F91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55111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2676"/>
    <w:pPr>
      <w:tabs>
        <w:tab w:val="right" w:leader="dot" w:pos="8731"/>
      </w:tabs>
      <w:spacing w:after="0" w:line="288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12676"/>
    <w:pPr>
      <w:tabs>
        <w:tab w:val="right" w:leader="dot" w:pos="8731"/>
      </w:tabs>
      <w:spacing w:after="0" w:line="288" w:lineRule="auto"/>
      <w:ind w:left="245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12676"/>
    <w:pPr>
      <w:spacing w:after="0" w:line="240" w:lineRule="auto"/>
      <w:ind w:left="446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9A08E0"/>
  </w:style>
  <w:style w:type="character" w:styleId="PlaceholderText">
    <w:name w:val="Placeholder Text"/>
    <w:basedOn w:val="DefaultParagraphFont"/>
    <w:uiPriority w:val="99"/>
    <w:semiHidden/>
    <w:rsid w:val="00551B7F"/>
    <w:rPr>
      <w:color w:val="808080"/>
    </w:rPr>
  </w:style>
  <w:style w:type="table" w:customStyle="1" w:styleId="-11">
    <w:name w:val="Ανοιχτόχρωμη σκίαση - Έμφαση 11"/>
    <w:basedOn w:val="TableNormal"/>
    <w:uiPriority w:val="60"/>
    <w:rsid w:val="00641EE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9B093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-11">
    <w:name w:val="Μεσαία λίστα 1 - ΄Εμφαση 11"/>
    <w:basedOn w:val="TableNormal"/>
    <w:uiPriority w:val="65"/>
    <w:rsid w:val="009B093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0B31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317E"/>
    <w:rPr>
      <w:rFonts w:asciiTheme="majorHAnsi" w:hAnsiTheme="majorHAnsi"/>
    </w:rPr>
  </w:style>
  <w:style w:type="table" w:customStyle="1" w:styleId="1">
    <w:name w:val="Ανοιχτόχρωμη σκίαση1"/>
    <w:basedOn w:val="TableNormal"/>
    <w:uiPriority w:val="60"/>
    <w:rsid w:val="005E2E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yiv5233545483">
    <w:name w:val="yiv5233545483"/>
    <w:basedOn w:val="Normal"/>
    <w:rsid w:val="00BD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yiv52335454831">
    <w:name w:val="yiv52335454831"/>
    <w:basedOn w:val="DefaultParagraphFont"/>
    <w:rsid w:val="00BD3574"/>
  </w:style>
  <w:style w:type="paragraph" w:customStyle="1" w:styleId="yiv9316031468msonormal">
    <w:name w:val="yiv9316031468msonormal"/>
    <w:basedOn w:val="Normal"/>
    <w:rsid w:val="0092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11">
    <w:name w:val="Μεσαίο πλέγμα 11"/>
    <w:basedOn w:val="TableNormal"/>
    <w:uiPriority w:val="67"/>
    <w:rsid w:val="001630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96D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7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64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2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8B80C9B57F459132518493FC8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B0C4B-13DB-304D-8FB6-B4A615D2A2EA}"/>
      </w:docPartPr>
      <w:docPartBody>
        <w:p w:rsidR="003A4798" w:rsidRDefault="002C57E5" w:rsidP="002C57E5">
          <w:pPr>
            <w:pStyle w:val="25358B80C9B57F459132518493FC8912"/>
          </w:pPr>
          <w:r>
            <w:t>[Type text]</w:t>
          </w:r>
        </w:p>
      </w:docPartBody>
    </w:docPart>
    <w:docPart>
      <w:docPartPr>
        <w:name w:val="CBB9EC3914414A4EA5B0F41148011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D61D3-D1C6-A942-A91B-9F45910FF021}"/>
      </w:docPartPr>
      <w:docPartBody>
        <w:p w:rsidR="003A4798" w:rsidRDefault="002C57E5" w:rsidP="002C57E5">
          <w:pPr>
            <w:pStyle w:val="CBB9EC3914414A4EA5B0F41148011FEC"/>
          </w:pPr>
          <w:r>
            <w:t>[Type text]</w:t>
          </w:r>
        </w:p>
      </w:docPartBody>
    </w:docPart>
    <w:docPart>
      <w:docPartPr>
        <w:name w:val="93EACE0947CC71499C57588C99EB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000C-197F-F349-8D0A-F9750BAD73D7}"/>
      </w:docPartPr>
      <w:docPartBody>
        <w:p w:rsidR="003A4798" w:rsidRDefault="002C57E5" w:rsidP="002C57E5">
          <w:pPr>
            <w:pStyle w:val="93EACE0947CC71499C57588C99EBA5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7E5"/>
    <w:rsid w:val="002C57E5"/>
    <w:rsid w:val="003A4798"/>
    <w:rsid w:val="00F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358B80C9B57F459132518493FC8912">
    <w:name w:val="25358B80C9B57F459132518493FC8912"/>
    <w:rsid w:val="002C57E5"/>
  </w:style>
  <w:style w:type="paragraph" w:customStyle="1" w:styleId="CBB9EC3914414A4EA5B0F41148011FEC">
    <w:name w:val="CBB9EC3914414A4EA5B0F41148011FEC"/>
    <w:rsid w:val="002C57E5"/>
  </w:style>
  <w:style w:type="paragraph" w:customStyle="1" w:styleId="93EACE0947CC71499C57588C99EBA595">
    <w:name w:val="93EACE0947CC71499C57588C99EBA595"/>
    <w:rsid w:val="002C5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86D84-F78C-2346-83A7-5FE90479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Johns Hopkins University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Chung</dc:creator>
  <cp:lastModifiedBy>Shona Kirtley</cp:lastModifiedBy>
  <cp:revision>2</cp:revision>
  <cp:lastPrinted>2017-04-14T11:24:00Z</cp:lastPrinted>
  <dcterms:created xsi:type="dcterms:W3CDTF">2023-08-31T10:47:00Z</dcterms:created>
  <dcterms:modified xsi:type="dcterms:W3CDTF">2023-08-31T10:47:00Z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id="Lmu8m1TA"/&gt;&lt;style id="http://www.zotero.org/styles/bmj" hasBibliography="1" bibliographyStyleHasBeenSet="1"/&gt;&lt;prefs&gt;&lt;pref name="fieldType" value="Field"/&gt;&lt;pref name="storeReferences" value="tru</vt:lpwstr>
  </property>
  <property fmtid="{D5CDD505-2E9C-101B-9397-08002B2CF9AE}" pid="3" name="ZOTERO_PREF_2">
    <vt:lpwstr>e"/&gt;&lt;pref name="automaticJournalAbbreviations" value="true"/&gt;&lt;pref name="noteType" value="0"/&gt;&lt;/prefs&gt;&lt;/data&gt;</vt:lpwstr>
  </property>
</Properties>
</file>