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1FAD" w14:textId="19F89D83" w:rsidR="00C9152A" w:rsidRPr="00DB5D01" w:rsidRDefault="00C9152A">
      <w:pPr>
        <w:rPr>
          <w:sz w:val="16"/>
          <w:szCs w:val="16"/>
        </w:rPr>
      </w:pPr>
    </w:p>
    <w:tbl>
      <w:tblPr>
        <w:tblStyle w:val="Style2"/>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94"/>
        <w:gridCol w:w="850"/>
        <w:gridCol w:w="10348"/>
        <w:gridCol w:w="1417"/>
      </w:tblGrid>
      <w:tr w:rsidR="002616AF" w:rsidRPr="00623F6D" w14:paraId="227069F4" w14:textId="701029B9" w:rsidTr="002616AF">
        <w:trPr>
          <w:trHeight w:val="276"/>
          <w:jc w:val="center"/>
        </w:trPr>
        <w:tc>
          <w:tcPr>
            <w:tcW w:w="2694" w:type="dxa"/>
          </w:tcPr>
          <w:p w14:paraId="2E09ECA9" w14:textId="76D7ACC1" w:rsidR="002616AF" w:rsidRPr="00623F6D" w:rsidRDefault="002616AF" w:rsidP="00290903">
            <w:pPr>
              <w:pStyle w:val="TableHeader"/>
              <w:autoSpaceDE w:val="0"/>
              <w:autoSpaceDN w:val="0"/>
              <w:adjustRightInd w:val="0"/>
              <w:rPr>
                <w:rFonts w:ascii="Calibri" w:hAnsi="Calibri" w:cs="Calibri"/>
                <w:color w:val="000000"/>
                <w:sz w:val="22"/>
                <w:szCs w:val="22"/>
              </w:rPr>
            </w:pPr>
            <w:r w:rsidRPr="00623F6D">
              <w:rPr>
                <w:szCs w:val="24"/>
              </w:rPr>
              <w:t>Section/topic</w:t>
            </w:r>
          </w:p>
        </w:tc>
        <w:tc>
          <w:tcPr>
            <w:tcW w:w="850" w:type="dxa"/>
          </w:tcPr>
          <w:p w14:paraId="4DC8CBC9" w14:textId="77777777" w:rsidR="002616AF" w:rsidRPr="00623F6D" w:rsidRDefault="002616AF" w:rsidP="00290903">
            <w:pPr>
              <w:pStyle w:val="TableHeader"/>
              <w:autoSpaceDE w:val="0"/>
              <w:autoSpaceDN w:val="0"/>
              <w:adjustRightInd w:val="0"/>
              <w:jc w:val="center"/>
              <w:rPr>
                <w:rFonts w:ascii="Calibri" w:hAnsi="Calibri" w:cs="Calibri"/>
                <w:color w:val="000000"/>
                <w:sz w:val="22"/>
                <w:szCs w:val="22"/>
              </w:rPr>
            </w:pPr>
            <w:r w:rsidRPr="00623F6D">
              <w:rPr>
                <w:szCs w:val="24"/>
              </w:rPr>
              <w:t>No</w:t>
            </w:r>
          </w:p>
        </w:tc>
        <w:tc>
          <w:tcPr>
            <w:tcW w:w="10348" w:type="dxa"/>
          </w:tcPr>
          <w:p w14:paraId="2B3EC74C" w14:textId="77777777" w:rsidR="002616AF" w:rsidRPr="00623F6D" w:rsidRDefault="002616AF" w:rsidP="00290903">
            <w:pPr>
              <w:pStyle w:val="TableHeader"/>
              <w:autoSpaceDE w:val="0"/>
              <w:autoSpaceDN w:val="0"/>
              <w:adjustRightInd w:val="0"/>
              <w:jc w:val="center"/>
              <w:rPr>
                <w:rFonts w:ascii="Calibri" w:hAnsi="Calibri" w:cs="Calibri"/>
                <w:color w:val="000000"/>
                <w:sz w:val="22"/>
                <w:szCs w:val="22"/>
              </w:rPr>
            </w:pPr>
            <w:r w:rsidRPr="00623F6D">
              <w:rPr>
                <w:szCs w:val="24"/>
              </w:rPr>
              <w:t>CONSORT 2025 checklist item description</w:t>
            </w:r>
          </w:p>
        </w:tc>
        <w:tc>
          <w:tcPr>
            <w:tcW w:w="1417" w:type="dxa"/>
          </w:tcPr>
          <w:p w14:paraId="371D89BB" w14:textId="63BD30D8" w:rsidR="002616AF" w:rsidRPr="00623F6D" w:rsidRDefault="002616AF" w:rsidP="00290903">
            <w:pPr>
              <w:pStyle w:val="TableHeader"/>
              <w:autoSpaceDE w:val="0"/>
              <w:autoSpaceDN w:val="0"/>
              <w:adjustRightInd w:val="0"/>
              <w:jc w:val="center"/>
              <w:rPr>
                <w:szCs w:val="24"/>
              </w:rPr>
            </w:pPr>
            <w:r>
              <w:rPr>
                <w:szCs w:val="24"/>
              </w:rPr>
              <w:t>Reported on page no.</w:t>
            </w:r>
          </w:p>
        </w:tc>
      </w:tr>
      <w:tr w:rsidR="002616AF" w:rsidRPr="009C6FD6" w14:paraId="2FC73CAB" w14:textId="03399797" w:rsidTr="002616AF">
        <w:trPr>
          <w:trHeight w:val="268"/>
          <w:jc w:val="center"/>
        </w:trPr>
        <w:tc>
          <w:tcPr>
            <w:tcW w:w="13892" w:type="dxa"/>
            <w:gridSpan w:val="3"/>
          </w:tcPr>
          <w:p w14:paraId="4D9D8A16" w14:textId="109C5284" w:rsidR="002616AF" w:rsidRPr="00A95D8C" w:rsidRDefault="002616AF" w:rsidP="00290903">
            <w:pPr>
              <w:pStyle w:val="TableBody"/>
              <w:autoSpaceDE w:val="0"/>
              <w:autoSpaceDN w:val="0"/>
              <w:adjustRightInd w:val="0"/>
              <w:rPr>
                <w:rFonts w:ascii="Calibri" w:hAnsi="Calibri" w:cs="Calibri"/>
                <w:b/>
                <w:color w:val="000000"/>
                <w:sz w:val="22"/>
                <w:szCs w:val="22"/>
              </w:rPr>
            </w:pPr>
            <w:r w:rsidRPr="00A95D8C">
              <w:rPr>
                <w:b/>
                <w:szCs w:val="24"/>
              </w:rPr>
              <w:t>Title and abstract</w:t>
            </w:r>
          </w:p>
        </w:tc>
        <w:tc>
          <w:tcPr>
            <w:tcW w:w="1417" w:type="dxa"/>
          </w:tcPr>
          <w:p w14:paraId="5379285D" w14:textId="77777777" w:rsidR="002616AF" w:rsidRPr="00A95D8C" w:rsidRDefault="002616AF" w:rsidP="00290903">
            <w:pPr>
              <w:pStyle w:val="TableBody"/>
              <w:autoSpaceDE w:val="0"/>
              <w:autoSpaceDN w:val="0"/>
              <w:adjustRightInd w:val="0"/>
              <w:rPr>
                <w:b/>
                <w:szCs w:val="24"/>
              </w:rPr>
            </w:pPr>
          </w:p>
        </w:tc>
      </w:tr>
      <w:tr w:rsidR="002616AF" w:rsidRPr="009C6FD6" w14:paraId="516F4C9C" w14:textId="6A0E4D94" w:rsidTr="002616AF">
        <w:trPr>
          <w:trHeight w:val="276"/>
          <w:jc w:val="center"/>
        </w:trPr>
        <w:tc>
          <w:tcPr>
            <w:tcW w:w="2694" w:type="dxa"/>
            <w:vMerge w:val="restart"/>
          </w:tcPr>
          <w:p w14:paraId="096F3B53" w14:textId="6BF361CA"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Title and structured abstract</w:t>
            </w:r>
          </w:p>
        </w:tc>
        <w:tc>
          <w:tcPr>
            <w:tcW w:w="850" w:type="dxa"/>
          </w:tcPr>
          <w:p w14:paraId="0B439268"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1a</w:t>
            </w:r>
          </w:p>
        </w:tc>
        <w:tc>
          <w:tcPr>
            <w:tcW w:w="10348" w:type="dxa"/>
          </w:tcPr>
          <w:p w14:paraId="3A545C8C"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Identification as a randomised trial</w:t>
            </w:r>
          </w:p>
        </w:tc>
        <w:tc>
          <w:tcPr>
            <w:tcW w:w="1417" w:type="dxa"/>
          </w:tcPr>
          <w:p w14:paraId="41C316C9" w14:textId="77777777" w:rsidR="002616AF" w:rsidRPr="00A95D8C" w:rsidRDefault="002616AF" w:rsidP="00290903">
            <w:pPr>
              <w:pStyle w:val="TableBody"/>
              <w:autoSpaceDE w:val="0"/>
              <w:autoSpaceDN w:val="0"/>
              <w:adjustRightInd w:val="0"/>
              <w:rPr>
                <w:szCs w:val="24"/>
              </w:rPr>
            </w:pPr>
          </w:p>
        </w:tc>
      </w:tr>
      <w:tr w:rsidR="002616AF" w:rsidRPr="009C6FD6" w14:paraId="34F5E981" w14:textId="744DE5B2" w:rsidTr="002616AF">
        <w:trPr>
          <w:trHeight w:val="47"/>
          <w:jc w:val="center"/>
        </w:trPr>
        <w:tc>
          <w:tcPr>
            <w:tcW w:w="2694" w:type="dxa"/>
            <w:vMerge/>
          </w:tcPr>
          <w:p w14:paraId="35DAF023" w14:textId="35FE63F7"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2B3B4509"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1b</w:t>
            </w:r>
          </w:p>
        </w:tc>
        <w:tc>
          <w:tcPr>
            <w:tcW w:w="10348" w:type="dxa"/>
          </w:tcPr>
          <w:p w14:paraId="1BD42757"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Structured summary of the trial design, methods, results, and conclusions</w:t>
            </w:r>
          </w:p>
        </w:tc>
        <w:tc>
          <w:tcPr>
            <w:tcW w:w="1417" w:type="dxa"/>
          </w:tcPr>
          <w:p w14:paraId="6B71E535" w14:textId="77777777" w:rsidR="002616AF" w:rsidRPr="00A95D8C" w:rsidRDefault="002616AF" w:rsidP="00290903">
            <w:pPr>
              <w:pStyle w:val="TableBody"/>
              <w:autoSpaceDE w:val="0"/>
              <w:autoSpaceDN w:val="0"/>
              <w:adjustRightInd w:val="0"/>
              <w:rPr>
                <w:szCs w:val="24"/>
              </w:rPr>
            </w:pPr>
          </w:p>
        </w:tc>
      </w:tr>
      <w:tr w:rsidR="002616AF" w:rsidRPr="009C6FD6" w14:paraId="37242249" w14:textId="0B7312BA" w:rsidTr="002616AF">
        <w:trPr>
          <w:trHeight w:val="276"/>
          <w:jc w:val="center"/>
        </w:trPr>
        <w:tc>
          <w:tcPr>
            <w:tcW w:w="13892" w:type="dxa"/>
            <w:gridSpan w:val="3"/>
          </w:tcPr>
          <w:p w14:paraId="590BDCD8" w14:textId="74D22BD8" w:rsidR="002616AF" w:rsidRPr="00A95D8C" w:rsidRDefault="002616AF" w:rsidP="00290903">
            <w:pPr>
              <w:pStyle w:val="TableBody"/>
              <w:autoSpaceDE w:val="0"/>
              <w:autoSpaceDN w:val="0"/>
              <w:adjustRightInd w:val="0"/>
              <w:rPr>
                <w:rFonts w:ascii="Calibri" w:hAnsi="Calibri" w:cs="Calibri"/>
                <w:b/>
                <w:color w:val="000000"/>
                <w:sz w:val="22"/>
                <w:szCs w:val="22"/>
              </w:rPr>
            </w:pPr>
            <w:r w:rsidRPr="00A95D8C">
              <w:rPr>
                <w:b/>
                <w:szCs w:val="24"/>
              </w:rPr>
              <w:t>Open science</w:t>
            </w:r>
          </w:p>
        </w:tc>
        <w:tc>
          <w:tcPr>
            <w:tcW w:w="1417" w:type="dxa"/>
          </w:tcPr>
          <w:p w14:paraId="58A20F68" w14:textId="77777777" w:rsidR="002616AF" w:rsidRPr="00A95D8C" w:rsidRDefault="002616AF" w:rsidP="00290903">
            <w:pPr>
              <w:pStyle w:val="TableBody"/>
              <w:autoSpaceDE w:val="0"/>
              <w:autoSpaceDN w:val="0"/>
              <w:adjustRightInd w:val="0"/>
              <w:rPr>
                <w:b/>
                <w:szCs w:val="24"/>
              </w:rPr>
            </w:pPr>
          </w:p>
        </w:tc>
      </w:tr>
      <w:tr w:rsidR="002616AF" w:rsidRPr="009C6FD6" w14:paraId="15DB139F" w14:textId="5C35FE91" w:rsidTr="002616AF">
        <w:trPr>
          <w:trHeight w:val="272"/>
          <w:jc w:val="center"/>
        </w:trPr>
        <w:tc>
          <w:tcPr>
            <w:tcW w:w="2694" w:type="dxa"/>
          </w:tcPr>
          <w:p w14:paraId="00441FDE" w14:textId="2E2A834D"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Trial registration</w:t>
            </w:r>
          </w:p>
        </w:tc>
        <w:tc>
          <w:tcPr>
            <w:tcW w:w="850" w:type="dxa"/>
          </w:tcPr>
          <w:p w14:paraId="508736DA"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w:t>
            </w:r>
          </w:p>
        </w:tc>
        <w:tc>
          <w:tcPr>
            <w:tcW w:w="10348" w:type="dxa"/>
          </w:tcPr>
          <w:p w14:paraId="6E5033AB"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Name of trial registry, identifying number (with URL) and date of registration</w:t>
            </w:r>
          </w:p>
        </w:tc>
        <w:tc>
          <w:tcPr>
            <w:tcW w:w="1417" w:type="dxa"/>
          </w:tcPr>
          <w:p w14:paraId="1E73EF33" w14:textId="77777777" w:rsidR="002616AF" w:rsidRPr="00A95D8C" w:rsidRDefault="002616AF" w:rsidP="00290903">
            <w:pPr>
              <w:pStyle w:val="TableBody"/>
              <w:autoSpaceDE w:val="0"/>
              <w:autoSpaceDN w:val="0"/>
              <w:adjustRightInd w:val="0"/>
              <w:rPr>
                <w:szCs w:val="24"/>
              </w:rPr>
            </w:pPr>
          </w:p>
        </w:tc>
      </w:tr>
      <w:tr w:rsidR="002616AF" w:rsidRPr="009C6FD6" w14:paraId="31B48C7D" w14:textId="60AC27EE" w:rsidTr="002616AF">
        <w:trPr>
          <w:trHeight w:val="272"/>
          <w:jc w:val="center"/>
        </w:trPr>
        <w:tc>
          <w:tcPr>
            <w:tcW w:w="2694" w:type="dxa"/>
          </w:tcPr>
          <w:p w14:paraId="108C6ED7" w14:textId="702DF69A"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Protocol and statistical analysis plan</w:t>
            </w:r>
          </w:p>
        </w:tc>
        <w:tc>
          <w:tcPr>
            <w:tcW w:w="850" w:type="dxa"/>
          </w:tcPr>
          <w:p w14:paraId="7684EACB"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3</w:t>
            </w:r>
          </w:p>
        </w:tc>
        <w:tc>
          <w:tcPr>
            <w:tcW w:w="10348" w:type="dxa"/>
          </w:tcPr>
          <w:p w14:paraId="643072E4"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Where the trial protocol and statistical analysis plan can be accessed</w:t>
            </w:r>
          </w:p>
        </w:tc>
        <w:tc>
          <w:tcPr>
            <w:tcW w:w="1417" w:type="dxa"/>
          </w:tcPr>
          <w:p w14:paraId="4784BC56" w14:textId="77777777" w:rsidR="002616AF" w:rsidRPr="00A95D8C" w:rsidRDefault="002616AF" w:rsidP="00290903">
            <w:pPr>
              <w:pStyle w:val="TableBody"/>
              <w:autoSpaceDE w:val="0"/>
              <w:autoSpaceDN w:val="0"/>
              <w:adjustRightInd w:val="0"/>
              <w:rPr>
                <w:szCs w:val="24"/>
              </w:rPr>
            </w:pPr>
          </w:p>
        </w:tc>
      </w:tr>
      <w:tr w:rsidR="002616AF" w:rsidRPr="009C6FD6" w14:paraId="4E1B2A1C" w14:textId="4A3A1824" w:rsidTr="002616AF">
        <w:trPr>
          <w:trHeight w:val="272"/>
          <w:jc w:val="center"/>
        </w:trPr>
        <w:tc>
          <w:tcPr>
            <w:tcW w:w="2694" w:type="dxa"/>
          </w:tcPr>
          <w:p w14:paraId="767E7451" w14:textId="5F7DC61A"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Data sharing</w:t>
            </w:r>
          </w:p>
        </w:tc>
        <w:tc>
          <w:tcPr>
            <w:tcW w:w="850" w:type="dxa"/>
          </w:tcPr>
          <w:p w14:paraId="6C41509E"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4</w:t>
            </w:r>
          </w:p>
        </w:tc>
        <w:tc>
          <w:tcPr>
            <w:tcW w:w="10348" w:type="dxa"/>
          </w:tcPr>
          <w:p w14:paraId="20BEADB8"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Where and how the individual de-identified participant data (including data dictionary), statistical code and any other materials can be accessed</w:t>
            </w:r>
          </w:p>
        </w:tc>
        <w:tc>
          <w:tcPr>
            <w:tcW w:w="1417" w:type="dxa"/>
          </w:tcPr>
          <w:p w14:paraId="31BD024F" w14:textId="77777777" w:rsidR="002616AF" w:rsidRPr="00A95D8C" w:rsidRDefault="002616AF" w:rsidP="00290903">
            <w:pPr>
              <w:pStyle w:val="TableBody"/>
              <w:autoSpaceDE w:val="0"/>
              <w:autoSpaceDN w:val="0"/>
              <w:adjustRightInd w:val="0"/>
              <w:rPr>
                <w:szCs w:val="24"/>
              </w:rPr>
            </w:pPr>
          </w:p>
        </w:tc>
      </w:tr>
      <w:tr w:rsidR="002616AF" w:rsidRPr="009C6FD6" w14:paraId="4BCC1AC8" w14:textId="3B0E5363" w:rsidTr="002616AF">
        <w:trPr>
          <w:trHeight w:val="272"/>
          <w:jc w:val="center"/>
        </w:trPr>
        <w:tc>
          <w:tcPr>
            <w:tcW w:w="2694" w:type="dxa"/>
            <w:vMerge w:val="restart"/>
          </w:tcPr>
          <w:p w14:paraId="032B4BD8" w14:textId="006F01E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Funding and conflicts of interest</w:t>
            </w:r>
          </w:p>
        </w:tc>
        <w:tc>
          <w:tcPr>
            <w:tcW w:w="850" w:type="dxa"/>
          </w:tcPr>
          <w:p w14:paraId="2F093E83"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5a</w:t>
            </w:r>
          </w:p>
        </w:tc>
        <w:tc>
          <w:tcPr>
            <w:tcW w:w="10348" w:type="dxa"/>
          </w:tcPr>
          <w:p w14:paraId="10B00568"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Sources of funding and other support (eg, supply of drugs), and role of funders in the design, conduct, analysis and reporting of the trial</w:t>
            </w:r>
          </w:p>
        </w:tc>
        <w:tc>
          <w:tcPr>
            <w:tcW w:w="1417" w:type="dxa"/>
          </w:tcPr>
          <w:p w14:paraId="2FA1C9C5" w14:textId="77777777" w:rsidR="002616AF" w:rsidRPr="00A95D8C" w:rsidRDefault="002616AF" w:rsidP="00290903">
            <w:pPr>
              <w:pStyle w:val="TableBody"/>
              <w:autoSpaceDE w:val="0"/>
              <w:autoSpaceDN w:val="0"/>
              <w:adjustRightInd w:val="0"/>
              <w:rPr>
                <w:szCs w:val="24"/>
              </w:rPr>
            </w:pPr>
          </w:p>
        </w:tc>
      </w:tr>
      <w:tr w:rsidR="002616AF" w:rsidRPr="009C6FD6" w14:paraId="682C303D" w14:textId="6CC64502" w:rsidTr="002616AF">
        <w:trPr>
          <w:trHeight w:val="272"/>
          <w:jc w:val="center"/>
        </w:trPr>
        <w:tc>
          <w:tcPr>
            <w:tcW w:w="2694" w:type="dxa"/>
            <w:vMerge/>
          </w:tcPr>
          <w:p w14:paraId="702C46BE" w14:textId="0D874FBA"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6DA2C9ED"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5b</w:t>
            </w:r>
          </w:p>
        </w:tc>
        <w:tc>
          <w:tcPr>
            <w:tcW w:w="10348" w:type="dxa"/>
          </w:tcPr>
          <w:p w14:paraId="19298050"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Financial and other conflicts of interest of the manuscript authors</w:t>
            </w:r>
          </w:p>
        </w:tc>
        <w:tc>
          <w:tcPr>
            <w:tcW w:w="1417" w:type="dxa"/>
          </w:tcPr>
          <w:p w14:paraId="0D5251A5" w14:textId="77777777" w:rsidR="002616AF" w:rsidRPr="00A95D8C" w:rsidRDefault="002616AF" w:rsidP="00290903">
            <w:pPr>
              <w:pStyle w:val="TableBody"/>
              <w:autoSpaceDE w:val="0"/>
              <w:autoSpaceDN w:val="0"/>
              <w:adjustRightInd w:val="0"/>
              <w:rPr>
                <w:szCs w:val="24"/>
              </w:rPr>
            </w:pPr>
          </w:p>
        </w:tc>
      </w:tr>
      <w:tr w:rsidR="002616AF" w:rsidRPr="009C6FD6" w14:paraId="7038E3A9" w14:textId="2A12DA6B" w:rsidTr="002616AF">
        <w:trPr>
          <w:trHeight w:val="276"/>
          <w:jc w:val="center"/>
        </w:trPr>
        <w:tc>
          <w:tcPr>
            <w:tcW w:w="13892" w:type="dxa"/>
            <w:gridSpan w:val="3"/>
          </w:tcPr>
          <w:p w14:paraId="02437053" w14:textId="7516E18E" w:rsidR="002616AF" w:rsidRPr="00A95D8C" w:rsidRDefault="002616AF" w:rsidP="00290903">
            <w:pPr>
              <w:pStyle w:val="TableBody"/>
              <w:autoSpaceDE w:val="0"/>
              <w:autoSpaceDN w:val="0"/>
              <w:adjustRightInd w:val="0"/>
              <w:rPr>
                <w:rFonts w:ascii="Calibri" w:hAnsi="Calibri" w:cs="Calibri"/>
                <w:b/>
                <w:color w:val="000000"/>
                <w:sz w:val="22"/>
                <w:szCs w:val="22"/>
              </w:rPr>
            </w:pPr>
            <w:r w:rsidRPr="00A95D8C">
              <w:rPr>
                <w:b/>
                <w:szCs w:val="24"/>
              </w:rPr>
              <w:t>Introduction</w:t>
            </w:r>
          </w:p>
        </w:tc>
        <w:tc>
          <w:tcPr>
            <w:tcW w:w="1417" w:type="dxa"/>
          </w:tcPr>
          <w:p w14:paraId="30520C8B" w14:textId="77777777" w:rsidR="002616AF" w:rsidRPr="00A95D8C" w:rsidRDefault="002616AF" w:rsidP="00290903">
            <w:pPr>
              <w:pStyle w:val="TableBody"/>
              <w:autoSpaceDE w:val="0"/>
              <w:autoSpaceDN w:val="0"/>
              <w:adjustRightInd w:val="0"/>
              <w:rPr>
                <w:b/>
                <w:szCs w:val="24"/>
              </w:rPr>
            </w:pPr>
          </w:p>
        </w:tc>
      </w:tr>
      <w:tr w:rsidR="002616AF" w:rsidRPr="009C6FD6" w14:paraId="2FAA4B6E" w14:textId="56B809E2" w:rsidTr="002616AF">
        <w:trPr>
          <w:trHeight w:val="271"/>
          <w:jc w:val="center"/>
        </w:trPr>
        <w:tc>
          <w:tcPr>
            <w:tcW w:w="2694" w:type="dxa"/>
          </w:tcPr>
          <w:p w14:paraId="5182BD7C" w14:textId="3B235A69"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Background and rationale</w:t>
            </w:r>
          </w:p>
        </w:tc>
        <w:tc>
          <w:tcPr>
            <w:tcW w:w="850" w:type="dxa"/>
          </w:tcPr>
          <w:p w14:paraId="1FAC2EF7"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6</w:t>
            </w:r>
          </w:p>
        </w:tc>
        <w:tc>
          <w:tcPr>
            <w:tcW w:w="10348" w:type="dxa"/>
          </w:tcPr>
          <w:p w14:paraId="2B92894E"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Scientific background and rationale</w:t>
            </w:r>
          </w:p>
        </w:tc>
        <w:tc>
          <w:tcPr>
            <w:tcW w:w="1417" w:type="dxa"/>
          </w:tcPr>
          <w:p w14:paraId="6D6017B0" w14:textId="77777777" w:rsidR="002616AF" w:rsidRPr="00A95D8C" w:rsidRDefault="002616AF" w:rsidP="00290903">
            <w:pPr>
              <w:pStyle w:val="TableBody"/>
              <w:autoSpaceDE w:val="0"/>
              <w:autoSpaceDN w:val="0"/>
              <w:adjustRightInd w:val="0"/>
              <w:rPr>
                <w:szCs w:val="24"/>
              </w:rPr>
            </w:pPr>
          </w:p>
        </w:tc>
      </w:tr>
      <w:tr w:rsidR="002616AF" w:rsidRPr="009C6FD6" w14:paraId="78EFFCFC" w14:textId="1A79AD0E" w:rsidTr="002616AF">
        <w:trPr>
          <w:trHeight w:val="276"/>
          <w:jc w:val="center"/>
        </w:trPr>
        <w:tc>
          <w:tcPr>
            <w:tcW w:w="2694" w:type="dxa"/>
            <w:vAlign w:val="center"/>
          </w:tcPr>
          <w:p w14:paraId="331C897D" w14:textId="5E5F9D51"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Objectives</w:t>
            </w:r>
          </w:p>
        </w:tc>
        <w:tc>
          <w:tcPr>
            <w:tcW w:w="850" w:type="dxa"/>
          </w:tcPr>
          <w:p w14:paraId="68D341AC"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7</w:t>
            </w:r>
          </w:p>
        </w:tc>
        <w:tc>
          <w:tcPr>
            <w:tcW w:w="10348" w:type="dxa"/>
          </w:tcPr>
          <w:p w14:paraId="0B8B4558"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Specific objectives related to benefits and harms</w:t>
            </w:r>
          </w:p>
        </w:tc>
        <w:tc>
          <w:tcPr>
            <w:tcW w:w="1417" w:type="dxa"/>
          </w:tcPr>
          <w:p w14:paraId="48F0BE23" w14:textId="77777777" w:rsidR="002616AF" w:rsidRPr="00A95D8C" w:rsidRDefault="002616AF" w:rsidP="00290903">
            <w:pPr>
              <w:pStyle w:val="TableBody"/>
              <w:autoSpaceDE w:val="0"/>
              <w:autoSpaceDN w:val="0"/>
              <w:adjustRightInd w:val="0"/>
              <w:rPr>
                <w:szCs w:val="24"/>
              </w:rPr>
            </w:pPr>
          </w:p>
        </w:tc>
      </w:tr>
      <w:tr w:rsidR="002616AF" w:rsidRPr="009C6FD6" w14:paraId="281CCBEB" w14:textId="56BB2C90" w:rsidTr="002616AF">
        <w:trPr>
          <w:trHeight w:val="276"/>
          <w:jc w:val="center"/>
        </w:trPr>
        <w:tc>
          <w:tcPr>
            <w:tcW w:w="13892" w:type="dxa"/>
            <w:gridSpan w:val="3"/>
          </w:tcPr>
          <w:p w14:paraId="29C93C58" w14:textId="7C9D05E5" w:rsidR="002616AF" w:rsidRPr="00A95D8C" w:rsidRDefault="002616AF" w:rsidP="00290903">
            <w:pPr>
              <w:pStyle w:val="TableBody"/>
              <w:autoSpaceDE w:val="0"/>
              <w:autoSpaceDN w:val="0"/>
              <w:adjustRightInd w:val="0"/>
              <w:rPr>
                <w:rFonts w:ascii="Calibri" w:hAnsi="Calibri" w:cs="Calibri"/>
                <w:b/>
                <w:color w:val="000000"/>
                <w:sz w:val="22"/>
                <w:szCs w:val="22"/>
              </w:rPr>
            </w:pPr>
            <w:r w:rsidRPr="00A95D8C">
              <w:rPr>
                <w:b/>
                <w:szCs w:val="24"/>
              </w:rPr>
              <w:t>Methods</w:t>
            </w:r>
          </w:p>
        </w:tc>
        <w:tc>
          <w:tcPr>
            <w:tcW w:w="1417" w:type="dxa"/>
          </w:tcPr>
          <w:p w14:paraId="65A98712" w14:textId="77777777" w:rsidR="002616AF" w:rsidRPr="00A95D8C" w:rsidRDefault="002616AF" w:rsidP="00290903">
            <w:pPr>
              <w:pStyle w:val="TableBody"/>
              <w:autoSpaceDE w:val="0"/>
              <w:autoSpaceDN w:val="0"/>
              <w:adjustRightInd w:val="0"/>
              <w:rPr>
                <w:b/>
                <w:szCs w:val="24"/>
              </w:rPr>
            </w:pPr>
          </w:p>
        </w:tc>
      </w:tr>
      <w:tr w:rsidR="002616AF" w:rsidRPr="009C6FD6" w14:paraId="1858F8DC" w14:textId="33AFB9EC" w:rsidTr="002616AF">
        <w:trPr>
          <w:trHeight w:val="268"/>
          <w:jc w:val="center"/>
        </w:trPr>
        <w:tc>
          <w:tcPr>
            <w:tcW w:w="2694" w:type="dxa"/>
          </w:tcPr>
          <w:p w14:paraId="73C7C8F0" w14:textId="01F2DB82"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Patient and public involvement</w:t>
            </w:r>
          </w:p>
        </w:tc>
        <w:tc>
          <w:tcPr>
            <w:tcW w:w="850" w:type="dxa"/>
          </w:tcPr>
          <w:p w14:paraId="5274A5D5"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8</w:t>
            </w:r>
          </w:p>
        </w:tc>
        <w:tc>
          <w:tcPr>
            <w:tcW w:w="10348" w:type="dxa"/>
          </w:tcPr>
          <w:p w14:paraId="600AC5F4"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Details of patient or public involvement in the design, conduct and reporting of the trial</w:t>
            </w:r>
          </w:p>
        </w:tc>
        <w:tc>
          <w:tcPr>
            <w:tcW w:w="1417" w:type="dxa"/>
          </w:tcPr>
          <w:p w14:paraId="777C5A4A" w14:textId="77777777" w:rsidR="002616AF" w:rsidRPr="00A95D8C" w:rsidRDefault="002616AF" w:rsidP="00290903">
            <w:pPr>
              <w:pStyle w:val="TableBody"/>
              <w:autoSpaceDE w:val="0"/>
              <w:autoSpaceDN w:val="0"/>
              <w:adjustRightInd w:val="0"/>
              <w:rPr>
                <w:szCs w:val="24"/>
              </w:rPr>
            </w:pPr>
          </w:p>
        </w:tc>
      </w:tr>
      <w:tr w:rsidR="002616AF" w:rsidRPr="009C6FD6" w14:paraId="1B0AA934" w14:textId="78A0B4A0" w:rsidTr="002616AF">
        <w:trPr>
          <w:trHeight w:val="268"/>
          <w:jc w:val="center"/>
        </w:trPr>
        <w:tc>
          <w:tcPr>
            <w:tcW w:w="2694" w:type="dxa"/>
          </w:tcPr>
          <w:p w14:paraId="284FD3E2" w14:textId="7282B129"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Trial design</w:t>
            </w:r>
          </w:p>
        </w:tc>
        <w:tc>
          <w:tcPr>
            <w:tcW w:w="850" w:type="dxa"/>
          </w:tcPr>
          <w:p w14:paraId="19805547"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9</w:t>
            </w:r>
          </w:p>
        </w:tc>
        <w:tc>
          <w:tcPr>
            <w:tcW w:w="10348" w:type="dxa"/>
          </w:tcPr>
          <w:p w14:paraId="6B5445E7"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Description of trial design including type of trial (eg, parallel group, crossover), allocation ratio, and framework (eg, superiority, equivalence, non-inferiority, exploratory)</w:t>
            </w:r>
          </w:p>
        </w:tc>
        <w:tc>
          <w:tcPr>
            <w:tcW w:w="1417" w:type="dxa"/>
          </w:tcPr>
          <w:p w14:paraId="483E661F" w14:textId="77777777" w:rsidR="002616AF" w:rsidRPr="00A95D8C" w:rsidRDefault="002616AF" w:rsidP="00290903">
            <w:pPr>
              <w:pStyle w:val="TableBody"/>
              <w:autoSpaceDE w:val="0"/>
              <w:autoSpaceDN w:val="0"/>
              <w:adjustRightInd w:val="0"/>
              <w:rPr>
                <w:szCs w:val="24"/>
              </w:rPr>
            </w:pPr>
          </w:p>
        </w:tc>
      </w:tr>
      <w:tr w:rsidR="002616AF" w:rsidRPr="009C6FD6" w14:paraId="504060DC" w14:textId="1CE080D1" w:rsidTr="002616AF">
        <w:trPr>
          <w:trHeight w:val="214"/>
          <w:jc w:val="center"/>
        </w:trPr>
        <w:tc>
          <w:tcPr>
            <w:tcW w:w="2694" w:type="dxa"/>
          </w:tcPr>
          <w:p w14:paraId="0309F428" w14:textId="3B688ADE"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Changes to trial protocol</w:t>
            </w:r>
          </w:p>
        </w:tc>
        <w:tc>
          <w:tcPr>
            <w:tcW w:w="850" w:type="dxa"/>
          </w:tcPr>
          <w:p w14:paraId="2FE841DA"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10</w:t>
            </w:r>
          </w:p>
        </w:tc>
        <w:tc>
          <w:tcPr>
            <w:tcW w:w="10348" w:type="dxa"/>
          </w:tcPr>
          <w:p w14:paraId="7C331F30"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Important changes to the trial after it commenced including any outcomes or analyses that were not prespecified, with reason</w:t>
            </w:r>
          </w:p>
        </w:tc>
        <w:tc>
          <w:tcPr>
            <w:tcW w:w="1417" w:type="dxa"/>
          </w:tcPr>
          <w:p w14:paraId="6BBA8553" w14:textId="77777777" w:rsidR="002616AF" w:rsidRPr="00A95D8C" w:rsidRDefault="002616AF" w:rsidP="00290903">
            <w:pPr>
              <w:pStyle w:val="TableBody"/>
              <w:autoSpaceDE w:val="0"/>
              <w:autoSpaceDN w:val="0"/>
              <w:adjustRightInd w:val="0"/>
              <w:rPr>
                <w:szCs w:val="24"/>
              </w:rPr>
            </w:pPr>
          </w:p>
        </w:tc>
      </w:tr>
      <w:tr w:rsidR="002616AF" w:rsidRPr="009C6FD6" w14:paraId="07CFBB74" w14:textId="6D99B237" w:rsidTr="002616AF">
        <w:trPr>
          <w:trHeight w:val="96"/>
          <w:jc w:val="center"/>
        </w:trPr>
        <w:tc>
          <w:tcPr>
            <w:tcW w:w="2694" w:type="dxa"/>
          </w:tcPr>
          <w:p w14:paraId="50D0AB77" w14:textId="195C8ED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Trial setting</w:t>
            </w:r>
          </w:p>
        </w:tc>
        <w:tc>
          <w:tcPr>
            <w:tcW w:w="850" w:type="dxa"/>
          </w:tcPr>
          <w:p w14:paraId="704EE25F"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11</w:t>
            </w:r>
          </w:p>
        </w:tc>
        <w:tc>
          <w:tcPr>
            <w:tcW w:w="10348" w:type="dxa"/>
          </w:tcPr>
          <w:p w14:paraId="1D4F572B"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Settings (eg, community, hospital) and locations (eg, countries, sites) where the trial was conducted</w:t>
            </w:r>
          </w:p>
        </w:tc>
        <w:tc>
          <w:tcPr>
            <w:tcW w:w="1417" w:type="dxa"/>
          </w:tcPr>
          <w:p w14:paraId="3C56EBEE" w14:textId="77777777" w:rsidR="002616AF" w:rsidRPr="00A95D8C" w:rsidRDefault="002616AF" w:rsidP="00290903">
            <w:pPr>
              <w:pStyle w:val="TableBody"/>
              <w:autoSpaceDE w:val="0"/>
              <w:autoSpaceDN w:val="0"/>
              <w:adjustRightInd w:val="0"/>
              <w:rPr>
                <w:szCs w:val="24"/>
              </w:rPr>
            </w:pPr>
          </w:p>
        </w:tc>
      </w:tr>
      <w:tr w:rsidR="002616AF" w:rsidRPr="009C6FD6" w14:paraId="63E60961" w14:textId="6DA5DE5A" w:rsidTr="002616AF">
        <w:trPr>
          <w:trHeight w:val="276"/>
          <w:jc w:val="center"/>
        </w:trPr>
        <w:tc>
          <w:tcPr>
            <w:tcW w:w="2694" w:type="dxa"/>
            <w:vMerge w:val="restart"/>
          </w:tcPr>
          <w:p w14:paraId="475718C6" w14:textId="55FD611E"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Eligibility criteria</w:t>
            </w:r>
          </w:p>
        </w:tc>
        <w:tc>
          <w:tcPr>
            <w:tcW w:w="850" w:type="dxa"/>
          </w:tcPr>
          <w:p w14:paraId="735E3047"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12a</w:t>
            </w:r>
          </w:p>
        </w:tc>
        <w:tc>
          <w:tcPr>
            <w:tcW w:w="10348" w:type="dxa"/>
          </w:tcPr>
          <w:p w14:paraId="7F6F1783"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Eligibility criteria for participants</w:t>
            </w:r>
          </w:p>
        </w:tc>
        <w:tc>
          <w:tcPr>
            <w:tcW w:w="1417" w:type="dxa"/>
          </w:tcPr>
          <w:p w14:paraId="0F501B2F" w14:textId="77777777" w:rsidR="002616AF" w:rsidRPr="00A95D8C" w:rsidRDefault="002616AF" w:rsidP="00290903">
            <w:pPr>
              <w:pStyle w:val="TableBody"/>
              <w:autoSpaceDE w:val="0"/>
              <w:autoSpaceDN w:val="0"/>
              <w:adjustRightInd w:val="0"/>
              <w:rPr>
                <w:szCs w:val="24"/>
              </w:rPr>
            </w:pPr>
          </w:p>
        </w:tc>
      </w:tr>
      <w:tr w:rsidR="002616AF" w:rsidRPr="009C6FD6" w14:paraId="1B8703A1" w14:textId="0F2F908D" w:rsidTr="002616AF">
        <w:trPr>
          <w:trHeight w:val="276"/>
          <w:jc w:val="center"/>
        </w:trPr>
        <w:tc>
          <w:tcPr>
            <w:tcW w:w="2694" w:type="dxa"/>
            <w:vMerge/>
            <w:vAlign w:val="center"/>
          </w:tcPr>
          <w:p w14:paraId="0B02B3C5" w14:textId="7A7B3E25"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01B744C4"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12b</w:t>
            </w:r>
          </w:p>
        </w:tc>
        <w:tc>
          <w:tcPr>
            <w:tcW w:w="10348" w:type="dxa"/>
          </w:tcPr>
          <w:p w14:paraId="6ED5CF85"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If applicable, eligibility criteria for sites and for individuals delivering the interventions (eg, surgeons, physiotherapists)</w:t>
            </w:r>
          </w:p>
        </w:tc>
        <w:tc>
          <w:tcPr>
            <w:tcW w:w="1417" w:type="dxa"/>
          </w:tcPr>
          <w:p w14:paraId="2EC926B9" w14:textId="77777777" w:rsidR="002616AF" w:rsidRPr="00A95D8C" w:rsidRDefault="002616AF" w:rsidP="00290903">
            <w:pPr>
              <w:pStyle w:val="TableBody"/>
              <w:autoSpaceDE w:val="0"/>
              <w:autoSpaceDN w:val="0"/>
              <w:adjustRightInd w:val="0"/>
              <w:rPr>
                <w:szCs w:val="24"/>
              </w:rPr>
            </w:pPr>
          </w:p>
        </w:tc>
      </w:tr>
      <w:tr w:rsidR="002616AF" w:rsidRPr="009C6FD6" w14:paraId="06640195" w14:textId="75DF5534" w:rsidTr="002616AF">
        <w:trPr>
          <w:trHeight w:val="463"/>
          <w:jc w:val="center"/>
        </w:trPr>
        <w:tc>
          <w:tcPr>
            <w:tcW w:w="2694" w:type="dxa"/>
          </w:tcPr>
          <w:p w14:paraId="25A2E7AB" w14:textId="17D79DAE"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Intervention and comparator</w:t>
            </w:r>
          </w:p>
        </w:tc>
        <w:tc>
          <w:tcPr>
            <w:tcW w:w="850" w:type="dxa"/>
          </w:tcPr>
          <w:p w14:paraId="759E5D17"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13</w:t>
            </w:r>
          </w:p>
        </w:tc>
        <w:tc>
          <w:tcPr>
            <w:tcW w:w="10348" w:type="dxa"/>
          </w:tcPr>
          <w:p w14:paraId="5766309E"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Intervention and comparator with sufficient details to allow replication. If relevant, where additional materials describing the intervention and comparator (eg, intervention manual) can be accessed</w:t>
            </w:r>
          </w:p>
        </w:tc>
        <w:tc>
          <w:tcPr>
            <w:tcW w:w="1417" w:type="dxa"/>
          </w:tcPr>
          <w:p w14:paraId="13D4AF78" w14:textId="77777777" w:rsidR="002616AF" w:rsidRPr="00A95D8C" w:rsidRDefault="002616AF" w:rsidP="00290903">
            <w:pPr>
              <w:pStyle w:val="TableBody"/>
              <w:autoSpaceDE w:val="0"/>
              <w:autoSpaceDN w:val="0"/>
              <w:adjustRightInd w:val="0"/>
              <w:rPr>
                <w:szCs w:val="24"/>
              </w:rPr>
            </w:pPr>
          </w:p>
        </w:tc>
      </w:tr>
      <w:tr w:rsidR="002616AF" w:rsidRPr="009C6FD6" w14:paraId="410EB5A4" w14:textId="615C4092" w:rsidTr="002616AF">
        <w:trPr>
          <w:trHeight w:val="614"/>
          <w:jc w:val="center"/>
        </w:trPr>
        <w:tc>
          <w:tcPr>
            <w:tcW w:w="2694" w:type="dxa"/>
          </w:tcPr>
          <w:p w14:paraId="459D5EFC" w14:textId="43364BB9"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Outcomes</w:t>
            </w:r>
          </w:p>
        </w:tc>
        <w:tc>
          <w:tcPr>
            <w:tcW w:w="850" w:type="dxa"/>
          </w:tcPr>
          <w:p w14:paraId="4151C9AE" w14:textId="77777777" w:rsidR="002616AF" w:rsidRDefault="002616AF" w:rsidP="00290903">
            <w:pPr>
              <w:pStyle w:val="TableBody"/>
              <w:autoSpaceDE w:val="0"/>
              <w:autoSpaceDN w:val="0"/>
              <w:adjustRightInd w:val="0"/>
              <w:jc w:val="center"/>
              <w:rPr>
                <w:szCs w:val="24"/>
              </w:rPr>
            </w:pPr>
            <w:r>
              <w:rPr>
                <w:szCs w:val="24"/>
              </w:rPr>
              <w:t>14</w:t>
            </w:r>
          </w:p>
          <w:p w14:paraId="79B2F3C5" w14:textId="77777777" w:rsidR="002616AF" w:rsidRPr="009C6FD6" w:rsidRDefault="002616AF" w:rsidP="00290903">
            <w:pPr>
              <w:pStyle w:val="TableBody"/>
              <w:jc w:val="center"/>
            </w:pPr>
          </w:p>
        </w:tc>
        <w:tc>
          <w:tcPr>
            <w:tcW w:w="10348" w:type="dxa"/>
          </w:tcPr>
          <w:p w14:paraId="613ECB6B"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Prespecified primary and secondary outcomes, including the specific measurement variable (eg, systolic blood pressure), analysis metric (eg, change from baseline, final value, time to event), method of aggregation (eg, median, proportion), and time point for each outcome</w:t>
            </w:r>
          </w:p>
        </w:tc>
        <w:tc>
          <w:tcPr>
            <w:tcW w:w="1417" w:type="dxa"/>
          </w:tcPr>
          <w:p w14:paraId="2B2600CD" w14:textId="77777777" w:rsidR="002616AF" w:rsidRPr="00A95D8C" w:rsidRDefault="002616AF" w:rsidP="00290903">
            <w:pPr>
              <w:pStyle w:val="TableBody"/>
              <w:autoSpaceDE w:val="0"/>
              <w:autoSpaceDN w:val="0"/>
              <w:adjustRightInd w:val="0"/>
              <w:rPr>
                <w:szCs w:val="24"/>
              </w:rPr>
            </w:pPr>
          </w:p>
        </w:tc>
      </w:tr>
      <w:tr w:rsidR="002616AF" w:rsidRPr="009C6FD6" w14:paraId="2539364F" w14:textId="6BF97131" w:rsidTr="002616AF">
        <w:trPr>
          <w:trHeight w:val="47"/>
          <w:jc w:val="center"/>
        </w:trPr>
        <w:tc>
          <w:tcPr>
            <w:tcW w:w="2694" w:type="dxa"/>
          </w:tcPr>
          <w:p w14:paraId="6C5B3263" w14:textId="4E058EE3"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Harms</w:t>
            </w:r>
          </w:p>
        </w:tc>
        <w:tc>
          <w:tcPr>
            <w:tcW w:w="850" w:type="dxa"/>
          </w:tcPr>
          <w:p w14:paraId="01A8E9B1"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15</w:t>
            </w:r>
          </w:p>
        </w:tc>
        <w:tc>
          <w:tcPr>
            <w:tcW w:w="10348" w:type="dxa"/>
          </w:tcPr>
          <w:p w14:paraId="4819EA2A"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How harms were defined and assessed (eg, systematically, non-systematically)</w:t>
            </w:r>
          </w:p>
        </w:tc>
        <w:tc>
          <w:tcPr>
            <w:tcW w:w="1417" w:type="dxa"/>
          </w:tcPr>
          <w:p w14:paraId="5B7851E5" w14:textId="77777777" w:rsidR="002616AF" w:rsidRPr="00A95D8C" w:rsidRDefault="002616AF" w:rsidP="00290903">
            <w:pPr>
              <w:pStyle w:val="TableBody"/>
              <w:autoSpaceDE w:val="0"/>
              <w:autoSpaceDN w:val="0"/>
              <w:adjustRightInd w:val="0"/>
              <w:rPr>
                <w:szCs w:val="24"/>
              </w:rPr>
            </w:pPr>
          </w:p>
        </w:tc>
      </w:tr>
      <w:tr w:rsidR="002616AF" w:rsidRPr="009C6FD6" w14:paraId="047F000B" w14:textId="31EAAA04" w:rsidTr="002616AF">
        <w:trPr>
          <w:trHeight w:val="47"/>
          <w:jc w:val="center"/>
        </w:trPr>
        <w:tc>
          <w:tcPr>
            <w:tcW w:w="2694" w:type="dxa"/>
            <w:vMerge w:val="restart"/>
          </w:tcPr>
          <w:p w14:paraId="1EE54CF8" w14:textId="3C711B1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Sample size</w:t>
            </w:r>
          </w:p>
        </w:tc>
        <w:tc>
          <w:tcPr>
            <w:tcW w:w="850" w:type="dxa"/>
          </w:tcPr>
          <w:p w14:paraId="5DC67885"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16a</w:t>
            </w:r>
          </w:p>
        </w:tc>
        <w:tc>
          <w:tcPr>
            <w:tcW w:w="10348" w:type="dxa"/>
          </w:tcPr>
          <w:p w14:paraId="220A6986"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How sample size was determined, including all assumptions supporting the sample size calculation</w:t>
            </w:r>
          </w:p>
        </w:tc>
        <w:tc>
          <w:tcPr>
            <w:tcW w:w="1417" w:type="dxa"/>
          </w:tcPr>
          <w:p w14:paraId="12891D8B" w14:textId="77777777" w:rsidR="002616AF" w:rsidRPr="00A95D8C" w:rsidRDefault="002616AF" w:rsidP="00290903">
            <w:pPr>
              <w:pStyle w:val="TableBody"/>
              <w:autoSpaceDE w:val="0"/>
              <w:autoSpaceDN w:val="0"/>
              <w:adjustRightInd w:val="0"/>
              <w:rPr>
                <w:szCs w:val="24"/>
              </w:rPr>
            </w:pPr>
          </w:p>
        </w:tc>
      </w:tr>
      <w:tr w:rsidR="002616AF" w:rsidRPr="009C6FD6" w14:paraId="5CB30557" w14:textId="313F18EA" w:rsidTr="002616AF">
        <w:trPr>
          <w:trHeight w:val="62"/>
          <w:jc w:val="center"/>
        </w:trPr>
        <w:tc>
          <w:tcPr>
            <w:tcW w:w="2694" w:type="dxa"/>
            <w:vMerge/>
          </w:tcPr>
          <w:p w14:paraId="1731489E" w14:textId="73226012"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58BB85BA"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16b</w:t>
            </w:r>
          </w:p>
        </w:tc>
        <w:tc>
          <w:tcPr>
            <w:tcW w:w="10348" w:type="dxa"/>
          </w:tcPr>
          <w:p w14:paraId="2D06107B"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Explanation of any interim analyses and stopping guidelines</w:t>
            </w:r>
          </w:p>
        </w:tc>
        <w:tc>
          <w:tcPr>
            <w:tcW w:w="1417" w:type="dxa"/>
          </w:tcPr>
          <w:p w14:paraId="5CABA46B" w14:textId="77777777" w:rsidR="002616AF" w:rsidRPr="00A95D8C" w:rsidRDefault="002616AF" w:rsidP="00290903">
            <w:pPr>
              <w:pStyle w:val="TableBody"/>
              <w:autoSpaceDE w:val="0"/>
              <w:autoSpaceDN w:val="0"/>
              <w:adjustRightInd w:val="0"/>
              <w:rPr>
                <w:szCs w:val="24"/>
              </w:rPr>
            </w:pPr>
          </w:p>
        </w:tc>
      </w:tr>
      <w:tr w:rsidR="002616AF" w:rsidRPr="009C6FD6" w14:paraId="2051DFA3" w14:textId="3FCF8DCA" w:rsidTr="002616AF">
        <w:trPr>
          <w:trHeight w:val="122"/>
          <w:jc w:val="center"/>
        </w:trPr>
        <w:tc>
          <w:tcPr>
            <w:tcW w:w="2694" w:type="dxa"/>
          </w:tcPr>
          <w:p w14:paraId="5AE0BF75" w14:textId="28D34F78"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Randomisation:</w:t>
            </w:r>
          </w:p>
        </w:tc>
        <w:tc>
          <w:tcPr>
            <w:tcW w:w="850" w:type="dxa"/>
          </w:tcPr>
          <w:p w14:paraId="7B1DD812" w14:textId="77777777" w:rsidR="002616AF" w:rsidRPr="00A95D8C" w:rsidRDefault="002616AF" w:rsidP="00290903">
            <w:pPr>
              <w:pStyle w:val="TableBody"/>
              <w:autoSpaceDE w:val="0"/>
              <w:autoSpaceDN w:val="0"/>
              <w:adjustRightInd w:val="0"/>
              <w:jc w:val="center"/>
            </w:pPr>
            <w:r w:rsidRPr="00A95D8C">
              <w:rPr>
                <w:szCs w:val="24"/>
              </w:rPr>
              <w:t xml:space="preserve"> </w:t>
            </w:r>
          </w:p>
        </w:tc>
        <w:tc>
          <w:tcPr>
            <w:tcW w:w="10348" w:type="dxa"/>
          </w:tcPr>
          <w:p w14:paraId="42F7324F" w14:textId="77777777" w:rsidR="002616AF" w:rsidRPr="00A95D8C" w:rsidRDefault="002616AF" w:rsidP="00290903">
            <w:pPr>
              <w:pStyle w:val="TableBody"/>
              <w:autoSpaceDE w:val="0"/>
              <w:autoSpaceDN w:val="0"/>
              <w:adjustRightInd w:val="0"/>
            </w:pPr>
            <w:r w:rsidRPr="00A95D8C">
              <w:rPr>
                <w:szCs w:val="24"/>
              </w:rPr>
              <w:t xml:space="preserve"> </w:t>
            </w:r>
          </w:p>
        </w:tc>
        <w:tc>
          <w:tcPr>
            <w:tcW w:w="1417" w:type="dxa"/>
          </w:tcPr>
          <w:p w14:paraId="187F4DF6" w14:textId="77777777" w:rsidR="002616AF" w:rsidRPr="00A95D8C" w:rsidRDefault="002616AF" w:rsidP="00290903">
            <w:pPr>
              <w:pStyle w:val="TableBody"/>
              <w:autoSpaceDE w:val="0"/>
              <w:autoSpaceDN w:val="0"/>
              <w:adjustRightInd w:val="0"/>
              <w:rPr>
                <w:szCs w:val="24"/>
              </w:rPr>
            </w:pPr>
          </w:p>
        </w:tc>
      </w:tr>
      <w:tr w:rsidR="002616AF" w:rsidRPr="009C6FD6" w14:paraId="3B115453" w14:textId="66DE8618" w:rsidTr="002616AF">
        <w:trPr>
          <w:trHeight w:val="47"/>
          <w:jc w:val="center"/>
        </w:trPr>
        <w:tc>
          <w:tcPr>
            <w:tcW w:w="2694" w:type="dxa"/>
            <w:vMerge w:val="restart"/>
          </w:tcPr>
          <w:p w14:paraId="7FFD2902" w14:textId="04B5AF58" w:rsidR="002616AF" w:rsidRPr="00A95D8C" w:rsidRDefault="002616AF" w:rsidP="00290903">
            <w:pPr>
              <w:pStyle w:val="TableBody"/>
              <w:autoSpaceDE w:val="0"/>
              <w:autoSpaceDN w:val="0"/>
              <w:adjustRightInd w:val="0"/>
              <w:rPr>
                <w:rFonts w:ascii="Calibri" w:hAnsi="Calibri" w:cs="Calibri"/>
                <w:color w:val="000000"/>
                <w:sz w:val="22"/>
                <w:szCs w:val="22"/>
              </w:rPr>
            </w:pPr>
            <w:r>
              <w:rPr>
                <w:szCs w:val="24"/>
              </w:rPr>
              <w:t> </w:t>
            </w:r>
            <w:r w:rsidRPr="00A95D8C">
              <w:rPr>
                <w:szCs w:val="24"/>
              </w:rPr>
              <w:t>Sequence generation</w:t>
            </w:r>
          </w:p>
        </w:tc>
        <w:tc>
          <w:tcPr>
            <w:tcW w:w="850" w:type="dxa"/>
          </w:tcPr>
          <w:p w14:paraId="2E1B25CB"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17a</w:t>
            </w:r>
          </w:p>
        </w:tc>
        <w:tc>
          <w:tcPr>
            <w:tcW w:w="10348" w:type="dxa"/>
          </w:tcPr>
          <w:p w14:paraId="62859E28"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Who generated the random allocation sequence and the method used</w:t>
            </w:r>
          </w:p>
        </w:tc>
        <w:tc>
          <w:tcPr>
            <w:tcW w:w="1417" w:type="dxa"/>
          </w:tcPr>
          <w:p w14:paraId="01CB3B9C" w14:textId="77777777" w:rsidR="002616AF" w:rsidRPr="00A95D8C" w:rsidRDefault="002616AF" w:rsidP="00290903">
            <w:pPr>
              <w:pStyle w:val="TableBody"/>
              <w:autoSpaceDE w:val="0"/>
              <w:autoSpaceDN w:val="0"/>
              <w:adjustRightInd w:val="0"/>
              <w:rPr>
                <w:szCs w:val="24"/>
              </w:rPr>
            </w:pPr>
          </w:p>
        </w:tc>
      </w:tr>
      <w:tr w:rsidR="002616AF" w:rsidRPr="009C6FD6" w14:paraId="42F6F25F" w14:textId="6CBA90EF" w:rsidTr="002616AF">
        <w:trPr>
          <w:trHeight w:val="86"/>
          <w:jc w:val="center"/>
        </w:trPr>
        <w:tc>
          <w:tcPr>
            <w:tcW w:w="2694" w:type="dxa"/>
            <w:vMerge/>
          </w:tcPr>
          <w:p w14:paraId="22DCCE4B" w14:textId="2EF73D45"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0BE2DA6E"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17b</w:t>
            </w:r>
          </w:p>
        </w:tc>
        <w:tc>
          <w:tcPr>
            <w:tcW w:w="10348" w:type="dxa"/>
          </w:tcPr>
          <w:p w14:paraId="18E276DE" w14:textId="4954623E" w:rsidR="002616AF" w:rsidRPr="00214F24" w:rsidRDefault="002616AF" w:rsidP="00290903">
            <w:pPr>
              <w:pStyle w:val="TableBody"/>
              <w:autoSpaceDE w:val="0"/>
              <w:autoSpaceDN w:val="0"/>
              <w:adjustRightInd w:val="0"/>
              <w:rPr>
                <w:szCs w:val="24"/>
              </w:rPr>
            </w:pPr>
            <w:r w:rsidRPr="00A95D8C">
              <w:rPr>
                <w:szCs w:val="24"/>
              </w:rPr>
              <w:t>Type of randomisation and details of any restriction (eg, stratification, blocking and block size)</w:t>
            </w:r>
          </w:p>
        </w:tc>
        <w:tc>
          <w:tcPr>
            <w:tcW w:w="1417" w:type="dxa"/>
          </w:tcPr>
          <w:p w14:paraId="4C5702AF" w14:textId="77777777" w:rsidR="002616AF" w:rsidRPr="00A95D8C" w:rsidRDefault="002616AF" w:rsidP="00290903">
            <w:pPr>
              <w:pStyle w:val="TableBody"/>
              <w:autoSpaceDE w:val="0"/>
              <w:autoSpaceDN w:val="0"/>
              <w:adjustRightInd w:val="0"/>
              <w:rPr>
                <w:szCs w:val="24"/>
              </w:rPr>
            </w:pPr>
          </w:p>
        </w:tc>
      </w:tr>
      <w:tr w:rsidR="002616AF" w:rsidRPr="009C6FD6" w14:paraId="3EBDFA55" w14:textId="77777777" w:rsidTr="002616AF">
        <w:trPr>
          <w:trHeight w:val="86"/>
          <w:jc w:val="center"/>
        </w:trPr>
        <w:tc>
          <w:tcPr>
            <w:tcW w:w="2694" w:type="dxa"/>
          </w:tcPr>
          <w:p w14:paraId="1362F785" w14:textId="77777777" w:rsidR="002616AF" w:rsidRPr="009C6FD6" w:rsidRDefault="002616AF" w:rsidP="00290903">
            <w:pPr>
              <w:widowControl w:val="0"/>
              <w:spacing w:line="276" w:lineRule="auto"/>
              <w:jc w:val="center"/>
              <w:rPr>
                <w:rFonts w:ascii="Calibri" w:hAnsi="Calibri" w:cs="Calibri"/>
                <w:color w:val="000000"/>
              </w:rPr>
            </w:pPr>
          </w:p>
        </w:tc>
        <w:tc>
          <w:tcPr>
            <w:tcW w:w="850" w:type="dxa"/>
          </w:tcPr>
          <w:p w14:paraId="56BE76F1" w14:textId="77777777" w:rsidR="002616AF" w:rsidRPr="00A95D8C" w:rsidRDefault="002616AF" w:rsidP="00290903">
            <w:pPr>
              <w:pStyle w:val="TableBody"/>
              <w:autoSpaceDE w:val="0"/>
              <w:autoSpaceDN w:val="0"/>
              <w:adjustRightInd w:val="0"/>
              <w:jc w:val="center"/>
              <w:rPr>
                <w:szCs w:val="24"/>
              </w:rPr>
            </w:pPr>
          </w:p>
        </w:tc>
        <w:tc>
          <w:tcPr>
            <w:tcW w:w="10348" w:type="dxa"/>
          </w:tcPr>
          <w:p w14:paraId="63E5DC48" w14:textId="77777777" w:rsidR="002616AF" w:rsidRPr="00A95D8C" w:rsidRDefault="002616AF" w:rsidP="00290903">
            <w:pPr>
              <w:pStyle w:val="TableBody"/>
              <w:autoSpaceDE w:val="0"/>
              <w:autoSpaceDN w:val="0"/>
              <w:adjustRightInd w:val="0"/>
              <w:rPr>
                <w:szCs w:val="24"/>
              </w:rPr>
            </w:pPr>
          </w:p>
        </w:tc>
        <w:tc>
          <w:tcPr>
            <w:tcW w:w="1417" w:type="dxa"/>
          </w:tcPr>
          <w:p w14:paraId="0440A31B" w14:textId="5595A39A" w:rsidR="002616AF" w:rsidRPr="00DB5D01" w:rsidRDefault="002616AF" w:rsidP="00DB5D01">
            <w:pPr>
              <w:pStyle w:val="TableBody"/>
              <w:autoSpaceDE w:val="0"/>
              <w:autoSpaceDN w:val="0"/>
              <w:adjustRightInd w:val="0"/>
              <w:jc w:val="center"/>
              <w:rPr>
                <w:b/>
                <w:bCs/>
                <w:szCs w:val="24"/>
              </w:rPr>
            </w:pPr>
            <w:r w:rsidRPr="00DB5D01">
              <w:rPr>
                <w:b/>
                <w:bCs/>
                <w:szCs w:val="24"/>
              </w:rPr>
              <w:t>Reported on page no.</w:t>
            </w:r>
          </w:p>
        </w:tc>
      </w:tr>
      <w:tr w:rsidR="002616AF" w:rsidRPr="009C6FD6" w14:paraId="32DD2903" w14:textId="410EC6AC" w:rsidTr="002616AF">
        <w:trPr>
          <w:trHeight w:val="544"/>
          <w:jc w:val="center"/>
        </w:trPr>
        <w:tc>
          <w:tcPr>
            <w:tcW w:w="2694" w:type="dxa"/>
          </w:tcPr>
          <w:p w14:paraId="16BD0A8B" w14:textId="4F5405E9" w:rsidR="002616AF" w:rsidRPr="00A95D8C" w:rsidRDefault="002616AF" w:rsidP="00290903">
            <w:pPr>
              <w:pStyle w:val="TableBody"/>
              <w:autoSpaceDE w:val="0"/>
              <w:autoSpaceDN w:val="0"/>
              <w:adjustRightInd w:val="0"/>
              <w:rPr>
                <w:rFonts w:ascii="Calibri" w:hAnsi="Calibri" w:cs="Calibri"/>
                <w:color w:val="000000"/>
                <w:sz w:val="22"/>
                <w:szCs w:val="22"/>
              </w:rPr>
            </w:pPr>
            <w:r>
              <w:rPr>
                <w:szCs w:val="24"/>
              </w:rPr>
              <w:lastRenderedPageBreak/>
              <w:t> </w:t>
            </w:r>
            <w:r w:rsidRPr="00A95D8C">
              <w:rPr>
                <w:szCs w:val="24"/>
              </w:rPr>
              <w:t>Allocation concealment mechanism</w:t>
            </w:r>
          </w:p>
        </w:tc>
        <w:tc>
          <w:tcPr>
            <w:tcW w:w="850" w:type="dxa"/>
          </w:tcPr>
          <w:p w14:paraId="6D4A3CC7"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18</w:t>
            </w:r>
          </w:p>
        </w:tc>
        <w:tc>
          <w:tcPr>
            <w:tcW w:w="10348" w:type="dxa"/>
          </w:tcPr>
          <w:p w14:paraId="540A86AB"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Mechanism used to implement the random allocation sequence (eg, central computer/telephone; sequentially numbered, opaque, sealed containers), describing any steps to conceal the sequence until interventions were assigned</w:t>
            </w:r>
          </w:p>
        </w:tc>
        <w:tc>
          <w:tcPr>
            <w:tcW w:w="1417" w:type="dxa"/>
          </w:tcPr>
          <w:p w14:paraId="6EE878D1" w14:textId="77777777" w:rsidR="002616AF" w:rsidRPr="00A95D8C" w:rsidRDefault="002616AF" w:rsidP="00290903">
            <w:pPr>
              <w:pStyle w:val="TableBody"/>
              <w:autoSpaceDE w:val="0"/>
              <w:autoSpaceDN w:val="0"/>
              <w:adjustRightInd w:val="0"/>
              <w:rPr>
                <w:szCs w:val="24"/>
              </w:rPr>
            </w:pPr>
          </w:p>
        </w:tc>
      </w:tr>
      <w:tr w:rsidR="002616AF" w:rsidRPr="009C6FD6" w14:paraId="0881AFB4" w14:textId="676FDCF0" w:rsidTr="002616AF">
        <w:trPr>
          <w:trHeight w:val="214"/>
          <w:jc w:val="center"/>
        </w:trPr>
        <w:tc>
          <w:tcPr>
            <w:tcW w:w="2694" w:type="dxa"/>
          </w:tcPr>
          <w:p w14:paraId="697B183A" w14:textId="1D12750B" w:rsidR="002616AF" w:rsidRPr="00A95D8C" w:rsidRDefault="002616AF" w:rsidP="00290903">
            <w:pPr>
              <w:pStyle w:val="TableBody"/>
              <w:autoSpaceDE w:val="0"/>
              <w:autoSpaceDN w:val="0"/>
              <w:adjustRightInd w:val="0"/>
              <w:rPr>
                <w:rFonts w:ascii="Calibri" w:hAnsi="Calibri" w:cs="Calibri"/>
                <w:color w:val="000000"/>
                <w:sz w:val="22"/>
                <w:szCs w:val="22"/>
              </w:rPr>
            </w:pPr>
            <w:r>
              <w:rPr>
                <w:szCs w:val="24"/>
              </w:rPr>
              <w:t> </w:t>
            </w:r>
            <w:r w:rsidRPr="00A95D8C">
              <w:rPr>
                <w:szCs w:val="24"/>
              </w:rPr>
              <w:t>Implementation</w:t>
            </w:r>
          </w:p>
        </w:tc>
        <w:tc>
          <w:tcPr>
            <w:tcW w:w="850" w:type="dxa"/>
          </w:tcPr>
          <w:p w14:paraId="325D557E"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19</w:t>
            </w:r>
          </w:p>
        </w:tc>
        <w:tc>
          <w:tcPr>
            <w:tcW w:w="10348" w:type="dxa"/>
          </w:tcPr>
          <w:p w14:paraId="41A5963E"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Whether the personnel who enrolled and those who assigned participants to the interventions had access to the random allocation sequence</w:t>
            </w:r>
          </w:p>
        </w:tc>
        <w:tc>
          <w:tcPr>
            <w:tcW w:w="1417" w:type="dxa"/>
          </w:tcPr>
          <w:p w14:paraId="497BDC7F" w14:textId="77777777" w:rsidR="002616AF" w:rsidRPr="00A95D8C" w:rsidRDefault="002616AF" w:rsidP="00290903">
            <w:pPr>
              <w:pStyle w:val="TableBody"/>
              <w:autoSpaceDE w:val="0"/>
              <w:autoSpaceDN w:val="0"/>
              <w:adjustRightInd w:val="0"/>
              <w:rPr>
                <w:szCs w:val="24"/>
              </w:rPr>
            </w:pPr>
          </w:p>
        </w:tc>
      </w:tr>
      <w:tr w:rsidR="002616AF" w:rsidRPr="009C6FD6" w14:paraId="0875E72E" w14:textId="2FC6D0E6" w:rsidTr="002616AF">
        <w:trPr>
          <w:trHeight w:val="251"/>
          <w:jc w:val="center"/>
        </w:trPr>
        <w:tc>
          <w:tcPr>
            <w:tcW w:w="2694" w:type="dxa"/>
            <w:vMerge w:val="restart"/>
          </w:tcPr>
          <w:p w14:paraId="723E446F" w14:textId="4FB7C223"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Blinding</w:t>
            </w:r>
          </w:p>
        </w:tc>
        <w:tc>
          <w:tcPr>
            <w:tcW w:w="850" w:type="dxa"/>
          </w:tcPr>
          <w:p w14:paraId="59D4516E"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20a</w:t>
            </w:r>
          </w:p>
        </w:tc>
        <w:tc>
          <w:tcPr>
            <w:tcW w:w="10348" w:type="dxa"/>
          </w:tcPr>
          <w:p w14:paraId="4144D396"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Who was blinded after assignment to interventions (eg, participants, care providers, outcome assessors, data analysts)</w:t>
            </w:r>
          </w:p>
        </w:tc>
        <w:tc>
          <w:tcPr>
            <w:tcW w:w="1417" w:type="dxa"/>
          </w:tcPr>
          <w:p w14:paraId="7948DC72" w14:textId="77777777" w:rsidR="002616AF" w:rsidRPr="00A95D8C" w:rsidRDefault="002616AF" w:rsidP="00290903">
            <w:pPr>
              <w:pStyle w:val="TableBody"/>
              <w:autoSpaceDE w:val="0"/>
              <w:autoSpaceDN w:val="0"/>
              <w:adjustRightInd w:val="0"/>
              <w:rPr>
                <w:szCs w:val="24"/>
              </w:rPr>
            </w:pPr>
          </w:p>
        </w:tc>
      </w:tr>
      <w:tr w:rsidR="002616AF" w:rsidRPr="009C6FD6" w14:paraId="16E363D6" w14:textId="7B3DF9E5" w:rsidTr="002616AF">
        <w:trPr>
          <w:trHeight w:val="98"/>
          <w:jc w:val="center"/>
        </w:trPr>
        <w:tc>
          <w:tcPr>
            <w:tcW w:w="2694" w:type="dxa"/>
            <w:vMerge/>
          </w:tcPr>
          <w:p w14:paraId="2E328057" w14:textId="20477D71"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62725F06"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20b</w:t>
            </w:r>
          </w:p>
        </w:tc>
        <w:tc>
          <w:tcPr>
            <w:tcW w:w="10348" w:type="dxa"/>
          </w:tcPr>
          <w:p w14:paraId="58B445B7"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If blinded, how blinding was achieved and description of the similarity of interventions</w:t>
            </w:r>
          </w:p>
        </w:tc>
        <w:tc>
          <w:tcPr>
            <w:tcW w:w="1417" w:type="dxa"/>
          </w:tcPr>
          <w:p w14:paraId="13A8C965" w14:textId="77777777" w:rsidR="002616AF" w:rsidRPr="00A95D8C" w:rsidRDefault="002616AF" w:rsidP="00290903">
            <w:pPr>
              <w:pStyle w:val="TableBody"/>
              <w:autoSpaceDE w:val="0"/>
              <w:autoSpaceDN w:val="0"/>
              <w:adjustRightInd w:val="0"/>
              <w:rPr>
                <w:szCs w:val="24"/>
              </w:rPr>
            </w:pPr>
          </w:p>
        </w:tc>
      </w:tr>
      <w:tr w:rsidR="002616AF" w:rsidRPr="009C6FD6" w14:paraId="5E3D1544" w14:textId="4D42DD44" w:rsidTr="002616AF">
        <w:trPr>
          <w:trHeight w:val="225"/>
          <w:jc w:val="center"/>
        </w:trPr>
        <w:tc>
          <w:tcPr>
            <w:tcW w:w="2694" w:type="dxa"/>
            <w:vMerge w:val="restart"/>
          </w:tcPr>
          <w:p w14:paraId="2C79C0DD" w14:textId="3E3E2180"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Statistical methods</w:t>
            </w:r>
          </w:p>
        </w:tc>
        <w:tc>
          <w:tcPr>
            <w:tcW w:w="850" w:type="dxa"/>
          </w:tcPr>
          <w:p w14:paraId="55E8B9FF"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21a</w:t>
            </w:r>
          </w:p>
        </w:tc>
        <w:tc>
          <w:tcPr>
            <w:tcW w:w="10348" w:type="dxa"/>
          </w:tcPr>
          <w:p w14:paraId="5C345210"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Statistical methods used to compare groups for primary and secondary outcomes, including harms</w:t>
            </w:r>
          </w:p>
        </w:tc>
        <w:tc>
          <w:tcPr>
            <w:tcW w:w="1417" w:type="dxa"/>
          </w:tcPr>
          <w:p w14:paraId="192F4EAD" w14:textId="77777777" w:rsidR="002616AF" w:rsidRPr="00A95D8C" w:rsidRDefault="002616AF" w:rsidP="00290903">
            <w:pPr>
              <w:pStyle w:val="TableBody"/>
              <w:autoSpaceDE w:val="0"/>
              <w:autoSpaceDN w:val="0"/>
              <w:adjustRightInd w:val="0"/>
              <w:rPr>
                <w:szCs w:val="24"/>
              </w:rPr>
            </w:pPr>
          </w:p>
        </w:tc>
      </w:tr>
      <w:tr w:rsidR="002616AF" w:rsidRPr="009C6FD6" w14:paraId="52CDC73B" w14:textId="46E9F593" w:rsidTr="002616AF">
        <w:trPr>
          <w:trHeight w:val="225"/>
          <w:jc w:val="center"/>
        </w:trPr>
        <w:tc>
          <w:tcPr>
            <w:tcW w:w="2694" w:type="dxa"/>
            <w:vMerge/>
          </w:tcPr>
          <w:p w14:paraId="6865A94B" w14:textId="10378D21"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1F1C890D"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21b</w:t>
            </w:r>
          </w:p>
        </w:tc>
        <w:tc>
          <w:tcPr>
            <w:tcW w:w="10348" w:type="dxa"/>
          </w:tcPr>
          <w:p w14:paraId="24C2734B"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Definition of who is included in each analysis (eg, all randomised participants), and in which group</w:t>
            </w:r>
          </w:p>
        </w:tc>
        <w:tc>
          <w:tcPr>
            <w:tcW w:w="1417" w:type="dxa"/>
          </w:tcPr>
          <w:p w14:paraId="187EE11F" w14:textId="77777777" w:rsidR="002616AF" w:rsidRPr="00A95D8C" w:rsidRDefault="002616AF" w:rsidP="00290903">
            <w:pPr>
              <w:pStyle w:val="TableBody"/>
              <w:autoSpaceDE w:val="0"/>
              <w:autoSpaceDN w:val="0"/>
              <w:adjustRightInd w:val="0"/>
              <w:rPr>
                <w:szCs w:val="24"/>
              </w:rPr>
            </w:pPr>
          </w:p>
        </w:tc>
      </w:tr>
      <w:tr w:rsidR="002616AF" w:rsidRPr="009C6FD6" w14:paraId="06E0E11E" w14:textId="568F1822" w:rsidTr="002616AF">
        <w:trPr>
          <w:trHeight w:val="225"/>
          <w:jc w:val="center"/>
        </w:trPr>
        <w:tc>
          <w:tcPr>
            <w:tcW w:w="2694" w:type="dxa"/>
            <w:vMerge/>
          </w:tcPr>
          <w:p w14:paraId="3B610B1C" w14:textId="024EBACD"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14F4017F"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21c</w:t>
            </w:r>
          </w:p>
        </w:tc>
        <w:tc>
          <w:tcPr>
            <w:tcW w:w="10348" w:type="dxa"/>
          </w:tcPr>
          <w:p w14:paraId="6FEA342F"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How missing data were handled in the analysis</w:t>
            </w:r>
          </w:p>
        </w:tc>
        <w:tc>
          <w:tcPr>
            <w:tcW w:w="1417" w:type="dxa"/>
          </w:tcPr>
          <w:p w14:paraId="4A9DC131" w14:textId="77777777" w:rsidR="002616AF" w:rsidRPr="00A95D8C" w:rsidRDefault="002616AF" w:rsidP="00290903">
            <w:pPr>
              <w:pStyle w:val="TableBody"/>
              <w:autoSpaceDE w:val="0"/>
              <w:autoSpaceDN w:val="0"/>
              <w:adjustRightInd w:val="0"/>
              <w:rPr>
                <w:szCs w:val="24"/>
              </w:rPr>
            </w:pPr>
          </w:p>
        </w:tc>
      </w:tr>
      <w:tr w:rsidR="002616AF" w:rsidRPr="009C6FD6" w14:paraId="147C9813" w14:textId="210963C6" w:rsidTr="002616AF">
        <w:trPr>
          <w:trHeight w:val="257"/>
          <w:jc w:val="center"/>
        </w:trPr>
        <w:tc>
          <w:tcPr>
            <w:tcW w:w="2694" w:type="dxa"/>
            <w:vMerge/>
          </w:tcPr>
          <w:p w14:paraId="7C29010E" w14:textId="20B06851" w:rsidR="002616AF" w:rsidRPr="009C6FD6" w:rsidRDefault="002616AF" w:rsidP="00290903">
            <w:pPr>
              <w:widowControl w:val="0"/>
              <w:spacing w:line="276" w:lineRule="auto"/>
              <w:jc w:val="center"/>
              <w:rPr>
                <w:rFonts w:ascii="Calibri" w:hAnsi="Calibri" w:cs="Calibri"/>
                <w:color w:val="000000"/>
                <w:sz w:val="22"/>
                <w:szCs w:val="22"/>
              </w:rPr>
            </w:pPr>
          </w:p>
        </w:tc>
        <w:tc>
          <w:tcPr>
            <w:tcW w:w="850" w:type="dxa"/>
          </w:tcPr>
          <w:p w14:paraId="4C1A6907" w14:textId="77777777" w:rsidR="002616AF" w:rsidRPr="00A95D8C" w:rsidRDefault="002616AF" w:rsidP="00290903">
            <w:pPr>
              <w:pStyle w:val="TableBody"/>
              <w:autoSpaceDE w:val="0"/>
              <w:autoSpaceDN w:val="0"/>
              <w:adjustRightInd w:val="0"/>
              <w:jc w:val="center"/>
              <w:rPr>
                <w:rFonts w:ascii="Calibri" w:hAnsi="Calibri" w:cs="Calibri"/>
                <w:color w:val="000000"/>
                <w:sz w:val="22"/>
                <w:szCs w:val="22"/>
              </w:rPr>
            </w:pPr>
            <w:r w:rsidRPr="00A95D8C">
              <w:rPr>
                <w:szCs w:val="24"/>
              </w:rPr>
              <w:t>21d</w:t>
            </w:r>
          </w:p>
        </w:tc>
        <w:tc>
          <w:tcPr>
            <w:tcW w:w="10348" w:type="dxa"/>
          </w:tcPr>
          <w:p w14:paraId="2C3BFD99" w14:textId="77777777" w:rsidR="002616AF" w:rsidRPr="00A95D8C" w:rsidRDefault="002616AF" w:rsidP="00290903">
            <w:pPr>
              <w:pStyle w:val="TableBody"/>
              <w:autoSpaceDE w:val="0"/>
              <w:autoSpaceDN w:val="0"/>
              <w:adjustRightInd w:val="0"/>
              <w:rPr>
                <w:rFonts w:ascii="Calibri" w:hAnsi="Calibri" w:cs="Calibri"/>
                <w:color w:val="000000"/>
                <w:sz w:val="22"/>
                <w:szCs w:val="22"/>
              </w:rPr>
            </w:pPr>
            <w:r w:rsidRPr="00A95D8C">
              <w:rPr>
                <w:szCs w:val="24"/>
              </w:rPr>
              <w:t>Methods for any additional analyses (eg, subgroup and sensitivity analyses), distinguishing prespecified from post</w:t>
            </w:r>
            <w:r>
              <w:rPr>
                <w:szCs w:val="24"/>
              </w:rPr>
              <w:t xml:space="preserve"> </w:t>
            </w:r>
            <w:r w:rsidRPr="00A95D8C">
              <w:rPr>
                <w:szCs w:val="24"/>
              </w:rPr>
              <w:t>hoc</w:t>
            </w:r>
          </w:p>
        </w:tc>
        <w:tc>
          <w:tcPr>
            <w:tcW w:w="1417" w:type="dxa"/>
          </w:tcPr>
          <w:p w14:paraId="004556C9" w14:textId="77777777" w:rsidR="002616AF" w:rsidRPr="00A95D8C" w:rsidRDefault="002616AF" w:rsidP="00290903">
            <w:pPr>
              <w:pStyle w:val="TableBody"/>
              <w:autoSpaceDE w:val="0"/>
              <w:autoSpaceDN w:val="0"/>
              <w:adjustRightInd w:val="0"/>
              <w:rPr>
                <w:szCs w:val="24"/>
              </w:rPr>
            </w:pPr>
          </w:p>
        </w:tc>
      </w:tr>
      <w:tr w:rsidR="002616AF" w:rsidRPr="009C6FD6" w14:paraId="372A5F35" w14:textId="7F1F04CE" w:rsidTr="002616AF">
        <w:trPr>
          <w:trHeight w:val="276"/>
          <w:jc w:val="center"/>
        </w:trPr>
        <w:tc>
          <w:tcPr>
            <w:tcW w:w="13892" w:type="dxa"/>
            <w:gridSpan w:val="3"/>
            <w:vAlign w:val="bottom"/>
          </w:tcPr>
          <w:p w14:paraId="0AE2BAF1" w14:textId="24735C60" w:rsidR="002616AF" w:rsidRPr="00A95D8C" w:rsidRDefault="002616AF" w:rsidP="00290903">
            <w:pPr>
              <w:pStyle w:val="TableBody"/>
              <w:autoSpaceDE w:val="0"/>
              <w:autoSpaceDN w:val="0"/>
              <w:adjustRightInd w:val="0"/>
              <w:rPr>
                <w:rFonts w:ascii="Calibri" w:hAnsi="Calibri" w:cs="Calibri"/>
                <w:b/>
                <w:color w:val="000000"/>
                <w:sz w:val="22"/>
                <w:szCs w:val="22"/>
              </w:rPr>
            </w:pPr>
            <w:r w:rsidRPr="00A95D8C">
              <w:rPr>
                <w:b/>
                <w:szCs w:val="24"/>
              </w:rPr>
              <w:t>Results</w:t>
            </w:r>
          </w:p>
        </w:tc>
        <w:tc>
          <w:tcPr>
            <w:tcW w:w="1417" w:type="dxa"/>
          </w:tcPr>
          <w:p w14:paraId="64083DFC" w14:textId="77777777" w:rsidR="002616AF" w:rsidRPr="00A95D8C" w:rsidRDefault="002616AF" w:rsidP="00290903">
            <w:pPr>
              <w:pStyle w:val="TableBody"/>
              <w:autoSpaceDE w:val="0"/>
              <w:autoSpaceDN w:val="0"/>
              <w:adjustRightInd w:val="0"/>
              <w:rPr>
                <w:b/>
                <w:szCs w:val="24"/>
              </w:rPr>
            </w:pPr>
          </w:p>
        </w:tc>
      </w:tr>
      <w:tr w:rsidR="002616AF" w:rsidRPr="009C6FD6" w14:paraId="7221D068" w14:textId="2B3ECB08" w:rsidTr="002616AF">
        <w:trPr>
          <w:trHeight w:val="409"/>
          <w:jc w:val="center"/>
        </w:trPr>
        <w:tc>
          <w:tcPr>
            <w:tcW w:w="2694" w:type="dxa"/>
            <w:vMerge w:val="restart"/>
          </w:tcPr>
          <w:p w14:paraId="6F933BCF" w14:textId="66F0E5A6"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Participant flow, including flow diagram</w:t>
            </w:r>
          </w:p>
        </w:tc>
        <w:tc>
          <w:tcPr>
            <w:tcW w:w="850" w:type="dxa"/>
          </w:tcPr>
          <w:p w14:paraId="7E6A5FF1"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22a</w:t>
            </w:r>
          </w:p>
        </w:tc>
        <w:tc>
          <w:tcPr>
            <w:tcW w:w="10348" w:type="dxa"/>
          </w:tcPr>
          <w:p w14:paraId="51EFA88B"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For each group, the numbers of participants who were randomly assigned, received intended intervention, and were analysed for the primary outcome</w:t>
            </w:r>
          </w:p>
        </w:tc>
        <w:tc>
          <w:tcPr>
            <w:tcW w:w="1417" w:type="dxa"/>
          </w:tcPr>
          <w:p w14:paraId="22FFCD9F" w14:textId="77777777" w:rsidR="002616AF" w:rsidRPr="00A95D8C" w:rsidRDefault="002616AF" w:rsidP="00D86B53">
            <w:pPr>
              <w:pStyle w:val="TableBody"/>
              <w:autoSpaceDE w:val="0"/>
              <w:autoSpaceDN w:val="0"/>
              <w:adjustRightInd w:val="0"/>
              <w:rPr>
                <w:szCs w:val="24"/>
              </w:rPr>
            </w:pPr>
          </w:p>
        </w:tc>
      </w:tr>
      <w:tr w:rsidR="002616AF" w:rsidRPr="009C6FD6" w14:paraId="43285D40" w14:textId="4A800CD3" w:rsidTr="002616AF">
        <w:trPr>
          <w:trHeight w:val="189"/>
          <w:jc w:val="center"/>
        </w:trPr>
        <w:tc>
          <w:tcPr>
            <w:tcW w:w="2694" w:type="dxa"/>
            <w:vMerge/>
          </w:tcPr>
          <w:p w14:paraId="164525E9" w14:textId="1CD08B7D" w:rsidR="002616AF" w:rsidRPr="009C6FD6" w:rsidRDefault="002616AF" w:rsidP="00D86B53">
            <w:pPr>
              <w:widowControl w:val="0"/>
              <w:spacing w:line="276" w:lineRule="auto"/>
              <w:jc w:val="center"/>
              <w:rPr>
                <w:rFonts w:ascii="Calibri" w:hAnsi="Calibri" w:cs="Calibri"/>
                <w:color w:val="000000"/>
                <w:sz w:val="22"/>
                <w:szCs w:val="22"/>
              </w:rPr>
            </w:pPr>
          </w:p>
        </w:tc>
        <w:tc>
          <w:tcPr>
            <w:tcW w:w="850" w:type="dxa"/>
          </w:tcPr>
          <w:p w14:paraId="75CC267F"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22b</w:t>
            </w:r>
          </w:p>
        </w:tc>
        <w:tc>
          <w:tcPr>
            <w:tcW w:w="10348" w:type="dxa"/>
          </w:tcPr>
          <w:p w14:paraId="33EDC196"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For each group, losses and exclusions after randomisation, together with reasons</w:t>
            </w:r>
          </w:p>
        </w:tc>
        <w:tc>
          <w:tcPr>
            <w:tcW w:w="1417" w:type="dxa"/>
          </w:tcPr>
          <w:p w14:paraId="2D78E01B" w14:textId="77777777" w:rsidR="002616AF" w:rsidRPr="00A95D8C" w:rsidRDefault="002616AF" w:rsidP="00D86B53">
            <w:pPr>
              <w:pStyle w:val="TableBody"/>
              <w:autoSpaceDE w:val="0"/>
              <w:autoSpaceDN w:val="0"/>
              <w:adjustRightInd w:val="0"/>
              <w:rPr>
                <w:szCs w:val="24"/>
              </w:rPr>
            </w:pPr>
          </w:p>
        </w:tc>
      </w:tr>
      <w:tr w:rsidR="002616AF" w:rsidRPr="009C6FD6" w14:paraId="16B37113" w14:textId="113A4367" w:rsidTr="002616AF">
        <w:trPr>
          <w:trHeight w:val="221"/>
          <w:jc w:val="center"/>
        </w:trPr>
        <w:tc>
          <w:tcPr>
            <w:tcW w:w="2694" w:type="dxa"/>
            <w:vMerge w:val="restart"/>
          </w:tcPr>
          <w:p w14:paraId="7E8E3E35" w14:textId="6EB9878F"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Recruitment</w:t>
            </w:r>
          </w:p>
        </w:tc>
        <w:tc>
          <w:tcPr>
            <w:tcW w:w="850" w:type="dxa"/>
          </w:tcPr>
          <w:p w14:paraId="31F56EEA"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23a</w:t>
            </w:r>
          </w:p>
        </w:tc>
        <w:tc>
          <w:tcPr>
            <w:tcW w:w="10348" w:type="dxa"/>
          </w:tcPr>
          <w:p w14:paraId="2FACE3FF"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Dates defining the periods of recruitment and follow-up for outcomes of benefits and harms</w:t>
            </w:r>
          </w:p>
        </w:tc>
        <w:tc>
          <w:tcPr>
            <w:tcW w:w="1417" w:type="dxa"/>
          </w:tcPr>
          <w:p w14:paraId="033886DC" w14:textId="77777777" w:rsidR="002616AF" w:rsidRPr="00A95D8C" w:rsidRDefault="002616AF" w:rsidP="00D86B53">
            <w:pPr>
              <w:pStyle w:val="TableBody"/>
              <w:autoSpaceDE w:val="0"/>
              <w:autoSpaceDN w:val="0"/>
              <w:adjustRightInd w:val="0"/>
              <w:rPr>
                <w:szCs w:val="24"/>
              </w:rPr>
            </w:pPr>
          </w:p>
        </w:tc>
      </w:tr>
      <w:tr w:rsidR="002616AF" w:rsidRPr="009C6FD6" w14:paraId="42D233B6" w14:textId="2A9A617E" w:rsidTr="002616AF">
        <w:trPr>
          <w:trHeight w:val="276"/>
          <w:jc w:val="center"/>
        </w:trPr>
        <w:tc>
          <w:tcPr>
            <w:tcW w:w="2694" w:type="dxa"/>
            <w:vMerge/>
          </w:tcPr>
          <w:p w14:paraId="7D05ABA8" w14:textId="34EB1728" w:rsidR="002616AF" w:rsidRPr="009C6FD6" w:rsidRDefault="002616AF" w:rsidP="00D86B53">
            <w:pPr>
              <w:widowControl w:val="0"/>
              <w:spacing w:line="276" w:lineRule="auto"/>
              <w:jc w:val="center"/>
              <w:rPr>
                <w:rFonts w:ascii="Calibri" w:hAnsi="Calibri" w:cs="Calibri"/>
                <w:color w:val="000000"/>
                <w:sz w:val="22"/>
                <w:szCs w:val="22"/>
              </w:rPr>
            </w:pPr>
          </w:p>
        </w:tc>
        <w:tc>
          <w:tcPr>
            <w:tcW w:w="850" w:type="dxa"/>
          </w:tcPr>
          <w:p w14:paraId="5D97505A"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23b</w:t>
            </w:r>
          </w:p>
        </w:tc>
        <w:tc>
          <w:tcPr>
            <w:tcW w:w="10348" w:type="dxa"/>
          </w:tcPr>
          <w:p w14:paraId="10F28482"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If relevant, why the trial ended or was stopped</w:t>
            </w:r>
          </w:p>
        </w:tc>
        <w:tc>
          <w:tcPr>
            <w:tcW w:w="1417" w:type="dxa"/>
          </w:tcPr>
          <w:p w14:paraId="7F9AE1C2" w14:textId="77777777" w:rsidR="002616AF" w:rsidRPr="00A95D8C" w:rsidRDefault="002616AF" w:rsidP="00D86B53">
            <w:pPr>
              <w:pStyle w:val="TableBody"/>
              <w:autoSpaceDE w:val="0"/>
              <w:autoSpaceDN w:val="0"/>
              <w:adjustRightInd w:val="0"/>
              <w:rPr>
                <w:szCs w:val="24"/>
              </w:rPr>
            </w:pPr>
          </w:p>
        </w:tc>
      </w:tr>
      <w:tr w:rsidR="002616AF" w:rsidRPr="009C6FD6" w14:paraId="2AF8086A" w14:textId="73D3CF27" w:rsidTr="002616AF">
        <w:trPr>
          <w:trHeight w:val="441"/>
          <w:jc w:val="center"/>
        </w:trPr>
        <w:tc>
          <w:tcPr>
            <w:tcW w:w="2694" w:type="dxa"/>
            <w:vMerge w:val="restart"/>
          </w:tcPr>
          <w:p w14:paraId="1516A7B5" w14:textId="00FE476C"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Intervention and comparator delivery</w:t>
            </w:r>
          </w:p>
        </w:tc>
        <w:tc>
          <w:tcPr>
            <w:tcW w:w="850" w:type="dxa"/>
          </w:tcPr>
          <w:p w14:paraId="212C9562"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24a</w:t>
            </w:r>
          </w:p>
        </w:tc>
        <w:tc>
          <w:tcPr>
            <w:tcW w:w="10348" w:type="dxa"/>
          </w:tcPr>
          <w:p w14:paraId="466BA725"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 xml:space="preserve">Intervention and comparator as they were actually administered (eg, where appropriate, who delivered the intervention/comparator, how participants adhered, whether they were delivered as intended </w:t>
            </w:r>
            <w:r>
              <w:rPr>
                <w:szCs w:val="24"/>
              </w:rPr>
              <w:t>(</w:t>
            </w:r>
            <w:r w:rsidRPr="00A95D8C">
              <w:rPr>
                <w:szCs w:val="24"/>
              </w:rPr>
              <w:t>fidelity</w:t>
            </w:r>
            <w:r>
              <w:rPr>
                <w:szCs w:val="24"/>
              </w:rPr>
              <w:t>)</w:t>
            </w:r>
            <w:r w:rsidRPr="00A95D8C">
              <w:rPr>
                <w:szCs w:val="24"/>
              </w:rPr>
              <w:t>)</w:t>
            </w:r>
          </w:p>
        </w:tc>
        <w:tc>
          <w:tcPr>
            <w:tcW w:w="1417" w:type="dxa"/>
          </w:tcPr>
          <w:p w14:paraId="1FBEF8CA" w14:textId="77777777" w:rsidR="002616AF" w:rsidRPr="00A95D8C" w:rsidRDefault="002616AF" w:rsidP="00D86B53">
            <w:pPr>
              <w:pStyle w:val="TableBody"/>
              <w:autoSpaceDE w:val="0"/>
              <w:autoSpaceDN w:val="0"/>
              <w:adjustRightInd w:val="0"/>
              <w:rPr>
                <w:szCs w:val="24"/>
              </w:rPr>
            </w:pPr>
          </w:p>
        </w:tc>
      </w:tr>
      <w:tr w:rsidR="002616AF" w:rsidRPr="009C6FD6" w14:paraId="386E3BBC" w14:textId="7C5B2D54" w:rsidTr="002616AF">
        <w:trPr>
          <w:trHeight w:val="243"/>
          <w:jc w:val="center"/>
        </w:trPr>
        <w:tc>
          <w:tcPr>
            <w:tcW w:w="2694" w:type="dxa"/>
            <w:vMerge/>
          </w:tcPr>
          <w:p w14:paraId="08679969" w14:textId="3A0947DE" w:rsidR="002616AF" w:rsidRPr="009C6FD6" w:rsidRDefault="002616AF" w:rsidP="00D86B53">
            <w:pPr>
              <w:widowControl w:val="0"/>
              <w:spacing w:line="276" w:lineRule="auto"/>
              <w:jc w:val="center"/>
              <w:rPr>
                <w:rFonts w:ascii="Calibri" w:hAnsi="Calibri" w:cs="Calibri"/>
                <w:color w:val="000000"/>
                <w:sz w:val="22"/>
                <w:szCs w:val="22"/>
              </w:rPr>
            </w:pPr>
          </w:p>
        </w:tc>
        <w:tc>
          <w:tcPr>
            <w:tcW w:w="850" w:type="dxa"/>
          </w:tcPr>
          <w:p w14:paraId="09750EE4"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24b</w:t>
            </w:r>
          </w:p>
        </w:tc>
        <w:tc>
          <w:tcPr>
            <w:tcW w:w="10348" w:type="dxa"/>
          </w:tcPr>
          <w:p w14:paraId="6AC8E7B7"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Concomitant care received during the trial for each group</w:t>
            </w:r>
          </w:p>
        </w:tc>
        <w:tc>
          <w:tcPr>
            <w:tcW w:w="1417" w:type="dxa"/>
          </w:tcPr>
          <w:p w14:paraId="50E6E873" w14:textId="77777777" w:rsidR="002616AF" w:rsidRPr="00A95D8C" w:rsidRDefault="002616AF" w:rsidP="00D86B53">
            <w:pPr>
              <w:pStyle w:val="TableBody"/>
              <w:autoSpaceDE w:val="0"/>
              <w:autoSpaceDN w:val="0"/>
              <w:adjustRightInd w:val="0"/>
              <w:rPr>
                <w:szCs w:val="24"/>
              </w:rPr>
            </w:pPr>
          </w:p>
        </w:tc>
      </w:tr>
      <w:tr w:rsidR="002616AF" w:rsidRPr="009C6FD6" w14:paraId="2B55E115" w14:textId="45706436" w:rsidTr="002616AF">
        <w:trPr>
          <w:trHeight w:val="243"/>
          <w:jc w:val="center"/>
        </w:trPr>
        <w:tc>
          <w:tcPr>
            <w:tcW w:w="2694" w:type="dxa"/>
          </w:tcPr>
          <w:p w14:paraId="77F676A2" w14:textId="36503A5C"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Baseline data</w:t>
            </w:r>
          </w:p>
        </w:tc>
        <w:tc>
          <w:tcPr>
            <w:tcW w:w="850" w:type="dxa"/>
          </w:tcPr>
          <w:p w14:paraId="45320ECD"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25</w:t>
            </w:r>
          </w:p>
        </w:tc>
        <w:tc>
          <w:tcPr>
            <w:tcW w:w="10348" w:type="dxa"/>
          </w:tcPr>
          <w:p w14:paraId="2C6EA252"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A table showing baseline demographic and clinical characteristics for each group</w:t>
            </w:r>
          </w:p>
        </w:tc>
        <w:tc>
          <w:tcPr>
            <w:tcW w:w="1417" w:type="dxa"/>
          </w:tcPr>
          <w:p w14:paraId="03C13CB2" w14:textId="77777777" w:rsidR="002616AF" w:rsidRPr="00A95D8C" w:rsidRDefault="002616AF" w:rsidP="00D86B53">
            <w:pPr>
              <w:pStyle w:val="TableBody"/>
              <w:autoSpaceDE w:val="0"/>
              <w:autoSpaceDN w:val="0"/>
              <w:adjustRightInd w:val="0"/>
              <w:rPr>
                <w:szCs w:val="24"/>
              </w:rPr>
            </w:pPr>
          </w:p>
        </w:tc>
      </w:tr>
      <w:tr w:rsidR="002616AF" w:rsidRPr="009C6FD6" w14:paraId="7F3E7327" w14:textId="27421A4F" w:rsidTr="002616AF">
        <w:trPr>
          <w:trHeight w:val="416"/>
          <w:jc w:val="center"/>
        </w:trPr>
        <w:tc>
          <w:tcPr>
            <w:tcW w:w="2694" w:type="dxa"/>
          </w:tcPr>
          <w:p w14:paraId="18A8AC70" w14:textId="0CFC6611" w:rsidR="002616AF" w:rsidRDefault="002616AF" w:rsidP="00D86B53">
            <w:pPr>
              <w:pStyle w:val="TableBody"/>
              <w:autoSpaceDE w:val="0"/>
              <w:autoSpaceDN w:val="0"/>
              <w:adjustRightInd w:val="0"/>
              <w:rPr>
                <w:szCs w:val="24"/>
              </w:rPr>
            </w:pPr>
            <w:r>
              <w:rPr>
                <w:szCs w:val="24"/>
              </w:rPr>
              <w:t>Numbers analysed,</w:t>
            </w:r>
          </w:p>
          <w:p w14:paraId="19EBF4F2"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outcomes and estimation</w:t>
            </w:r>
          </w:p>
        </w:tc>
        <w:tc>
          <w:tcPr>
            <w:tcW w:w="850" w:type="dxa"/>
          </w:tcPr>
          <w:p w14:paraId="0C209A7F"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26</w:t>
            </w:r>
          </w:p>
        </w:tc>
        <w:tc>
          <w:tcPr>
            <w:tcW w:w="10348" w:type="dxa"/>
          </w:tcPr>
          <w:p w14:paraId="59D39E8D" w14:textId="77777777" w:rsidR="002616AF" w:rsidRDefault="002616AF" w:rsidP="00D86B53">
            <w:pPr>
              <w:pStyle w:val="TableBody"/>
              <w:autoSpaceDE w:val="0"/>
              <w:autoSpaceDN w:val="0"/>
              <w:adjustRightInd w:val="0"/>
              <w:rPr>
                <w:szCs w:val="24"/>
              </w:rPr>
            </w:pPr>
            <w:r>
              <w:rPr>
                <w:szCs w:val="24"/>
              </w:rPr>
              <w:t>For each primary and secondary outcome, by group:</w:t>
            </w:r>
          </w:p>
          <w:p w14:paraId="26766BB4" w14:textId="77777777" w:rsidR="002616AF" w:rsidRDefault="002616AF" w:rsidP="00D86B53">
            <w:pPr>
              <w:pStyle w:val="TableBody"/>
              <w:autoSpaceDE w:val="0"/>
              <w:autoSpaceDN w:val="0"/>
              <w:adjustRightInd w:val="0"/>
              <w:rPr>
                <w:szCs w:val="24"/>
              </w:rPr>
            </w:pPr>
            <w:r>
              <w:rPr>
                <w:szCs w:val="24"/>
              </w:rPr>
              <w:t>● the number of participants included in the analysis</w:t>
            </w:r>
          </w:p>
          <w:p w14:paraId="280EA21F" w14:textId="77777777" w:rsidR="002616AF" w:rsidRDefault="002616AF" w:rsidP="00D86B53">
            <w:pPr>
              <w:pStyle w:val="TableBody"/>
              <w:autoSpaceDE w:val="0"/>
              <w:autoSpaceDN w:val="0"/>
              <w:adjustRightInd w:val="0"/>
              <w:rPr>
                <w:szCs w:val="24"/>
              </w:rPr>
            </w:pPr>
            <w:r>
              <w:rPr>
                <w:szCs w:val="24"/>
              </w:rPr>
              <w:t>● the number of participants with available data at the outcome time point</w:t>
            </w:r>
          </w:p>
          <w:p w14:paraId="546E4EE9" w14:textId="77777777" w:rsidR="002616AF" w:rsidRDefault="002616AF" w:rsidP="00D86B53">
            <w:pPr>
              <w:pStyle w:val="TableBody"/>
              <w:autoSpaceDE w:val="0"/>
              <w:autoSpaceDN w:val="0"/>
              <w:adjustRightInd w:val="0"/>
              <w:rPr>
                <w:szCs w:val="24"/>
              </w:rPr>
            </w:pPr>
            <w:r>
              <w:rPr>
                <w:szCs w:val="24"/>
              </w:rPr>
              <w:t>● result for each group, and the estimated effect size and its precision (such as 95% confidence interval)</w:t>
            </w:r>
          </w:p>
          <w:p w14:paraId="26D61DB5" w14:textId="77777777" w:rsidR="002616AF" w:rsidRPr="00A95D8C" w:rsidRDefault="002616AF" w:rsidP="00D86B53">
            <w:pPr>
              <w:pStyle w:val="TableBody"/>
              <w:autoSpaceDE w:val="0"/>
              <w:autoSpaceDN w:val="0"/>
              <w:adjustRightInd w:val="0"/>
              <w:rPr>
                <w:color w:val="000000"/>
                <w:sz w:val="22"/>
                <w:szCs w:val="22"/>
              </w:rPr>
            </w:pPr>
            <w:r w:rsidRPr="00A95D8C">
              <w:rPr>
                <w:szCs w:val="24"/>
              </w:rPr>
              <w:t>● for binary outcomes, presentation of both absolute and relative effect size</w:t>
            </w:r>
          </w:p>
        </w:tc>
        <w:tc>
          <w:tcPr>
            <w:tcW w:w="1417" w:type="dxa"/>
          </w:tcPr>
          <w:p w14:paraId="2DF81188" w14:textId="77777777" w:rsidR="002616AF" w:rsidRDefault="002616AF" w:rsidP="00D86B53">
            <w:pPr>
              <w:pStyle w:val="TableBody"/>
              <w:autoSpaceDE w:val="0"/>
              <w:autoSpaceDN w:val="0"/>
              <w:adjustRightInd w:val="0"/>
              <w:rPr>
                <w:szCs w:val="24"/>
              </w:rPr>
            </w:pPr>
          </w:p>
        </w:tc>
      </w:tr>
      <w:tr w:rsidR="002616AF" w:rsidRPr="009C6FD6" w14:paraId="327AC6C8" w14:textId="20C5572A" w:rsidTr="002616AF">
        <w:trPr>
          <w:trHeight w:val="204"/>
          <w:jc w:val="center"/>
        </w:trPr>
        <w:tc>
          <w:tcPr>
            <w:tcW w:w="2694" w:type="dxa"/>
          </w:tcPr>
          <w:p w14:paraId="19D4AD89" w14:textId="596F2FB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Harms</w:t>
            </w:r>
          </w:p>
        </w:tc>
        <w:tc>
          <w:tcPr>
            <w:tcW w:w="850" w:type="dxa"/>
          </w:tcPr>
          <w:p w14:paraId="0F1218BF"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27</w:t>
            </w:r>
          </w:p>
        </w:tc>
        <w:tc>
          <w:tcPr>
            <w:tcW w:w="10348" w:type="dxa"/>
          </w:tcPr>
          <w:p w14:paraId="444BFECD"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All harms or unintended events in each group</w:t>
            </w:r>
          </w:p>
        </w:tc>
        <w:tc>
          <w:tcPr>
            <w:tcW w:w="1417" w:type="dxa"/>
          </w:tcPr>
          <w:p w14:paraId="4DADA80B" w14:textId="77777777" w:rsidR="002616AF" w:rsidRPr="00A95D8C" w:rsidRDefault="002616AF" w:rsidP="00D86B53">
            <w:pPr>
              <w:pStyle w:val="TableBody"/>
              <w:autoSpaceDE w:val="0"/>
              <w:autoSpaceDN w:val="0"/>
              <w:adjustRightInd w:val="0"/>
              <w:rPr>
                <w:szCs w:val="24"/>
              </w:rPr>
            </w:pPr>
          </w:p>
        </w:tc>
      </w:tr>
      <w:tr w:rsidR="002616AF" w:rsidRPr="009C6FD6" w14:paraId="66A23BAA" w14:textId="1A149A45" w:rsidTr="002616AF">
        <w:trPr>
          <w:trHeight w:val="416"/>
          <w:jc w:val="center"/>
        </w:trPr>
        <w:tc>
          <w:tcPr>
            <w:tcW w:w="2694" w:type="dxa"/>
          </w:tcPr>
          <w:p w14:paraId="2B28A500" w14:textId="5273AC95"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Ancillary analyses</w:t>
            </w:r>
          </w:p>
        </w:tc>
        <w:tc>
          <w:tcPr>
            <w:tcW w:w="850" w:type="dxa"/>
          </w:tcPr>
          <w:p w14:paraId="514EA945"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28</w:t>
            </w:r>
          </w:p>
        </w:tc>
        <w:tc>
          <w:tcPr>
            <w:tcW w:w="10348" w:type="dxa"/>
          </w:tcPr>
          <w:p w14:paraId="51C0A5B7"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Any other analyses performed, including subgroup and sensitivity analyses, distinguishing pre-specified from post</w:t>
            </w:r>
            <w:r>
              <w:rPr>
                <w:szCs w:val="24"/>
              </w:rPr>
              <w:t xml:space="preserve"> </w:t>
            </w:r>
            <w:r w:rsidRPr="00A95D8C">
              <w:rPr>
                <w:szCs w:val="24"/>
              </w:rPr>
              <w:t>hoc</w:t>
            </w:r>
          </w:p>
        </w:tc>
        <w:tc>
          <w:tcPr>
            <w:tcW w:w="1417" w:type="dxa"/>
          </w:tcPr>
          <w:p w14:paraId="236F0E9A" w14:textId="77777777" w:rsidR="002616AF" w:rsidRPr="00A95D8C" w:rsidRDefault="002616AF" w:rsidP="00D86B53">
            <w:pPr>
              <w:pStyle w:val="TableBody"/>
              <w:autoSpaceDE w:val="0"/>
              <w:autoSpaceDN w:val="0"/>
              <w:adjustRightInd w:val="0"/>
              <w:rPr>
                <w:szCs w:val="24"/>
              </w:rPr>
            </w:pPr>
          </w:p>
        </w:tc>
      </w:tr>
      <w:tr w:rsidR="002616AF" w:rsidRPr="009C6FD6" w14:paraId="0A2B83EB" w14:textId="768FF2FF" w:rsidTr="002616AF">
        <w:trPr>
          <w:trHeight w:val="56"/>
          <w:jc w:val="center"/>
        </w:trPr>
        <w:tc>
          <w:tcPr>
            <w:tcW w:w="13892" w:type="dxa"/>
            <w:gridSpan w:val="3"/>
          </w:tcPr>
          <w:p w14:paraId="78D7CEF5" w14:textId="251C7049" w:rsidR="002616AF" w:rsidRPr="00A95D8C" w:rsidRDefault="002616AF" w:rsidP="00D86B53">
            <w:pPr>
              <w:pStyle w:val="TableBody"/>
              <w:autoSpaceDE w:val="0"/>
              <w:autoSpaceDN w:val="0"/>
              <w:adjustRightInd w:val="0"/>
              <w:rPr>
                <w:rFonts w:ascii="Calibri" w:hAnsi="Calibri" w:cs="Calibri"/>
                <w:b/>
                <w:color w:val="000000"/>
                <w:sz w:val="22"/>
                <w:szCs w:val="22"/>
              </w:rPr>
            </w:pPr>
            <w:r w:rsidRPr="00A95D8C">
              <w:rPr>
                <w:b/>
                <w:szCs w:val="24"/>
              </w:rPr>
              <w:t>Discussion</w:t>
            </w:r>
          </w:p>
        </w:tc>
        <w:tc>
          <w:tcPr>
            <w:tcW w:w="1417" w:type="dxa"/>
          </w:tcPr>
          <w:p w14:paraId="0B6A24AA" w14:textId="77777777" w:rsidR="002616AF" w:rsidRPr="00A95D8C" w:rsidRDefault="002616AF" w:rsidP="00D86B53">
            <w:pPr>
              <w:pStyle w:val="TableBody"/>
              <w:autoSpaceDE w:val="0"/>
              <w:autoSpaceDN w:val="0"/>
              <w:adjustRightInd w:val="0"/>
              <w:rPr>
                <w:b/>
                <w:szCs w:val="24"/>
              </w:rPr>
            </w:pPr>
          </w:p>
        </w:tc>
      </w:tr>
      <w:tr w:rsidR="002616AF" w:rsidRPr="009C6FD6" w14:paraId="7A36E87D" w14:textId="020D4356" w:rsidTr="002616AF">
        <w:trPr>
          <w:trHeight w:val="281"/>
          <w:jc w:val="center"/>
        </w:trPr>
        <w:tc>
          <w:tcPr>
            <w:tcW w:w="2694" w:type="dxa"/>
          </w:tcPr>
          <w:p w14:paraId="42708C0A" w14:textId="2C0CB51D"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Interpretation</w:t>
            </w:r>
          </w:p>
        </w:tc>
        <w:tc>
          <w:tcPr>
            <w:tcW w:w="850" w:type="dxa"/>
          </w:tcPr>
          <w:p w14:paraId="72B921EA"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29</w:t>
            </w:r>
          </w:p>
        </w:tc>
        <w:tc>
          <w:tcPr>
            <w:tcW w:w="10348" w:type="dxa"/>
          </w:tcPr>
          <w:p w14:paraId="4356F662"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Interpretation consistent with results, balancing benefits and harms, and considering other relevant evidence</w:t>
            </w:r>
          </w:p>
        </w:tc>
        <w:tc>
          <w:tcPr>
            <w:tcW w:w="1417" w:type="dxa"/>
          </w:tcPr>
          <w:p w14:paraId="51DCE8D9" w14:textId="77777777" w:rsidR="002616AF" w:rsidRPr="00A95D8C" w:rsidRDefault="002616AF" w:rsidP="00D86B53">
            <w:pPr>
              <w:pStyle w:val="TableBody"/>
              <w:autoSpaceDE w:val="0"/>
              <w:autoSpaceDN w:val="0"/>
              <w:adjustRightInd w:val="0"/>
              <w:rPr>
                <w:szCs w:val="24"/>
              </w:rPr>
            </w:pPr>
          </w:p>
        </w:tc>
      </w:tr>
      <w:tr w:rsidR="002616AF" w:rsidRPr="009C6FD6" w14:paraId="19B1801F" w14:textId="22DDA5ED" w:rsidTr="002616AF">
        <w:trPr>
          <w:trHeight w:val="281"/>
          <w:jc w:val="center"/>
        </w:trPr>
        <w:tc>
          <w:tcPr>
            <w:tcW w:w="2694" w:type="dxa"/>
          </w:tcPr>
          <w:p w14:paraId="2781E9EA" w14:textId="7E5C12D2"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Limitations</w:t>
            </w:r>
          </w:p>
        </w:tc>
        <w:tc>
          <w:tcPr>
            <w:tcW w:w="850" w:type="dxa"/>
          </w:tcPr>
          <w:p w14:paraId="3DF77C11" w14:textId="77777777" w:rsidR="002616AF" w:rsidRPr="00A95D8C" w:rsidRDefault="002616AF" w:rsidP="00D86B53">
            <w:pPr>
              <w:pStyle w:val="TableBody"/>
              <w:autoSpaceDE w:val="0"/>
              <w:autoSpaceDN w:val="0"/>
              <w:adjustRightInd w:val="0"/>
              <w:jc w:val="center"/>
              <w:rPr>
                <w:rFonts w:ascii="Calibri" w:hAnsi="Calibri" w:cs="Calibri"/>
                <w:color w:val="000000"/>
                <w:sz w:val="22"/>
                <w:szCs w:val="22"/>
              </w:rPr>
            </w:pPr>
            <w:r w:rsidRPr="00A95D8C">
              <w:rPr>
                <w:szCs w:val="24"/>
              </w:rPr>
              <w:t>30</w:t>
            </w:r>
          </w:p>
        </w:tc>
        <w:tc>
          <w:tcPr>
            <w:tcW w:w="10348" w:type="dxa"/>
          </w:tcPr>
          <w:p w14:paraId="5A5F6BA5" w14:textId="77777777" w:rsidR="002616AF" w:rsidRPr="00A95D8C" w:rsidRDefault="002616AF" w:rsidP="00D86B53">
            <w:pPr>
              <w:pStyle w:val="TableBody"/>
              <w:autoSpaceDE w:val="0"/>
              <w:autoSpaceDN w:val="0"/>
              <w:adjustRightInd w:val="0"/>
              <w:rPr>
                <w:rFonts w:ascii="Calibri" w:hAnsi="Calibri" w:cs="Calibri"/>
                <w:color w:val="000000"/>
                <w:sz w:val="22"/>
                <w:szCs w:val="22"/>
              </w:rPr>
            </w:pPr>
            <w:r w:rsidRPr="00A95D8C">
              <w:rPr>
                <w:szCs w:val="24"/>
              </w:rPr>
              <w:t>Trial limitations, addressing sources of potential bias, imprecision, generalisability, and, if relevant, multiplicity of analyses</w:t>
            </w:r>
          </w:p>
        </w:tc>
        <w:tc>
          <w:tcPr>
            <w:tcW w:w="1417" w:type="dxa"/>
          </w:tcPr>
          <w:p w14:paraId="2C333E74" w14:textId="77777777" w:rsidR="002616AF" w:rsidRPr="00A95D8C" w:rsidRDefault="002616AF" w:rsidP="00D86B53">
            <w:pPr>
              <w:pStyle w:val="TableBody"/>
              <w:autoSpaceDE w:val="0"/>
              <w:autoSpaceDN w:val="0"/>
              <w:adjustRightInd w:val="0"/>
              <w:rPr>
                <w:szCs w:val="24"/>
              </w:rPr>
            </w:pPr>
          </w:p>
        </w:tc>
      </w:tr>
    </w:tbl>
    <w:p w14:paraId="26A74134" w14:textId="77777777" w:rsidR="00DB5D01" w:rsidRPr="001D66E4" w:rsidRDefault="00DB5D01" w:rsidP="001D66E4">
      <w:pPr>
        <w:spacing w:after="0"/>
        <w:rPr>
          <w:sz w:val="16"/>
          <w:szCs w:val="16"/>
        </w:rPr>
      </w:pPr>
    </w:p>
    <w:p w14:paraId="1614A667" w14:textId="2354C806" w:rsidR="00DB5D01" w:rsidRPr="001D66E4" w:rsidRDefault="00DB5D01" w:rsidP="00DB5D01">
      <w:pPr>
        <w:pStyle w:val="TableNote"/>
        <w:tabs>
          <w:tab w:val="left" w:pos="4830"/>
        </w:tabs>
        <w:spacing w:before="80" w:line="240" w:lineRule="auto"/>
        <w:rPr>
          <w:rFonts w:ascii="Arial" w:hAnsi="Arial" w:cs="Arial"/>
          <w:sz w:val="18"/>
          <w:szCs w:val="18"/>
        </w:rPr>
      </w:pPr>
      <w:r w:rsidRPr="001D66E4">
        <w:rPr>
          <w:rFonts w:ascii="Arial" w:hAnsi="Arial" w:cs="Arial"/>
          <w:sz w:val="18"/>
          <w:szCs w:val="18"/>
        </w:rPr>
        <w:t>Citation: Hopewell S</w:t>
      </w:r>
      <w:r w:rsidR="007D4228" w:rsidRPr="001D66E4">
        <w:rPr>
          <w:rFonts w:ascii="Arial" w:hAnsi="Arial" w:cs="Arial"/>
          <w:sz w:val="18"/>
          <w:szCs w:val="18"/>
        </w:rPr>
        <w:t>, Chan AW, Collins GS, Hróbjartsson A, Moher D, Schulz KF,</w:t>
      </w:r>
      <w:r w:rsidRPr="001D66E4">
        <w:rPr>
          <w:rFonts w:ascii="Arial" w:hAnsi="Arial" w:cs="Arial"/>
          <w:sz w:val="18"/>
          <w:szCs w:val="18"/>
        </w:rPr>
        <w:t xml:space="preserve"> et al. CONSORT 2025 Statement: updated guideline for reporting randomised trials. BMJ. 2025; </w:t>
      </w:r>
      <w:r w:rsidR="006113B4" w:rsidRPr="001D66E4">
        <w:rPr>
          <w:rFonts w:ascii="Arial" w:hAnsi="Arial" w:cs="Arial"/>
          <w:sz w:val="18"/>
          <w:szCs w:val="18"/>
        </w:rPr>
        <w:t xml:space="preserve">388:e081123. </w:t>
      </w:r>
      <w:hyperlink r:id="rId8" w:history="1">
        <w:r w:rsidR="006113B4" w:rsidRPr="001D66E4">
          <w:rPr>
            <w:rStyle w:val="Hyperlink"/>
            <w:rFonts w:ascii="Arial" w:hAnsi="Arial" w:cs="Arial"/>
            <w:sz w:val="18"/>
            <w:szCs w:val="18"/>
          </w:rPr>
          <w:t>https://dx.doi.org/10.1136/bmj-2024-081123</w:t>
        </w:r>
      </w:hyperlink>
      <w:r w:rsidR="006113B4" w:rsidRPr="001D66E4">
        <w:rPr>
          <w:rFonts w:ascii="Arial" w:hAnsi="Arial" w:cs="Arial"/>
          <w:sz w:val="18"/>
          <w:szCs w:val="18"/>
        </w:rPr>
        <w:t xml:space="preserve"> </w:t>
      </w:r>
      <w:r w:rsidRPr="001D66E4">
        <w:rPr>
          <w:rFonts w:ascii="Arial" w:hAnsi="Arial" w:cs="Arial"/>
          <w:sz w:val="18"/>
          <w:szCs w:val="18"/>
        </w:rPr>
        <w:br/>
        <w:t>© 2025 Hopewell et al. This is an Open Access article distributed under the terms of the Creative Commons Attribution License (</w:t>
      </w:r>
      <w:hyperlink r:id="rId9" w:history="1">
        <w:r w:rsidRPr="001D66E4">
          <w:rPr>
            <w:rStyle w:val="Hyperlink"/>
            <w:rFonts w:ascii="Arial" w:hAnsi="Arial" w:cs="Arial"/>
            <w:sz w:val="18"/>
            <w:szCs w:val="18"/>
          </w:rPr>
          <w:t>https://creativecommons.org/licenses/by/4.0/</w:t>
        </w:r>
      </w:hyperlink>
      <w:r w:rsidRPr="001D66E4">
        <w:rPr>
          <w:rFonts w:ascii="Arial" w:hAnsi="Arial" w:cs="Arial"/>
          <w:sz w:val="18"/>
          <w:szCs w:val="18"/>
        </w:rPr>
        <w:t>), which permits unrestricted use, distribution, and reproduction in any medium, provided the original work is properly cited.</w:t>
      </w:r>
    </w:p>
    <w:p w14:paraId="518C7FEE" w14:textId="142B38C8" w:rsidR="00DB5D01" w:rsidRPr="001D66E4" w:rsidRDefault="00DB5D01" w:rsidP="00F3689F">
      <w:pPr>
        <w:pStyle w:val="TableNote"/>
        <w:tabs>
          <w:tab w:val="left" w:pos="4830"/>
        </w:tabs>
        <w:spacing w:before="80" w:line="240" w:lineRule="auto"/>
        <w:rPr>
          <w:rFonts w:ascii="Arial" w:hAnsi="Arial" w:cs="Arial"/>
          <w:sz w:val="18"/>
          <w:szCs w:val="18"/>
        </w:rPr>
      </w:pPr>
      <w:r w:rsidRPr="001D66E4">
        <w:rPr>
          <w:rFonts w:ascii="Arial" w:hAnsi="Arial" w:cs="Arial"/>
          <w:sz w:val="18"/>
          <w:szCs w:val="18"/>
        </w:rPr>
        <w:t xml:space="preserve">*We strongly recommend reading this statement in conjunction with the CONSORT 2025 Explanation and Elaboration </w:t>
      </w:r>
      <w:r w:rsidR="00D86B53" w:rsidRPr="001D66E4">
        <w:rPr>
          <w:rFonts w:ascii="Arial" w:hAnsi="Arial" w:cs="Arial"/>
          <w:sz w:val="18"/>
          <w:szCs w:val="18"/>
        </w:rPr>
        <w:t>and</w:t>
      </w:r>
      <w:r w:rsidR="00F3689F" w:rsidRPr="001D66E4">
        <w:rPr>
          <w:rFonts w:ascii="Arial" w:hAnsi="Arial" w:cs="Arial"/>
          <w:sz w:val="18"/>
          <w:szCs w:val="18"/>
        </w:rPr>
        <w:t xml:space="preserve">/or the CONSORT 2025 Expanded Checklist </w:t>
      </w:r>
      <w:r w:rsidRPr="001D66E4">
        <w:rPr>
          <w:rFonts w:ascii="Arial" w:hAnsi="Arial" w:cs="Arial"/>
          <w:sz w:val="18"/>
          <w:szCs w:val="18"/>
        </w:rPr>
        <w:t xml:space="preserve">for important clarifications on all the items. We also recommend reading relevant CONSORT extensions. See </w:t>
      </w:r>
      <w:hyperlink r:id="rId10" w:history="1">
        <w:r w:rsidR="00F3689F" w:rsidRPr="001D66E4">
          <w:rPr>
            <w:rStyle w:val="Hyperlink"/>
            <w:rFonts w:ascii="Arial" w:hAnsi="Arial" w:cs="Arial"/>
            <w:sz w:val="18"/>
            <w:szCs w:val="18"/>
          </w:rPr>
          <w:t>www.consort-spirit.org</w:t>
        </w:r>
      </w:hyperlink>
      <w:r w:rsidRPr="001D66E4">
        <w:rPr>
          <w:rFonts w:ascii="Arial" w:hAnsi="Arial" w:cs="Arial"/>
          <w:sz w:val="18"/>
          <w:szCs w:val="18"/>
        </w:rPr>
        <w:t>.</w:t>
      </w:r>
    </w:p>
    <w:sectPr w:rsidR="00DB5D01" w:rsidRPr="001D66E4" w:rsidSect="00C9152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2A"/>
    <w:rsid w:val="00141134"/>
    <w:rsid w:val="001D66E4"/>
    <w:rsid w:val="002616AF"/>
    <w:rsid w:val="003734CC"/>
    <w:rsid w:val="006113B4"/>
    <w:rsid w:val="00715DC2"/>
    <w:rsid w:val="00717D29"/>
    <w:rsid w:val="0076583E"/>
    <w:rsid w:val="007D4228"/>
    <w:rsid w:val="00C9152A"/>
    <w:rsid w:val="00CF759C"/>
    <w:rsid w:val="00D86B53"/>
    <w:rsid w:val="00DB5D01"/>
    <w:rsid w:val="00E72327"/>
    <w:rsid w:val="00F368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912D"/>
  <w15:chartTrackingRefBased/>
  <w15:docId w15:val="{20AE8105-5C3D-4B2A-AC07-32960008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52A"/>
    <w:rPr>
      <w:rFonts w:eastAsiaTheme="majorEastAsia" w:cstheme="majorBidi"/>
      <w:color w:val="272727" w:themeColor="text1" w:themeTint="D8"/>
    </w:rPr>
  </w:style>
  <w:style w:type="paragraph" w:styleId="Title">
    <w:name w:val="Title"/>
    <w:basedOn w:val="Normal"/>
    <w:next w:val="Normal"/>
    <w:link w:val="TitleChar"/>
    <w:uiPriority w:val="10"/>
    <w:qFormat/>
    <w:rsid w:val="00C9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52A"/>
    <w:pPr>
      <w:spacing w:before="160"/>
      <w:jc w:val="center"/>
    </w:pPr>
    <w:rPr>
      <w:i/>
      <w:iCs/>
      <w:color w:val="404040" w:themeColor="text1" w:themeTint="BF"/>
    </w:rPr>
  </w:style>
  <w:style w:type="character" w:customStyle="1" w:styleId="QuoteChar">
    <w:name w:val="Quote Char"/>
    <w:basedOn w:val="DefaultParagraphFont"/>
    <w:link w:val="Quote"/>
    <w:uiPriority w:val="29"/>
    <w:rsid w:val="00C9152A"/>
    <w:rPr>
      <w:i/>
      <w:iCs/>
      <w:color w:val="404040" w:themeColor="text1" w:themeTint="BF"/>
    </w:rPr>
  </w:style>
  <w:style w:type="paragraph" w:styleId="ListParagraph">
    <w:name w:val="List Paragraph"/>
    <w:basedOn w:val="Normal"/>
    <w:uiPriority w:val="34"/>
    <w:qFormat/>
    <w:rsid w:val="00C9152A"/>
    <w:pPr>
      <w:ind w:left="720"/>
      <w:contextualSpacing/>
    </w:pPr>
  </w:style>
  <w:style w:type="character" w:styleId="IntenseEmphasis">
    <w:name w:val="Intense Emphasis"/>
    <w:basedOn w:val="DefaultParagraphFont"/>
    <w:uiPriority w:val="21"/>
    <w:qFormat/>
    <w:rsid w:val="00C9152A"/>
    <w:rPr>
      <w:i/>
      <w:iCs/>
      <w:color w:val="0F4761" w:themeColor="accent1" w:themeShade="BF"/>
    </w:rPr>
  </w:style>
  <w:style w:type="paragraph" w:styleId="IntenseQuote">
    <w:name w:val="Intense Quote"/>
    <w:basedOn w:val="Normal"/>
    <w:next w:val="Normal"/>
    <w:link w:val="IntenseQuoteChar"/>
    <w:uiPriority w:val="30"/>
    <w:qFormat/>
    <w:rsid w:val="00C91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52A"/>
    <w:rPr>
      <w:i/>
      <w:iCs/>
      <w:color w:val="0F4761" w:themeColor="accent1" w:themeShade="BF"/>
    </w:rPr>
  </w:style>
  <w:style w:type="character" w:styleId="IntenseReference">
    <w:name w:val="Intense Reference"/>
    <w:basedOn w:val="DefaultParagraphFont"/>
    <w:uiPriority w:val="32"/>
    <w:qFormat/>
    <w:rsid w:val="00C9152A"/>
    <w:rPr>
      <w:b/>
      <w:bCs/>
      <w:smallCaps/>
      <w:color w:val="0F4761" w:themeColor="accent1" w:themeShade="BF"/>
      <w:spacing w:val="5"/>
    </w:rPr>
  </w:style>
  <w:style w:type="table" w:customStyle="1" w:styleId="Style2">
    <w:name w:val="Style2"/>
    <w:basedOn w:val="TableNormal"/>
    <w:rsid w:val="00C9152A"/>
    <w:pPr>
      <w:spacing w:after="0" w:line="480" w:lineRule="auto"/>
    </w:pPr>
    <w:rPr>
      <w:rFonts w:ascii="Times New Roman" w:eastAsia="Times New Roman" w:hAnsi="Times New Roman" w:cs="Times New Roman"/>
      <w:color w:val="333333"/>
      <w:kern w:val="0"/>
      <w:sz w:val="24"/>
      <w:szCs w:val="24"/>
      <w:lang w:val="en-US" w:eastAsia="en-GB"/>
      <w14:ligatures w14:val="none"/>
    </w:rPr>
    <w:tblPr>
      <w:tblStyleRowBandSize w:val="1"/>
      <w:tblStyleColBandSize w:val="1"/>
      <w:tblCellMar>
        <w:left w:w="115" w:type="dxa"/>
        <w:right w:w="115" w:type="dxa"/>
      </w:tblCellMar>
    </w:tblPr>
  </w:style>
  <w:style w:type="paragraph" w:customStyle="1" w:styleId="TableBody">
    <w:name w:val="TableBody"/>
    <w:basedOn w:val="Normal"/>
    <w:link w:val="TableBodyChar"/>
    <w:rsid w:val="00C9152A"/>
    <w:pPr>
      <w:spacing w:after="0" w:line="240" w:lineRule="auto"/>
    </w:pPr>
    <w:rPr>
      <w:rFonts w:ascii="Times New Roman" w:eastAsia="Calibri" w:hAnsi="Times New Roman" w:cs="Times New Roman"/>
      <w:kern w:val="0"/>
      <w:sz w:val="20"/>
      <w:szCs w:val="20"/>
      <w14:ligatures w14:val="none"/>
    </w:rPr>
  </w:style>
  <w:style w:type="paragraph" w:customStyle="1" w:styleId="TableHeader">
    <w:name w:val="TableHeader"/>
    <w:basedOn w:val="Normal"/>
    <w:next w:val="Normal"/>
    <w:rsid w:val="00C9152A"/>
    <w:pPr>
      <w:spacing w:after="0" w:line="240" w:lineRule="auto"/>
    </w:pPr>
    <w:rPr>
      <w:rFonts w:ascii="Times New Roman" w:eastAsia="Calibri" w:hAnsi="Times New Roman" w:cs="Times New Roman"/>
      <w:b/>
      <w:kern w:val="0"/>
      <w:sz w:val="24"/>
      <w:szCs w:val="20"/>
      <w14:ligatures w14:val="none"/>
    </w:rPr>
  </w:style>
  <w:style w:type="character" w:customStyle="1" w:styleId="TableBodyChar">
    <w:name w:val="TableBody Char"/>
    <w:basedOn w:val="DefaultParagraphFont"/>
    <w:link w:val="TableBody"/>
    <w:rsid w:val="00C9152A"/>
    <w:rPr>
      <w:rFonts w:ascii="Times New Roman" w:eastAsia="Calibri" w:hAnsi="Times New Roman" w:cs="Times New Roman"/>
      <w:kern w:val="0"/>
      <w:sz w:val="20"/>
      <w:szCs w:val="20"/>
      <w14:ligatures w14:val="none"/>
    </w:rPr>
  </w:style>
  <w:style w:type="paragraph" w:customStyle="1" w:styleId="TableNote">
    <w:name w:val="TableNote"/>
    <w:basedOn w:val="Normal"/>
    <w:rsid w:val="00DB5D01"/>
    <w:pPr>
      <w:spacing w:after="0" w:line="300" w:lineRule="exact"/>
    </w:pPr>
    <w:rPr>
      <w:rFonts w:ascii="Times New Roman" w:eastAsia="Times New Roman" w:hAnsi="Times New Roman" w:cs="Times New Roman"/>
      <w:kern w:val="0"/>
      <w:sz w:val="24"/>
      <w:szCs w:val="20"/>
      <w14:ligatures w14:val="none"/>
    </w:rPr>
  </w:style>
  <w:style w:type="character" w:styleId="Hyperlink">
    <w:name w:val="Hyperlink"/>
    <w:rsid w:val="00DB5D01"/>
    <w:rPr>
      <w:color w:val="0000FF"/>
      <w:u w:val="single"/>
    </w:rPr>
  </w:style>
  <w:style w:type="character" w:styleId="UnresolvedMention">
    <w:name w:val="Unresolved Mention"/>
    <w:basedOn w:val="DefaultParagraphFont"/>
    <w:uiPriority w:val="99"/>
    <w:semiHidden/>
    <w:unhideWhenUsed/>
    <w:rsid w:val="00DB5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36/bmj-2024-08112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consort-spirit.org" TargetMode="External"/><Relationship Id="rId4" Type="http://schemas.openxmlformats.org/officeDocument/2006/relationships/customXml" Target="../customXml/item4.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ddeea2-f3b1-4ebc-a567-81c17d15cf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911A982BD5734D9987567053EDC080" ma:contentTypeVersion="15" ma:contentTypeDescription="Create a new document." ma:contentTypeScope="" ma:versionID="d7de7b604399ac970b9c342b1a8dc348">
  <xsd:schema xmlns:xsd="http://www.w3.org/2001/XMLSchema" xmlns:xs="http://www.w3.org/2001/XMLSchema" xmlns:p="http://schemas.microsoft.com/office/2006/metadata/properties" xmlns:ns3="beddeea2-f3b1-4ebc-a567-81c17d15cf76" xmlns:ns4="923037a1-f27a-4140-bb27-ea3fe707fdc3" targetNamespace="http://schemas.microsoft.com/office/2006/metadata/properties" ma:root="true" ma:fieldsID="bf02856cc99f52b53622940abb052ddf" ns3:_="" ns4:_="">
    <xsd:import namespace="beddeea2-f3b1-4ebc-a567-81c17d15cf76"/>
    <xsd:import namespace="923037a1-f27a-4140-bb27-ea3fe707fd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deea2-f3b1-4ebc-a567-81c17d15c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3037a1-f27a-4140-bb27-ea3fe707fd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2BFF6-CAA9-4601-B54A-A0AD391164E9}">
  <ds:schemaRefs>
    <ds:schemaRef ds:uri="http://schemas.microsoft.com/office/2006/metadata/properties"/>
    <ds:schemaRef ds:uri="http://schemas.microsoft.com/office/infopath/2007/PartnerControls"/>
    <ds:schemaRef ds:uri="beddeea2-f3b1-4ebc-a567-81c17d15cf76"/>
  </ds:schemaRefs>
</ds:datastoreItem>
</file>

<file path=customXml/itemProps2.xml><?xml version="1.0" encoding="utf-8"?>
<ds:datastoreItem xmlns:ds="http://schemas.openxmlformats.org/officeDocument/2006/customXml" ds:itemID="{7208071D-4AC9-4203-A0E8-E68C83DD22EB}">
  <ds:schemaRefs>
    <ds:schemaRef ds:uri="http://schemas.microsoft.com/sharepoint/v3/contenttype/forms"/>
  </ds:schemaRefs>
</ds:datastoreItem>
</file>

<file path=customXml/itemProps3.xml><?xml version="1.0" encoding="utf-8"?>
<ds:datastoreItem xmlns:ds="http://schemas.openxmlformats.org/officeDocument/2006/customXml" ds:itemID="{08032C7C-348D-4FD7-9A13-C4D306A7B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deea2-f3b1-4ebc-a567-81c17d15cf76"/>
    <ds:schemaRef ds:uri="923037a1-f27a-4140-bb27-ea3fe707f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C6CD9-3846-4F63-BEDD-DB6DD4EA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rtunn2</dc:creator>
  <cp:keywords/>
  <dc:description/>
  <cp:lastModifiedBy>Amber Dong</cp:lastModifiedBy>
  <cp:revision>12</cp:revision>
  <dcterms:created xsi:type="dcterms:W3CDTF">2025-03-15T22:59:00Z</dcterms:created>
  <dcterms:modified xsi:type="dcterms:W3CDTF">2025-04-22T06:41:00Z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0x0101007B911A982BD5734D9987567053EDC080</vt:lpwstr>
  </property>
</Properties>
</file>