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589B" w14:textId="43ECD9B6" w:rsidR="00B10831" w:rsidRDefault="00B10831">
      <w:hyperlink r:id="rId4" w:history="1">
        <w:r w:rsidRPr="00C73E35">
          <w:rPr>
            <w:rStyle w:val="Hipervnculo"/>
          </w:rPr>
          <w:t>https://youtu.be/0NPuTEHcyKc</w:t>
        </w:r>
      </w:hyperlink>
    </w:p>
    <w:p w14:paraId="30C83020" w14:textId="29277AF4" w:rsidR="00B10831" w:rsidRDefault="00B10831"/>
    <w:sectPr w:rsidR="00B10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31"/>
    <w:rsid w:val="00B1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2C34"/>
  <w15:chartTrackingRefBased/>
  <w15:docId w15:val="{E0C30DBF-DE2B-4C11-AE51-CAB2894B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08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NPuTEHcyK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Cachipuendo</dc:creator>
  <cp:keywords/>
  <dc:description/>
  <cp:lastModifiedBy>Edith Cachipuendo</cp:lastModifiedBy>
  <cp:revision>1</cp:revision>
  <dcterms:created xsi:type="dcterms:W3CDTF">2025-06-19T02:46:00Z</dcterms:created>
  <dcterms:modified xsi:type="dcterms:W3CDTF">2025-06-19T02:47:00Z</dcterms:modified>
</cp:coreProperties>
</file>