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D89559" w14:textId="4189E4BD" w:rsidR="00B751C8" w:rsidRPr="005B275B" w:rsidRDefault="00B751C8" w:rsidP="00B751C8">
      <w:pPr>
        <w:suppressAutoHyphens/>
        <w:spacing w:line="240" w:lineRule="auto"/>
        <w:ind w:right="146" w:firstLine="0"/>
        <w:jc w:val="center"/>
        <w:rPr>
          <w:b/>
          <w:color w:val="000000"/>
          <w:spacing w:val="-1"/>
          <w:sz w:val="26"/>
          <w:szCs w:val="26"/>
          <w:u w:val="single"/>
        </w:rPr>
      </w:pPr>
      <w:r w:rsidRPr="005B275B">
        <w:rPr>
          <w:b/>
          <w:color w:val="000000"/>
          <w:spacing w:val="-1"/>
          <w:sz w:val="26"/>
          <w:szCs w:val="26"/>
          <w:u w:val="single"/>
        </w:rPr>
        <w:t>LISTE DES ATTESTATIONS DE COMMUNICATIONS</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p>
    <w:p w14:paraId="456ECF1B" w14:textId="06C7CB8D" w:rsidR="002139A4" w:rsidRPr="005B275B" w:rsidRDefault="002139A4" w:rsidP="002139A4">
      <w:pPr>
        <w:suppressAutoHyphens/>
        <w:spacing w:line="240" w:lineRule="auto"/>
        <w:ind w:right="146" w:firstLine="0"/>
        <w:rPr>
          <w:b/>
          <w:color w:val="000000"/>
          <w:spacing w:val="-1"/>
          <w:sz w:val="26"/>
          <w:szCs w:val="26"/>
          <w:u w:val="single"/>
        </w:rPr>
      </w:pPr>
      <w:r w:rsidRPr="005B275B">
        <w:rPr>
          <w:b/>
          <w:color w:val="000000"/>
          <w:spacing w:val="-1"/>
          <w:sz w:val="26"/>
          <w:szCs w:val="26"/>
          <w:u w:val="single"/>
        </w:rPr>
        <w:t>Communications éditées</w:t>
      </w:r>
    </w:p>
    <w:p w14:paraId="388FEDA8" w14:textId="321E7CE6" w:rsidR="002139A4" w:rsidRPr="005B275B" w:rsidRDefault="00B751C8" w:rsidP="002139A4">
      <w:pPr>
        <w:spacing w:line="240" w:lineRule="auto"/>
        <w:ind w:firstLine="0"/>
        <w:jc w:val="left"/>
        <w:rPr>
          <w:iCs/>
          <w:sz w:val="26"/>
          <w:szCs w:val="26"/>
        </w:rPr>
      </w:pPr>
      <w:r w:rsidRPr="005B275B">
        <w:rPr>
          <w:iCs/>
          <w:sz w:val="26"/>
          <w:szCs w:val="26"/>
        </w:rPr>
        <w:t xml:space="preserve">Auteur : AZANDJEME Colette Sylvie </w:t>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LE RENFORCEMENT DU SYSTEME IMMUNITAIRE DANS LE CONTEXTE DES MALADIES INFECTIEUSES EMERGENTES</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highlight w:val="yellow"/>
        </w:rPr>
        <w:t xml:space="preserve"> [À COMPLÉTER : livret source, note/code et pagination à rechercher.]</w:t>
      </w:r>
    </w:p>
    <w:sdt>
      <w:sdtPr>
        <w:rPr>
          <w:i/>
          <w:sz w:val="26"/>
          <w:szCs w:val="26"/>
        </w:rPr>
        <w:id w:val="-1054922930"/>
        <w:placeholder>
          <w:docPart w:val="6E58297A3137714D9B935301E935CC5D"/>
        </w:placeholder>
      </w:sdtPr>
      <w:sdtContent>
        <w:p w14:paraId="22777609" w14:textId="66E9F0B2" w:rsidR="002139A4" w:rsidRPr="005B275B" w:rsidRDefault="004369F3" w:rsidP="002139A4">
          <w:pPr>
            <w:spacing w:line="240" w:lineRule="auto"/>
            <w:ind w:firstLine="0"/>
            <w:jc w:val="left"/>
            <w:rPr>
              <w:b/>
              <w:bCs/>
              <w:i/>
              <w:iCs/>
              <w:sz w:val="26"/>
              <w:szCs w:val="26"/>
            </w:rPr>
          </w:pPr>
          <w:r w:rsidRPr="005B275B">
            <w:rPr>
              <w:i/>
              <w:sz w:val="26"/>
              <w:szCs w:val="26"/>
            </w:rPr>
            <w:t>Journée Scientifique –</w:t>
          </w:r>
          <w:r w:rsidR="002139A4" w:rsidRPr="005B275B">
            <w:rPr>
              <w:b/>
              <w:bCs/>
              <w:i/>
              <w:iCs/>
              <w:sz w:val="26"/>
              <w:szCs w:val="26"/>
            </w:rPr>
            <w:t xml:space="preserve"> </w:t>
          </w:r>
          <w:r w:rsidRPr="005B275B">
            <w:rPr>
              <w:i/>
              <w:sz w:val="26"/>
              <w:szCs w:val="26"/>
            </w:rPr>
            <w:t xml:space="preserve">Institut Régional de Santé Publique </w:t>
          </w:r>
          <w:proofErr w:type="spellStart"/>
          <w:r w:rsidRPr="005B275B">
            <w:rPr>
              <w:i/>
              <w:sz w:val="26"/>
              <w:szCs w:val="26"/>
            </w:rPr>
            <w:t>Comlan</w:t>
          </w:r>
          <w:proofErr w:type="spellEnd"/>
          <w:r w:rsidRPr="005B275B">
            <w:rPr>
              <w:i/>
              <w:sz w:val="26"/>
              <w:szCs w:val="26"/>
            </w:rPr>
            <w:t xml:space="preserve"> Alfred </w:t>
          </w:r>
          <w:proofErr w:type="spellStart"/>
          <w:r w:rsidRPr="005B275B">
            <w:rPr>
              <w:i/>
              <w:sz w:val="26"/>
              <w:szCs w:val="26"/>
            </w:rPr>
            <w:t>Quenum</w:t>
          </w:r>
          <w:proofErr w:type="spellEnd"/>
          <w:r w:rsidRPr="005B275B">
            <w:rPr>
              <w:i/>
              <w:sz w:val="26"/>
              <w:szCs w:val="26"/>
            </w:rPr>
            <w:t xml:space="preserve"> </w:t>
          </w:r>
          <w:r w:rsidR="002139A4" w:rsidRPr="005B275B">
            <w:rPr>
              <w:i/>
              <w:sz w:val="26"/>
              <w:szCs w:val="26"/>
            </w:rPr>
            <w:t>–</w:t>
          </w:r>
          <w:r w:rsidR="002139A4" w:rsidRPr="005B275B">
            <w:rPr>
              <w:b/>
              <w:bCs/>
              <w:i/>
              <w:iCs/>
              <w:sz w:val="26"/>
              <w:szCs w:val="26"/>
            </w:rPr>
            <w:t xml:space="preserve"> </w:t>
          </w:r>
          <w:r w:rsidR="00DF6D01" w:rsidRPr="005B275B">
            <w:rPr>
              <w:i/>
              <w:sz w:val="26"/>
              <w:szCs w:val="26"/>
            </w:rPr>
            <w:t>IRSP</w:t>
          </w:r>
          <w:r w:rsidR="002139A4" w:rsidRPr="005B275B">
            <w:rPr>
              <w:i/>
              <w:sz w:val="26"/>
              <w:szCs w:val="26"/>
            </w:rPr>
            <w:t xml:space="preserve"> –</w:t>
          </w:r>
          <w:r w:rsidR="002139A4" w:rsidRPr="005B275B">
            <w:rPr>
              <w:b/>
              <w:bCs/>
              <w:i/>
              <w:iCs/>
              <w:sz w:val="26"/>
              <w:szCs w:val="26"/>
            </w:rPr>
            <w:t xml:space="preserve"> </w:t>
          </w:r>
          <w:r w:rsidR="002139A4" w:rsidRPr="005B275B">
            <w:rPr>
              <w:i/>
              <w:sz w:val="26"/>
              <w:szCs w:val="26"/>
              <w:highlight w:val="green"/>
            </w:rPr>
            <w:t>Pagination -</w:t>
          </w:r>
          <w:r w:rsidR="002139A4" w:rsidRPr="005B275B">
            <w:rPr>
              <w:b/>
              <w:bCs/>
              <w:i/>
              <w:iCs/>
              <w:sz w:val="26"/>
              <w:szCs w:val="26"/>
              <w:highlight w:val="green"/>
            </w:rPr>
            <w:t xml:space="preserve"> </w:t>
          </w:r>
          <w:r w:rsidR="002139A4" w:rsidRPr="005B275B">
            <w:rPr>
              <w:i/>
              <w:sz w:val="26"/>
              <w:szCs w:val="26"/>
              <w:highlight w:val="green"/>
            </w:rPr>
            <w:t>Notes</w:t>
          </w:r>
        </w:p>
      </w:sdtContent>
    </w:sdt>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674CE47F" w14:textId="77777777" w:rsidR="00DF6D01" w:rsidRDefault="00DF6D01" w:rsidP="002139A4">
      <w:pPr>
        <w:suppressAutoHyphens/>
        <w:spacing w:line="240" w:lineRule="auto"/>
        <w:ind w:right="146" w:firstLine="0"/>
        <w:rPr>
          <w:b/>
          <w:color w:val="000000"/>
          <w:spacing w:val="-1"/>
          <w:sz w:val="26"/>
          <w:szCs w:val="26"/>
          <w:u w:val="single"/>
        </w:rPr>
      </w:pP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w:t>
      </w:r>
      <w:r>
        <w:rPr>
          <w:iCs/>
          <w:sz w:val="26"/>
          <w:szCs w:val="26"/>
        </w:rPr>
        <w:t>s</w:t>
      </w:r>
      <w:r w:rsidRPr="005B275B">
        <w:rPr>
          <w:iCs/>
          <w:sz w:val="26"/>
          <w:szCs w:val="26"/>
        </w:rPr>
        <w:t xml:space="preserve"> : AZANDJEME Colette Sylvie </w:t>
      </w:r>
    </w:p>
    <w:p w14:paraId="0F5501ED" w14:textId="16A1BCF9" w:rsidR="001135FD" w:rsidRPr="005B275B" w:rsidRDefault="001135FD" w:rsidP="001135FD">
      <w:pPr>
        <w:spacing w:line="240" w:lineRule="auto"/>
        <w:ind w:firstLine="0"/>
        <w:jc w:val="left"/>
        <w:rPr>
          <w:iCs/>
          <w:sz w:val="26"/>
          <w:szCs w:val="26"/>
        </w:rPr>
      </w:pPr>
      <w:r w:rsidRPr="005B275B">
        <w:rPr>
          <w:iCs/>
          <w:sz w:val="26"/>
          <w:szCs w:val="26"/>
        </w:rPr>
        <w:t xml:space="preserve">Titre de la communication : </w:t>
      </w:r>
      <w:r>
        <w:rPr>
          <w:iCs/>
          <w:sz w:val="26"/>
          <w:szCs w:val="26"/>
        </w:rPr>
        <w:t xml:space="preserve">NUTRITION DE LA FUTURE MERE RT DE LA </w:t>
      </w:r>
      <w:proofErr w:type="gramStart"/>
      <w:r>
        <w:rPr>
          <w:iCs/>
          <w:sz w:val="26"/>
          <w:szCs w:val="26"/>
        </w:rPr>
        <w:t>FEMME  ENCEINTE</w:t>
      </w:r>
      <w:proofErr w:type="gramEnd"/>
      <w:r>
        <w:rPr>
          <w:iCs/>
          <w:sz w:val="26"/>
          <w:szCs w:val="26"/>
        </w:rPr>
        <w:t xml:space="preserve"> </w:t>
      </w:r>
    </w:p>
    <w:p w14:paraId="0BE9F3D6" w14:textId="059994AE" w:rsidR="001135FD" w:rsidRPr="005B275B" w:rsidRDefault="001135FD" w:rsidP="001135FD">
      <w:pPr>
        <w:spacing w:line="240" w:lineRule="auto"/>
        <w:ind w:firstLine="0"/>
        <w:jc w:val="left"/>
        <w:rPr>
          <w:b/>
          <w:bCs/>
          <w:i/>
          <w:iCs/>
          <w:sz w:val="26"/>
          <w:szCs w:val="26"/>
        </w:rPr>
      </w:pPr>
      <w:r w:rsidRPr="005B275B">
        <w:rPr>
          <w:i/>
          <w:sz w:val="26"/>
          <w:szCs w:val="26"/>
        </w:rPr>
        <w:t xml:space="preserve">In : </w:t>
      </w:r>
      <w:sdt>
        <w:sdtPr>
          <w:rPr>
            <w:i/>
            <w:sz w:val="26"/>
            <w:szCs w:val="26"/>
          </w:rPr>
          <w:id w:val="1933928842"/>
          <w:placeholder>
            <w:docPart w:val="9184AEBF0DED434A976D254E46EFE33A"/>
          </w:placeholder>
        </w:sdtPr>
        <w:sdtContent>
          <w:r w:rsidRPr="005B275B">
            <w:rPr>
              <w:iCs/>
              <w:sz w:val="26"/>
              <w:szCs w:val="26"/>
            </w:rPr>
            <w:t xml:space="preserve">AZANDJEME Colette </w:t>
          </w:r>
          <w:proofErr w:type="gramStart"/>
          <w:r w:rsidRPr="005B275B">
            <w:rPr>
              <w:iCs/>
              <w:sz w:val="26"/>
              <w:szCs w:val="26"/>
            </w:rPr>
            <w:t xml:space="preserve">Sylvie  </w:t>
          </w:r>
          <w:r w:rsidRPr="005B275B">
            <w:rPr>
              <w:i/>
              <w:sz w:val="26"/>
              <w:szCs w:val="26"/>
            </w:rPr>
            <w:t>(</w:t>
          </w:r>
          <w:proofErr w:type="gramEnd"/>
          <w:r>
            <w:rPr>
              <w:i/>
              <w:sz w:val="26"/>
              <w:szCs w:val="26"/>
            </w:rPr>
            <w:t>5</w:t>
          </w:r>
          <w:r w:rsidRPr="005B275B">
            <w:rPr>
              <w:i/>
              <w:sz w:val="26"/>
              <w:szCs w:val="26"/>
            </w:rPr>
            <w:t xml:space="preserve">eme, </w:t>
          </w:r>
          <w:r>
            <w:rPr>
              <w:i/>
              <w:sz w:val="26"/>
              <w:szCs w:val="26"/>
            </w:rPr>
            <w:t>Palais des Congrès de Cotonou</w:t>
          </w:r>
          <w:r w:rsidRPr="005B275B">
            <w:rPr>
              <w:i/>
              <w:sz w:val="26"/>
              <w:szCs w:val="26"/>
            </w:rPr>
            <w:t xml:space="preserve"> , </w:t>
          </w:r>
          <w:r>
            <w:rPr>
              <w:i/>
              <w:sz w:val="26"/>
              <w:szCs w:val="26"/>
            </w:rPr>
            <w:t>23</w:t>
          </w:r>
          <w:r w:rsidRPr="005B275B">
            <w:rPr>
              <w:i/>
              <w:sz w:val="26"/>
              <w:szCs w:val="26"/>
            </w:rPr>
            <w:t xml:space="preserve"> au </w:t>
          </w:r>
          <w:r>
            <w:rPr>
              <w:i/>
              <w:sz w:val="26"/>
              <w:szCs w:val="26"/>
            </w:rPr>
            <w:t>26</w:t>
          </w:r>
          <w:r w:rsidRPr="005B275B">
            <w:rPr>
              <w:i/>
              <w:sz w:val="26"/>
              <w:szCs w:val="26"/>
            </w:rPr>
            <w:t xml:space="preserve"> </w:t>
          </w:r>
          <w:r w:rsidR="00244C78">
            <w:rPr>
              <w:i/>
              <w:sz w:val="26"/>
              <w:szCs w:val="26"/>
            </w:rPr>
            <w:t>Mai</w:t>
          </w:r>
          <w:r w:rsidRPr="005B275B">
            <w:rPr>
              <w:i/>
              <w:sz w:val="26"/>
              <w:szCs w:val="26"/>
            </w:rPr>
            <w:t xml:space="preserve"> 202</w:t>
          </w:r>
          <w:r w:rsidR="00244C78">
            <w:rPr>
              <w:i/>
              <w:sz w:val="26"/>
              <w:szCs w:val="26"/>
            </w:rPr>
            <w:t>3</w:t>
          </w:r>
          <w:r w:rsidRPr="005B275B">
            <w:rPr>
              <w:i/>
              <w:sz w:val="26"/>
              <w:szCs w:val="26"/>
            </w:rPr>
            <w:t>)</w:t>
          </w:r>
        </w:sdtContent>
      </w:sdt>
      <w:r>
        <w:rPr>
          <w:i/>
          <w:highlight w:val="yellow"/>
        </w:rPr>
        <w:t xml:space="preserve"> [À COMPLÉTER : livret source, note/code et pagination à rechercher.]</w:t>
      </w:r>
    </w:p>
    <w:sdt>
      <w:sdtPr>
        <w:rPr>
          <w:i/>
          <w:sz w:val="26"/>
          <w:szCs w:val="26"/>
        </w:rPr>
        <w:id w:val="639614146"/>
        <w:placeholder>
          <w:docPart w:val="9184AEBF0DED434A976D254E46EFE33A"/>
        </w:placeholder>
      </w:sdtPr>
      <w:sdtContent>
        <w:p w14:paraId="293C08A0" w14:textId="34C92C9D" w:rsidR="001135FD" w:rsidRPr="005B275B" w:rsidRDefault="00244C78" w:rsidP="001135FD">
          <w:pPr>
            <w:spacing w:line="240" w:lineRule="auto"/>
            <w:ind w:firstLine="0"/>
            <w:jc w:val="left"/>
            <w:rPr>
              <w:b/>
              <w:bCs/>
              <w:i/>
              <w:iCs/>
              <w:sz w:val="26"/>
              <w:szCs w:val="26"/>
            </w:rPr>
          </w:pPr>
          <w:r>
            <w:rPr>
              <w:i/>
              <w:sz w:val="26"/>
              <w:szCs w:val="26"/>
            </w:rPr>
            <w:t>Congrès de la Société Béninoise</w:t>
          </w:r>
          <w:r w:rsidR="001135FD" w:rsidRPr="005B275B">
            <w:rPr>
              <w:i/>
              <w:sz w:val="26"/>
              <w:szCs w:val="26"/>
            </w:rPr>
            <w:t xml:space="preserve"> </w:t>
          </w:r>
          <w:r>
            <w:rPr>
              <w:i/>
              <w:sz w:val="26"/>
              <w:szCs w:val="26"/>
            </w:rPr>
            <w:t>de la Pédiatrie SOBEPED</w:t>
          </w:r>
          <w:r w:rsidR="001135FD" w:rsidRPr="005B275B">
            <w:rPr>
              <w:i/>
              <w:sz w:val="26"/>
              <w:szCs w:val="26"/>
            </w:rPr>
            <w:t>–</w:t>
          </w:r>
          <w:r w:rsidR="001135FD" w:rsidRPr="005B275B">
            <w:rPr>
              <w:b/>
              <w:bCs/>
              <w:i/>
              <w:iCs/>
              <w:sz w:val="26"/>
              <w:szCs w:val="26"/>
            </w:rPr>
            <w:t xml:space="preserve"> </w:t>
          </w:r>
          <w:r>
            <w:rPr>
              <w:i/>
              <w:sz w:val="26"/>
              <w:szCs w:val="26"/>
            </w:rPr>
            <w:t>Palais des Congrès de Cotonou</w:t>
          </w:r>
          <w:r w:rsidR="001135FD" w:rsidRPr="005B275B">
            <w:rPr>
              <w:i/>
              <w:sz w:val="26"/>
              <w:szCs w:val="26"/>
            </w:rPr>
            <w:t xml:space="preserve"> –</w:t>
          </w:r>
          <w:r w:rsidR="001135FD" w:rsidRPr="005B275B">
            <w:rPr>
              <w:b/>
              <w:bCs/>
              <w:i/>
              <w:iCs/>
              <w:sz w:val="26"/>
              <w:szCs w:val="26"/>
            </w:rPr>
            <w:t xml:space="preserve"> </w:t>
          </w:r>
          <w:r>
            <w:rPr>
              <w:i/>
              <w:sz w:val="26"/>
              <w:szCs w:val="26"/>
            </w:rPr>
            <w:t>Palais des Congrès de Cotonou</w:t>
          </w:r>
          <w:r w:rsidR="001135FD" w:rsidRPr="005B275B">
            <w:rPr>
              <w:i/>
              <w:sz w:val="26"/>
              <w:szCs w:val="26"/>
            </w:rPr>
            <w:t xml:space="preserve"> –</w:t>
          </w:r>
          <w:r w:rsidR="001135FD" w:rsidRPr="005B275B">
            <w:rPr>
              <w:b/>
              <w:bCs/>
              <w:i/>
              <w:iCs/>
              <w:sz w:val="26"/>
              <w:szCs w:val="26"/>
            </w:rPr>
            <w:t xml:space="preserve"> </w:t>
          </w:r>
          <w:r w:rsidR="001135FD" w:rsidRPr="005B275B">
            <w:rPr>
              <w:i/>
              <w:sz w:val="26"/>
              <w:szCs w:val="26"/>
              <w:highlight w:val="green"/>
            </w:rPr>
            <w:t>Pagination -</w:t>
          </w:r>
          <w:r w:rsidR="001135FD" w:rsidRPr="005B275B">
            <w:rPr>
              <w:b/>
              <w:bCs/>
              <w:i/>
              <w:iCs/>
              <w:sz w:val="26"/>
              <w:szCs w:val="26"/>
              <w:highlight w:val="green"/>
            </w:rPr>
            <w:t xml:space="preserve"> </w:t>
          </w:r>
          <w:r w:rsidR="001135FD" w:rsidRPr="005B275B">
            <w:rPr>
              <w:i/>
              <w:sz w:val="26"/>
              <w:szCs w:val="26"/>
              <w:highlight w:val="green"/>
            </w:rPr>
            <w:t>Notes</w:t>
          </w:r>
        </w:p>
      </w:sdtContent>
    </w:sdt>
    <w:p w14:paraId="2D553A1A" w14:textId="77777777" w:rsidR="001135FD" w:rsidRPr="005B275B" w:rsidRDefault="001135FD" w:rsidP="002139A4">
      <w:pPr>
        <w:suppressAutoHyphens/>
        <w:spacing w:line="240" w:lineRule="auto"/>
        <w:ind w:right="146" w:firstLine="0"/>
        <w:rPr>
          <w:b/>
          <w:color w:val="000000"/>
          <w:spacing w:val="-1"/>
          <w:sz w:val="26"/>
          <w:szCs w:val="26"/>
          <w:u w:val="single"/>
        </w:rPr>
      </w:pPr>
    </w:p>
    <w:p w14:paraId="2989BEB6" w14:textId="062E29AE" w:rsidR="00244C78" w:rsidRPr="005B275B" w:rsidRDefault="00244C78" w:rsidP="00244C78">
      <w:pPr>
        <w:spacing w:line="240" w:lineRule="auto"/>
        <w:ind w:firstLine="0"/>
        <w:jc w:val="left"/>
        <w:rPr>
          <w:iCs/>
          <w:sz w:val="26"/>
          <w:szCs w:val="26"/>
        </w:rPr>
      </w:pPr>
      <w:r w:rsidRPr="005B275B">
        <w:rPr>
          <w:iCs/>
          <w:sz w:val="26"/>
          <w:szCs w:val="26"/>
        </w:rPr>
        <w:t>Auteur</w:t>
      </w:r>
      <w:r>
        <w:rPr>
          <w:iCs/>
          <w:sz w:val="26"/>
          <w:szCs w:val="26"/>
        </w:rPr>
        <w:t>s</w:t>
      </w:r>
      <w:r w:rsidRPr="005B275B">
        <w:rPr>
          <w:iCs/>
          <w:sz w:val="26"/>
          <w:szCs w:val="26"/>
        </w:rPr>
        <w:t> : AZANDJEME Colette Sylvie</w:t>
      </w:r>
      <w:r>
        <w:rPr>
          <w:iCs/>
          <w:sz w:val="26"/>
          <w:szCs w:val="26"/>
        </w:rPr>
        <w:t>, HOUSSOU G Roger, METONNOU Clémence</w:t>
      </w:r>
      <w:r w:rsidR="003A4F53">
        <w:rPr>
          <w:iCs/>
          <w:sz w:val="26"/>
          <w:szCs w:val="26"/>
        </w:rPr>
        <w:t>, SOSSA Charles-Jérôme</w:t>
      </w:r>
    </w:p>
    <w:p w14:paraId="24661639" w14:textId="4D1BA9E1" w:rsidR="00244C78" w:rsidRPr="005B275B" w:rsidRDefault="00244C78" w:rsidP="00244C78">
      <w:pPr>
        <w:spacing w:line="240" w:lineRule="auto"/>
        <w:ind w:firstLine="0"/>
        <w:jc w:val="left"/>
        <w:rPr>
          <w:iCs/>
          <w:sz w:val="26"/>
          <w:szCs w:val="26"/>
        </w:rPr>
      </w:pPr>
      <w:r w:rsidRPr="005B275B">
        <w:rPr>
          <w:iCs/>
          <w:sz w:val="26"/>
          <w:szCs w:val="26"/>
        </w:rPr>
        <w:t xml:space="preserve">Titre de la communication : </w:t>
      </w:r>
      <w:r w:rsidR="003A4F53">
        <w:rPr>
          <w:iCs/>
          <w:sz w:val="26"/>
          <w:szCs w:val="26"/>
        </w:rPr>
        <w:t>FACTEURS ASSOCIES A LA QUALITE DE L’ALIMENTTION CHEZ LES ENFANTS DE DEUX A CINQ ANS DANS LE SERVICE DE PEDIATRIE E L’HOPITAL DE ZONE DE OUIDAH EN 2019</w:t>
      </w:r>
    </w:p>
    <w:p w14:paraId="7B6F54D5" w14:textId="77777777" w:rsidR="00244C78" w:rsidRPr="005B275B" w:rsidRDefault="00244C78" w:rsidP="00244C78">
      <w:pPr>
        <w:spacing w:line="240" w:lineRule="auto"/>
        <w:ind w:firstLine="0"/>
        <w:jc w:val="left"/>
        <w:rPr>
          <w:b/>
          <w:bCs/>
          <w:i/>
          <w:iCs/>
          <w:sz w:val="26"/>
          <w:szCs w:val="26"/>
        </w:rPr>
      </w:pPr>
      <w:r w:rsidRPr="005B275B">
        <w:rPr>
          <w:i/>
          <w:sz w:val="26"/>
          <w:szCs w:val="26"/>
        </w:rPr>
        <w:t xml:space="preserve">In : </w:t>
      </w:r>
      <w:sdt>
        <w:sdtPr>
          <w:rPr>
            <w:i/>
            <w:sz w:val="26"/>
            <w:szCs w:val="26"/>
          </w:rPr>
          <w:id w:val="-867288522"/>
          <w:placeholder>
            <w:docPart w:val="D26892D2CB3F4653A7A44BE4A11C5FCF"/>
          </w:placeholder>
        </w:sdtPr>
        <w:sdtContent>
          <w:r w:rsidRPr="005B275B">
            <w:rPr>
              <w:iCs/>
              <w:sz w:val="26"/>
              <w:szCs w:val="26"/>
            </w:rPr>
            <w:t xml:space="preserve">AZANDJEME Colette </w:t>
          </w:r>
          <w:proofErr w:type="gramStart"/>
          <w:r w:rsidRPr="005B275B">
            <w:rPr>
              <w:iCs/>
              <w:sz w:val="26"/>
              <w:szCs w:val="26"/>
            </w:rPr>
            <w:t xml:space="preserve">Sylvie  </w:t>
          </w:r>
          <w:r w:rsidRPr="005B275B">
            <w:rPr>
              <w:i/>
              <w:sz w:val="26"/>
              <w:szCs w:val="26"/>
            </w:rPr>
            <w:t>(</w:t>
          </w:r>
          <w:proofErr w:type="gramEnd"/>
          <w:r>
            <w:rPr>
              <w:i/>
              <w:sz w:val="26"/>
              <w:szCs w:val="26"/>
            </w:rPr>
            <w:t>5</w:t>
          </w:r>
          <w:r w:rsidRPr="005B275B">
            <w:rPr>
              <w:i/>
              <w:sz w:val="26"/>
              <w:szCs w:val="26"/>
            </w:rPr>
            <w:t xml:space="preserve">eme, </w:t>
          </w:r>
          <w:r>
            <w:rPr>
              <w:i/>
              <w:sz w:val="26"/>
              <w:szCs w:val="26"/>
            </w:rPr>
            <w:t>Palais des Congrès de Cotonou</w:t>
          </w:r>
          <w:r w:rsidRPr="005B275B">
            <w:rPr>
              <w:i/>
              <w:sz w:val="26"/>
              <w:szCs w:val="26"/>
            </w:rPr>
            <w:t xml:space="preserve"> , </w:t>
          </w:r>
          <w:r>
            <w:rPr>
              <w:i/>
              <w:sz w:val="26"/>
              <w:szCs w:val="26"/>
            </w:rPr>
            <w:t>23</w:t>
          </w:r>
          <w:r w:rsidRPr="005B275B">
            <w:rPr>
              <w:i/>
              <w:sz w:val="26"/>
              <w:szCs w:val="26"/>
            </w:rPr>
            <w:t xml:space="preserve"> au </w:t>
          </w:r>
          <w:r>
            <w:rPr>
              <w:i/>
              <w:sz w:val="26"/>
              <w:szCs w:val="26"/>
            </w:rPr>
            <w:t>26</w:t>
          </w:r>
          <w:r w:rsidRPr="005B275B">
            <w:rPr>
              <w:i/>
              <w:sz w:val="26"/>
              <w:szCs w:val="26"/>
            </w:rPr>
            <w:t xml:space="preserve"> </w:t>
          </w:r>
          <w:r>
            <w:rPr>
              <w:i/>
              <w:sz w:val="26"/>
              <w:szCs w:val="26"/>
            </w:rPr>
            <w:t>Mai</w:t>
          </w:r>
          <w:r w:rsidRPr="005B275B">
            <w:rPr>
              <w:i/>
              <w:sz w:val="26"/>
              <w:szCs w:val="26"/>
            </w:rPr>
            <w:t xml:space="preserve"> 202</w:t>
          </w:r>
          <w:r>
            <w:rPr>
              <w:i/>
              <w:sz w:val="26"/>
              <w:szCs w:val="26"/>
            </w:rPr>
            <w:t>3</w:t>
          </w:r>
          <w:r w:rsidRPr="005B275B">
            <w:rPr>
              <w:i/>
              <w:sz w:val="26"/>
              <w:szCs w:val="26"/>
            </w:rPr>
            <w:t>)</w:t>
          </w:r>
        </w:sdtContent>
      </w:sdt>
      <w:r>
        <w:rPr>
          <w:i/>
          <w:highlight w:val="yellow"/>
        </w:rPr>
        <w:t xml:space="preserve"> [À COMPLÉTER : livret source, note/code et pagination à rechercher.]</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LEGBA S. Rosine, AGUEMON Badirou, Sopoh Ghislain, Sossa Charles, Ouendo Edgard-Marius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Usage des appareils électroniques audiovisuels par les adolescents de 10 à 19 ans dans la commune d’Abomey Calavi en 2021 : connaissances, attitudes et pratiques, et conséquences socio sanitaires associées</w:t>
      </w:r>
    </w:p>
    <w:p w14:paraId="17C60340" w14:textId="351B23E5" w:rsidR="002139A4" w:rsidRPr="005B275B" w:rsidRDefault="002139A4" w:rsidP="002139A4">
      <w:pPr>
        <w:spacing w:line="240" w:lineRule="auto"/>
        <w:ind w:firstLine="0"/>
        <w:jc w:val="left"/>
        <w:rPr>
          <w:b/>
          <w:bCs/>
          <w:i/>
          <w:iCs/>
          <w:sz w:val="26"/>
          <w:szCs w:val="26"/>
        </w:rPr>
      </w:pPr>
      <w:r>
        <w:rPr>
          <w:i/>
          <w:sz w:val="26"/>
        </w:rPr>
        <w:t>In : Livre des résumés, 2ème Congrès Burkinabè de Santé Publique (code STH-5-S10-COL-120, Ouagadougou, Burkina Faso, 16 au 18 décembre 2021, p. 202–203)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Danmadou Oceane, Metonnou Clemence, Sossa Charles, Kpozehouen Alphonse, Paraiso Moussiliou, Ouendo Edgard-Marius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Evaluation de l’efficacité du projet « stratégie de réduction de la consommation du sel dans la commune de Porto-Novo »</w:t>
      </w:r>
    </w:p>
    <w:p w14:paraId="17C60340" w14:textId="351B23E5" w:rsidR="002139A4" w:rsidRPr="005B275B" w:rsidRDefault="002139A4" w:rsidP="002139A4">
      <w:pPr>
        <w:spacing w:line="240" w:lineRule="auto"/>
        <w:ind w:firstLine="0"/>
        <w:jc w:val="left"/>
        <w:rPr>
          <w:b/>
          <w:bCs/>
          <w:i/>
          <w:iCs/>
          <w:sz w:val="26"/>
          <w:szCs w:val="26"/>
        </w:rPr>
      </w:pPr>
      <w:r>
        <w:rPr>
          <w:i/>
          <w:sz w:val="26"/>
        </w:rPr>
        <w:t>In : Livre des résumés, 2ème Congrès Burkinabè de Santé Publique (code STH-5-S11-COL-121, Ouagadougou, Burkina Faso, 16 au 18 décembre 2021, p. 203)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Sossa Charles, Munezero Florence, Ahanhanzo Glele Yolaine, Azandjeme Colette, Paraïso Moussiliou, Bazira Léodégal</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Facteurs associés à satisfaction des prestataires sur le système d’information sanitaire basé des dossiers médicaux électroniques dans des hôpitaux du Burundi</w:t>
      </w:r>
    </w:p>
    <w:p w14:paraId="17C60340" w14:textId="351B23E5" w:rsidR="002139A4" w:rsidRPr="005B275B" w:rsidRDefault="002139A4" w:rsidP="002139A4">
      <w:pPr>
        <w:spacing w:line="240" w:lineRule="auto"/>
        <w:ind w:firstLine="0"/>
        <w:jc w:val="left"/>
        <w:rPr>
          <w:b/>
          <w:bCs/>
          <w:i/>
          <w:iCs/>
          <w:sz w:val="26"/>
          <w:szCs w:val="26"/>
        </w:rPr>
      </w:pPr>
      <w:r>
        <w:rPr>
          <w:i/>
          <w:sz w:val="26"/>
        </w:rPr>
        <w:t>In : Livret des résumés – 1er Congrès de la SASP (code C154, Grand Bassam, Côte d’Ivoire, 15 au 17 novembre 2023, p. 168)</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Sossa Charles, Kpanou Fataï, Azandjeme Colette, Paraïso Moussiliou, Yemoa Achille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Bilan du contrôle de qualité des médicaments distribués par les programmes de lutte contre le sida, la tuberculose et le paludisme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Livret des résumés – 1er Congrès de la SASP (code C155, Grand Bassam, Côte d’Ivoire, 15 au 17 novembre 2023, p. 169)</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Sossa Charles, Munezero Florence, Ahanhanzo Glele Yolaine, Azandjeme Colette, Paraïso Moussiliou, Bazira Léodégal</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Apports de l’informatisation du dossier patient sur sa complétude dans des hôpitaux du Burundi</w:t>
      </w:r>
    </w:p>
    <w:p w14:paraId="17C60340" w14:textId="351B23E5" w:rsidR="002139A4" w:rsidRPr="005B275B" w:rsidRDefault="002139A4" w:rsidP="002139A4">
      <w:pPr>
        <w:spacing w:line="240" w:lineRule="auto"/>
        <w:ind w:firstLine="0"/>
        <w:jc w:val="left"/>
        <w:rPr>
          <w:b/>
          <w:bCs/>
          <w:i/>
          <w:iCs/>
          <w:sz w:val="26"/>
          <w:szCs w:val="26"/>
        </w:rPr>
      </w:pPr>
      <w:r>
        <w:rPr>
          <w:i/>
          <w:sz w:val="26"/>
        </w:rPr>
        <w:t>In : Livret des résumés – 1er Congrès de la SASP (code C158, Grand Bassam, Côte d’Ivoire, 15 au 17 novembre 2023, p. 172)</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sdt>
      <w:sdtPr>
        <w:rPr>
          <w:i/>
          <w:sz w:val="26"/>
          <w:szCs w:val="26"/>
        </w:rPr>
        <w:id w:val="-1914926820"/>
        <w:placeholder>
          <w:docPart w:val="D26892D2CB3F4653A7A44BE4A11C5FCF"/>
        </w:placeholder>
      </w:sdtPr>
      <w:sdtContent>
        <w:p w14:paraId="79165E32" w14:textId="77777777" w:rsidR="00244C78" w:rsidRPr="005B275B" w:rsidRDefault="00244C78" w:rsidP="00244C78">
          <w:pPr>
            <w:spacing w:line="240" w:lineRule="auto"/>
            <w:ind w:firstLine="0"/>
            <w:jc w:val="left"/>
            <w:rPr>
              <w:b/>
              <w:bCs/>
              <w:i/>
              <w:iCs/>
              <w:sz w:val="26"/>
              <w:szCs w:val="26"/>
            </w:rPr>
          </w:pPr>
          <w:r>
            <w:rPr>
              <w:i/>
              <w:sz w:val="26"/>
              <w:szCs w:val="26"/>
            </w:rPr>
            <w:t>Congrès de la Société Béninoise</w:t>
          </w:r>
          <w:r w:rsidRPr="005B275B">
            <w:rPr>
              <w:i/>
              <w:sz w:val="26"/>
              <w:szCs w:val="26"/>
            </w:rPr>
            <w:t xml:space="preserve"> </w:t>
          </w:r>
          <w:r>
            <w:rPr>
              <w:i/>
              <w:sz w:val="26"/>
              <w:szCs w:val="26"/>
            </w:rPr>
            <w:t>de la Pédiatrie SOBEPED</w:t>
          </w:r>
          <w:r w:rsidRPr="005B275B">
            <w:rPr>
              <w:i/>
              <w:sz w:val="26"/>
              <w:szCs w:val="26"/>
            </w:rPr>
            <w:t>–</w:t>
          </w:r>
          <w:r w:rsidRPr="005B275B">
            <w:rPr>
              <w:b/>
              <w:bCs/>
              <w:i/>
              <w:iCs/>
              <w:sz w:val="26"/>
              <w:szCs w:val="26"/>
            </w:rPr>
            <w:t xml:space="preserve"> </w:t>
          </w:r>
          <w:r>
            <w:rPr>
              <w:i/>
              <w:sz w:val="26"/>
              <w:szCs w:val="26"/>
            </w:rPr>
            <w:t>Palais des Congrès de Cotonou</w:t>
          </w:r>
          <w:r w:rsidRPr="005B275B">
            <w:rPr>
              <w:i/>
              <w:sz w:val="26"/>
              <w:szCs w:val="26"/>
            </w:rPr>
            <w:t xml:space="preserve"> –</w:t>
          </w:r>
          <w:r w:rsidRPr="005B275B">
            <w:rPr>
              <w:b/>
              <w:bCs/>
              <w:i/>
              <w:iCs/>
              <w:sz w:val="26"/>
              <w:szCs w:val="26"/>
            </w:rPr>
            <w:t xml:space="preserve"> </w:t>
          </w:r>
          <w:r>
            <w:rPr>
              <w:i/>
              <w:sz w:val="26"/>
              <w:szCs w:val="26"/>
            </w:rPr>
            <w:t>Palais des Congrès de Cotonou</w:t>
          </w:r>
          <w:r w:rsidRPr="005B275B">
            <w:rPr>
              <w:i/>
              <w:sz w:val="26"/>
              <w:szCs w:val="26"/>
            </w:rPr>
            <w:t xml:space="preserve"> –</w:t>
          </w:r>
          <w:r w:rsidRPr="005B275B">
            <w:rPr>
              <w:b/>
              <w:bCs/>
              <w:i/>
              <w:iCs/>
              <w:sz w:val="26"/>
              <w:szCs w:val="26"/>
            </w:rPr>
            <w:t xml:space="preserve"> </w:t>
          </w:r>
          <w:r w:rsidRPr="005B275B">
            <w:rPr>
              <w:i/>
              <w:sz w:val="26"/>
              <w:szCs w:val="26"/>
              <w:highlight w:val="green"/>
            </w:rPr>
            <w:t>Pagination -</w:t>
          </w:r>
          <w:r w:rsidRPr="005B275B">
            <w:rPr>
              <w:b/>
              <w:bCs/>
              <w:i/>
              <w:iCs/>
              <w:sz w:val="26"/>
              <w:szCs w:val="26"/>
              <w:highlight w:val="green"/>
            </w:rPr>
            <w:t xml:space="preserve"> </w:t>
          </w:r>
          <w:r w:rsidRPr="005B275B">
            <w:rPr>
              <w:i/>
              <w:sz w:val="26"/>
              <w:szCs w:val="26"/>
              <w:highlight w:val="green"/>
            </w:rPr>
            <w:t>Notes</w:t>
          </w:r>
        </w:p>
      </w:sdtContent>
    </w:sdt>
    <w:p w14:paraId="3231132D" w14:textId="77777777" w:rsidR="00244C78" w:rsidRPr="005B275B" w:rsidRDefault="00244C78" w:rsidP="00244C78">
      <w:pPr>
        <w:suppressAutoHyphens/>
        <w:spacing w:line="240" w:lineRule="auto"/>
        <w:ind w:right="146" w:firstLine="0"/>
        <w:rPr>
          <w:b/>
          <w:color w:val="000000"/>
          <w:spacing w:val="-1"/>
          <w:sz w:val="26"/>
          <w:szCs w:val="26"/>
          <w:u w:val="single"/>
        </w:rPr>
      </w:pPr>
    </w:p>
    <w:p w14:paraId="5106B248" w14:textId="1643A031" w:rsidR="002139A4" w:rsidRPr="005B275B" w:rsidRDefault="002139A4" w:rsidP="002139A4">
      <w:pPr>
        <w:suppressAutoHyphens/>
        <w:spacing w:line="240" w:lineRule="auto"/>
        <w:ind w:right="146" w:firstLine="0"/>
        <w:rPr>
          <w:b/>
          <w:color w:val="000000"/>
          <w:spacing w:val="-1"/>
          <w:sz w:val="26"/>
          <w:szCs w:val="26"/>
          <w:u w:val="single"/>
        </w:rPr>
      </w:pPr>
      <w:r w:rsidRPr="005B275B">
        <w:rPr>
          <w:b/>
          <w:color w:val="000000"/>
          <w:spacing w:val="-1"/>
          <w:sz w:val="26"/>
          <w:szCs w:val="26"/>
          <w:u w:val="single"/>
        </w:rPr>
        <w:t xml:space="preserve">Communication dans des congrès internationaux avec actes </w:t>
      </w:r>
    </w:p>
    <w:sdt>
      <w:sdtPr>
        <w:rPr>
          <w:i/>
          <w:sz w:val="26"/>
          <w:szCs w:val="26"/>
        </w:rPr>
        <w:id w:val="-294515969"/>
        <w:placeholder>
          <w:docPart w:val="5BFAF0CA0C243B4BB76985574AFD0F90"/>
        </w:placeholder>
      </w:sdtPr>
      <w:sdtEndPr>
        <w:rPr>
          <w:i w:val="0"/>
          <w:iCs/>
        </w:rPr>
      </w:sdtEndPr>
      <w:sdtContent>
        <w:p w14:paraId="08F25B30" w14:textId="18F51299" w:rsidR="002139A4" w:rsidRPr="005B275B" w:rsidRDefault="00DF6D01" w:rsidP="002139A4">
          <w:pPr>
            <w:spacing w:before="0" w:line="240" w:lineRule="auto"/>
            <w:ind w:firstLine="0"/>
            <w:jc w:val="left"/>
            <w:rPr>
              <w:iCs/>
              <w:sz w:val="26"/>
              <w:szCs w:val="26"/>
            </w:rPr>
          </w:pPr>
          <w:r w:rsidRPr="005B275B">
            <w:rPr>
              <w:iCs/>
              <w:sz w:val="26"/>
              <w:szCs w:val="26"/>
            </w:rPr>
            <w:t xml:space="preserve">Auteur : </w:t>
          </w:r>
          <w:r w:rsidRPr="005B275B">
            <w:rPr>
              <w:iCs/>
              <w:sz w:val="26"/>
              <w:szCs w:val="26"/>
            </w:rPr>
            <w:t>AZANDJEME Colette Sylvie</w:t>
          </w:r>
        </w:p>
      </w:sdtContent>
    </w:sdt>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2021</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Aliments de la rue à Cotonou : pratiques culinaires des vendeurs, qualité organoleptique et nutritionnelle des repas</w:t>
      </w:r>
    </w:p>
    <w:p w14:paraId="17C60340" w14:textId="351B23E5" w:rsidR="002139A4" w:rsidRPr="005B275B" w:rsidRDefault="002139A4" w:rsidP="002139A4">
      <w:pPr>
        <w:spacing w:line="240" w:lineRule="auto"/>
        <w:ind w:firstLine="0"/>
        <w:jc w:val="left"/>
        <w:rPr>
          <w:b/>
          <w:bCs/>
          <w:i/>
          <w:iCs/>
          <w:sz w:val="26"/>
          <w:szCs w:val="26"/>
        </w:rPr>
      </w:pPr>
      <w:r>
        <w:rPr>
          <w:i/>
          <w:sz w:val="26"/>
        </w:rPr>
        <w:t>In : 5ème édition des Journées Scientifiques du CAMES (Centre africain d’études supérieures en gestion (CESAG), Dakar (Sénégal), 06 au 09 décembre 2021)</w:t>
      </w:r>
      <w:r>
        <w:rPr>
          <w:i/>
          <w:highlight w:val="yellow"/>
        </w:rPr>
        <w:t xml:space="preserve"> [À COMPLÉTER : note/code et pagination à vérifier dans le livret des actes (type attesté : communication orale longue).]</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Qualité de l’alimentation des enfants dans les orphelinats de la zone sanitaire Ouidah-Kpomassè-Tori Bossito en 2021</w:t>
      </w:r>
    </w:p>
    <w:p w14:paraId="17C60340" w14:textId="351B23E5" w:rsidR="002139A4" w:rsidRPr="005B275B" w:rsidRDefault="002139A4" w:rsidP="002139A4">
      <w:pPr>
        <w:spacing w:line="240" w:lineRule="auto"/>
        <w:ind w:firstLine="0"/>
        <w:jc w:val="left"/>
        <w:rPr>
          <w:b/>
          <w:bCs/>
          <w:i/>
          <w:iCs/>
          <w:sz w:val="26"/>
          <w:szCs w:val="26"/>
        </w:rPr>
      </w:pPr>
      <w:r>
        <w:rPr>
          <w:i/>
          <w:sz w:val="26"/>
        </w:rPr>
        <w:t>In : 5ème édition des Journées Scientifiques du CAMES (Centre africain d’études supérieures en gestion (CESAG), Dakar (Sénégal), 06 au 09 décembre 2021)</w:t>
      </w:r>
      <w:r>
        <w:rPr>
          <w:i/>
          <w:highlight w:val="yellow"/>
        </w:rPr>
        <w:t xml:space="preserve"> [À COMPLÉTER : note/code et pagination à vérifier dans le livret des actes (type attesté : communication orale longue).]</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Etat nutritionnel des gestantes et pronostic néonatal au Centre National Hospitalier Et Universitaire Hubert Koutoukou Maga</w:t>
      </w:r>
    </w:p>
    <w:p w14:paraId="17C60340" w14:textId="351B23E5" w:rsidR="002139A4" w:rsidRPr="005B275B" w:rsidRDefault="002139A4" w:rsidP="002139A4">
      <w:pPr>
        <w:spacing w:line="240" w:lineRule="auto"/>
        <w:ind w:firstLine="0"/>
        <w:jc w:val="left"/>
        <w:rPr>
          <w:b/>
          <w:bCs/>
          <w:i/>
          <w:iCs/>
          <w:sz w:val="26"/>
          <w:szCs w:val="26"/>
        </w:rPr>
      </w:pPr>
      <w:r>
        <w:rPr>
          <w:i/>
          <w:sz w:val="26"/>
        </w:rPr>
        <w:t>In : 5ème édition des Journées Scientifiques du CAMES (Centre africain d’études supérieures en gestion (CESAG), Dakar (Sénégal), 06 au 09 décembre 2021)</w:t>
      </w:r>
      <w:r>
        <w:rPr>
          <w:i/>
          <w:highlight w:val="yellow"/>
        </w:rPr>
        <w:t xml:space="preserve"> [À COMPLÉTER : note/code et pagination à vérifier dans le livret des actes (type attesté : communication orale longue).]</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2024</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Prise en charge nutritionnelle de l’obésité</w:t>
      </w:r>
    </w:p>
    <w:p w14:paraId="17C60340" w14:textId="351B23E5" w:rsidR="002139A4" w:rsidRPr="005B275B" w:rsidRDefault="002139A4" w:rsidP="002139A4">
      <w:pPr>
        <w:spacing w:line="240" w:lineRule="auto"/>
        <w:ind w:firstLine="0"/>
        <w:jc w:val="left"/>
        <w:rPr>
          <w:b/>
          <w:bCs/>
          <w:i/>
          <w:iCs/>
          <w:sz w:val="26"/>
          <w:szCs w:val="26"/>
        </w:rPr>
      </w:pPr>
      <w:r>
        <w:rPr>
          <w:i/>
        </w:rPr>
        <w:t>In : 4e Congrès international de la Société Béninoise de Cardiologie &amp; 3e Congrès international de l’Association des Sociétés de Cardiologie de l’Afrique de l’Ouest et du Centre (Palais des Congrès de Cotonou, Bénin, 05 au 07 décembre 2024), code CF23, Livre des Résumés, p. 23.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2025</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Lien et causalité entre l’exposition aux pesticides et le risque de développement du diabète</w:t>
      </w:r>
    </w:p>
    <w:p w14:paraId="17C60340" w14:textId="351B23E5" w:rsidR="002139A4" w:rsidRPr="005B275B" w:rsidRDefault="002139A4" w:rsidP="002139A4">
      <w:pPr>
        <w:spacing w:line="240" w:lineRule="auto"/>
        <w:ind w:firstLine="0"/>
        <w:jc w:val="left"/>
        <w:rPr>
          <w:b/>
          <w:bCs/>
          <w:i/>
          <w:iCs/>
          <w:sz w:val="26"/>
          <w:szCs w:val="26"/>
        </w:rPr>
      </w:pPr>
      <w:r>
        <w:rPr>
          <w:i/>
          <w:sz w:val="26"/>
        </w:rPr>
        <w:t>In : Atelier sous-régional des programmes Terres nourricières et Promotion de l’agriculture familiale en Afrique de l’Ouest (Pafao), organisé par le CFSI et l’Oadel (Lomé, Togo, 04 au 06 novembre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Double/triple fardeau de la malnutrition en Afrique de l’Ouest</w:t>
      </w:r>
    </w:p>
    <w:p w14:paraId="17C60340" w14:textId="351B23E5" w:rsidR="002139A4" w:rsidRPr="005B275B" w:rsidRDefault="002139A4" w:rsidP="002139A4">
      <w:pPr>
        <w:spacing w:line="240" w:lineRule="auto"/>
        <w:ind w:firstLine="0"/>
        <w:jc w:val="left"/>
        <w:rPr>
          <w:b/>
          <w:bCs/>
          <w:i/>
          <w:iCs/>
          <w:sz w:val="26"/>
          <w:szCs w:val="26"/>
        </w:rPr>
      </w:pPr>
      <w:r>
        <w:rPr>
          <w:i/>
          <w:sz w:val="26"/>
        </w:rPr>
        <w:t>In : Atelier sous-régional des programmes Terres nourricières et Promotion de l’agriculture familiale en Afrique de l’Ouest (Pafao), organisé par le CFSI et l’Oadel (Lomé, Togo, 04 au 06 novembre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Environnements alimentaires au Sénégal et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Atelier sous-régional des programmes Terres nourricières et Promotion de l’agriculture familiale en Afrique de l’Ouest (Pafao), organisé par le CFSI et l’Oadel (Lomé, Togo, 04 au 06 novembre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106B248" w14:textId="1643A031" w:rsidR="002139A4" w:rsidRPr="005B275B" w:rsidRDefault="002139A4" w:rsidP="002139A4">
      <w:pPr>
        <w:suppressAutoHyphens/>
        <w:spacing w:line="240" w:lineRule="auto"/>
        <w:ind w:right="146" w:firstLine="0"/>
        <w:rPr>
          <w:b/>
          <w:color w:val="000000"/>
          <w:spacing w:val="-1"/>
          <w:sz w:val="26"/>
          <w:szCs w:val="26"/>
          <w:u w:val="single"/>
        </w:rPr>
      </w:pPr>
      <w:r>
        <w:rPr>
          <w:b/>
          <w:sz w:val="26"/>
        </w:rPr>
        <w:t xml:space="preserve">Communication dans des congrès nationaux avec actes </w:t>
      </w: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2022</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Dénutrition chez les patients en postopératoire de chirurgie digestive au CNHU-HKM et au CHUD-OP en 2022</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9472070108).]</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Profil nutritionnel des patients atteints d’hépatopathie chronique au CNHU-HKM de Cotonou</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5422144359).]</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Habitudes de consommation des alicaments et facteurs associés dans la ville de Cotonou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3609151358).]</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Évaluation de la qualité des soins nutritionnels chez l’enfant hospitalisé au CHU-MEL en 2022</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8968688003).]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2024</w:t>
      </w: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Aïssi Flaubert Vidjinnagni, Houssou Gbèmahon, Sossou Ericie, Sosssa Charles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QUALITÉ DE VIE DES ADOLESCENTES ENCEINTES DANS LA ZONE SANITAIRE APLAHOUÉ-DJAKOTOMEY-DOGBO (ADD)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3èmes Journées Scientifiques des Sciences de la Santé (CO51, Faculté des Sciences de la Santé, Cotonou (Bénin), 1er au 5 octobre 2024)</w:t>
      </w:r>
      <w:r>
        <w:rPr>
          <w:i/>
          <w:highlight w:val="yellow"/>
        </w:rPr>
        <w:t xml:space="preserve"> [Pagination à vérifier dans le livret correspondant (code CO51 déjà indiqué).]</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Aïssi Flaubert Vidjinnagni, Houssou Gbèmahon, Sossou Ericie, Sosssa Charles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AMPLEUR ET DÉTERMINANTS DU DIABÈTE CHEZ LES ADULTES EN MILIEU RURAL : CAS DE LA COMMUNE DE KPOMASE AU SUD DU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3èmes Journées Scientifiques des Sciences de la Santé (CO52, Faculté des Sciences de la Santé, Cotonou (Bénin), 1er au 5 octobre 2024)</w:t>
      </w:r>
      <w:r>
        <w:rPr>
          <w:i/>
          <w:highlight w:val="yellow"/>
        </w:rPr>
        <w:t xml:space="preserve"> [Pagination à vérifier dans le livret correspondant (code CO52 déjà indiqué).]</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2025</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Les compléments alimentaires dans la prise en charge des maladies non transmissibles</w:t>
      </w:r>
    </w:p>
    <w:p w14:paraId="17C60340" w14:textId="351B23E5" w:rsidR="002139A4" w:rsidRPr="005B275B" w:rsidRDefault="002139A4" w:rsidP="002139A4">
      <w:pPr>
        <w:spacing w:line="240" w:lineRule="auto"/>
        <w:ind w:firstLine="0"/>
        <w:jc w:val="left"/>
        <w:rPr>
          <w:b/>
          <w:bCs/>
          <w:i/>
          <w:iCs/>
          <w:sz w:val="26"/>
          <w:szCs w:val="26"/>
        </w:rPr>
      </w:pPr>
      <w:r>
        <w:rPr>
          <w:i/>
          <w:sz w:val="26"/>
        </w:rPr>
        <w:t>In : 4èmes Journées Scientifiques des Sciences de la Santé (Cotonou (Bénin), 23 au 27 septembre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r>
        <w:t>Année : 2026</w:t>
      </w:r>
    </w:p>
    <w:sdt>
      <w:sdtPr>
        <w:rPr>
          <w:iCs/>
          <w:sz w:val="26"/>
          <w:szCs w:val="26"/>
        </w:rPr>
        <w:id w:val="1641233179"/>
        <w:placeholder>
          <w:docPart w:val="5BFAF0CA0C243B4BB76985574AFD0F90"/>
        </w:placeholder>
      </w:sdtPr>
      <w:sdtContent>
        <w:p w14:paraId="3C52D9D9" w14:textId="32266AC5" w:rsidR="002139A4" w:rsidRPr="005B275B" w:rsidRDefault="002139A4" w:rsidP="002139A4">
          <w:pPr>
            <w:spacing w:line="240" w:lineRule="auto"/>
            <w:ind w:firstLine="0"/>
            <w:jc w:val="left"/>
            <w:rPr>
              <w:iCs/>
              <w:sz w:val="26"/>
              <w:szCs w:val="26"/>
            </w:rPr>
          </w:pPr>
          <w:r w:rsidRPr="005B275B">
            <w:rPr>
              <w:iCs/>
              <w:sz w:val="26"/>
              <w:szCs w:val="26"/>
            </w:rPr>
            <w:t>Titre communication</w:t>
          </w:r>
          <w:r w:rsidR="00DF6D01" w:rsidRPr="005B275B">
            <w:rPr>
              <w:iCs/>
              <w:sz w:val="26"/>
              <w:szCs w:val="26"/>
            </w:rPr>
            <w:t xml:space="preserve"> : </w:t>
          </w:r>
          <w:r w:rsidR="005B275B" w:rsidRPr="005B275B">
            <w:rPr>
              <w:iCs/>
              <w:sz w:val="26"/>
              <w:szCs w:val="26"/>
            </w:rPr>
            <w:t xml:space="preserve">USAGE DES APPAREILS ELECTRONIQUE AUDIOVISUELS PAR LES ADOLESCENTS DE 10 à 19 ANS DANS LA COMMUNE D’ABOMEY CALAVI EN 2021 : CONNAISSANCE, </w:t>
          </w:r>
          <w:proofErr w:type="gramStart"/>
          <w:r w:rsidR="005B275B" w:rsidRPr="005B275B">
            <w:rPr>
              <w:iCs/>
              <w:sz w:val="26"/>
              <w:szCs w:val="26"/>
            </w:rPr>
            <w:t>ATTITUDES,PARATIQUES</w:t>
          </w:r>
          <w:proofErr w:type="gramEnd"/>
          <w:r w:rsidR="005B275B" w:rsidRPr="005B275B">
            <w:rPr>
              <w:iCs/>
              <w:sz w:val="26"/>
              <w:szCs w:val="26"/>
            </w:rPr>
            <w:t xml:space="preserve"> ET CONSEQUENCES SOCIO SANITAIRES ASSOCIES </w:t>
          </w:r>
        </w:p>
      </w:sdtContent>
    </w:sdt>
    <w:sdt>
      <w:sdtPr>
        <w:rPr>
          <w:i/>
          <w:sz w:val="26"/>
          <w:szCs w:val="26"/>
        </w:rPr>
        <w:id w:val="-2018687780"/>
        <w:placeholder>
          <w:docPart w:val="5BFAF0CA0C243B4BB76985574AFD0F90"/>
        </w:placeholder>
      </w:sdtPr>
      <w:sdtContent>
        <w:p w14:paraId="517C1D44" w14:textId="6CBFFA42" w:rsidR="002139A4" w:rsidRPr="005B275B" w:rsidRDefault="002139A4" w:rsidP="002139A4">
          <w:pPr>
            <w:spacing w:line="240" w:lineRule="auto"/>
            <w:ind w:firstLine="0"/>
            <w:jc w:val="left"/>
            <w:rPr>
              <w:b/>
              <w:bCs/>
              <w:i/>
              <w:iCs/>
              <w:sz w:val="26"/>
              <w:szCs w:val="26"/>
            </w:rPr>
          </w:pPr>
          <w:r w:rsidRPr="005B275B">
            <w:rPr>
              <w:i/>
              <w:sz w:val="26"/>
              <w:szCs w:val="26"/>
            </w:rPr>
            <w:t xml:space="preserve">In : </w:t>
          </w:r>
          <w:r w:rsidR="005B275B" w:rsidRPr="005B275B">
            <w:rPr>
              <w:iCs/>
              <w:sz w:val="26"/>
              <w:szCs w:val="26"/>
            </w:rPr>
            <w:t xml:space="preserve">AZANDJEME Colette Sylvie </w:t>
          </w:r>
          <w:r w:rsidRPr="005B275B">
            <w:rPr>
              <w:i/>
              <w:sz w:val="26"/>
              <w:szCs w:val="26"/>
            </w:rPr>
            <w:t>(</w:t>
          </w:r>
          <w:r w:rsidR="005B275B" w:rsidRPr="005B275B">
            <w:rPr>
              <w:i/>
              <w:sz w:val="26"/>
              <w:szCs w:val="26"/>
            </w:rPr>
            <w:t>2eme</w:t>
          </w:r>
          <w:r w:rsidRPr="005B275B">
            <w:rPr>
              <w:i/>
              <w:sz w:val="26"/>
              <w:szCs w:val="26"/>
            </w:rPr>
            <w:t xml:space="preserve">, </w:t>
          </w:r>
          <w:r w:rsidR="005B275B" w:rsidRPr="005B275B">
            <w:rPr>
              <w:i/>
              <w:sz w:val="26"/>
              <w:szCs w:val="26"/>
            </w:rPr>
            <w:t>Ouagadougou</w:t>
          </w:r>
          <w:r w:rsidRPr="005B275B">
            <w:rPr>
              <w:i/>
              <w:sz w:val="26"/>
              <w:szCs w:val="26"/>
            </w:rPr>
            <w:t xml:space="preserve">, </w:t>
          </w:r>
          <w:r w:rsidR="005B275B" w:rsidRPr="005B275B">
            <w:rPr>
              <w:i/>
              <w:sz w:val="26"/>
              <w:szCs w:val="26"/>
            </w:rPr>
            <w:t>16 au 18 décembre 2021</w:t>
          </w:r>
          <w:r w:rsidRPr="005B275B">
            <w:rPr>
              <w:i/>
              <w:sz w:val="26"/>
              <w:szCs w:val="26"/>
            </w:rPr>
            <w:t>)</w:t>
          </w:r>
        </w:p>
      </w:sdtContent>
    </w:sdt>
    <w:sdt>
      <w:sdtPr>
        <w:rPr>
          <w:i/>
          <w:sz w:val="26"/>
          <w:szCs w:val="26"/>
        </w:rPr>
        <w:id w:val="-995038247"/>
        <w:placeholder>
          <w:docPart w:val="5BFAF0CA0C243B4BB76985574AFD0F90"/>
        </w:placeholder>
      </w:sdtPr>
      <w:sdtContent>
        <w:p w14:paraId="217BA5D4" w14:textId="30E6D128" w:rsidR="002139A4" w:rsidRPr="005B275B" w:rsidRDefault="005B275B" w:rsidP="002139A4">
          <w:pPr>
            <w:spacing w:line="240" w:lineRule="auto"/>
            <w:ind w:firstLine="0"/>
            <w:jc w:val="left"/>
            <w:rPr>
              <w:b/>
              <w:bCs/>
              <w:i/>
              <w:iCs/>
              <w:sz w:val="26"/>
              <w:szCs w:val="26"/>
            </w:rPr>
          </w:pPr>
          <w:r w:rsidRPr="005B275B">
            <w:rPr>
              <w:i/>
              <w:sz w:val="26"/>
              <w:szCs w:val="26"/>
            </w:rPr>
            <w:t xml:space="preserve">Congrès </w:t>
          </w:r>
          <w:proofErr w:type="spellStart"/>
          <w:r w:rsidRPr="005B275B">
            <w:rPr>
              <w:i/>
              <w:sz w:val="26"/>
              <w:szCs w:val="26"/>
            </w:rPr>
            <w:t>Burkinabe</w:t>
          </w:r>
          <w:proofErr w:type="spellEnd"/>
          <w:r w:rsidRPr="005B275B">
            <w:rPr>
              <w:i/>
              <w:sz w:val="26"/>
              <w:szCs w:val="26"/>
            </w:rPr>
            <w:t xml:space="preserve"> de Santé </w:t>
          </w:r>
          <w:proofErr w:type="gramStart"/>
          <w:r w:rsidRPr="005B275B">
            <w:rPr>
              <w:i/>
              <w:sz w:val="26"/>
              <w:szCs w:val="26"/>
            </w:rPr>
            <w:t xml:space="preserve">Publique </w:t>
          </w:r>
          <w:r w:rsidR="002139A4" w:rsidRPr="005B275B">
            <w:rPr>
              <w:i/>
              <w:sz w:val="26"/>
              <w:szCs w:val="26"/>
            </w:rPr>
            <w:t xml:space="preserve"> -</w:t>
          </w:r>
          <w:proofErr w:type="gramEnd"/>
          <w:r w:rsidR="002139A4" w:rsidRPr="005B275B">
            <w:rPr>
              <w:b/>
              <w:bCs/>
              <w:i/>
              <w:iCs/>
              <w:sz w:val="26"/>
              <w:szCs w:val="26"/>
            </w:rPr>
            <w:t xml:space="preserve"> </w:t>
          </w:r>
          <w:r w:rsidRPr="005B275B">
            <w:rPr>
              <w:i/>
              <w:sz w:val="26"/>
              <w:szCs w:val="26"/>
            </w:rPr>
            <w:t>Ouagadougou</w:t>
          </w:r>
          <w:r w:rsidR="002139A4" w:rsidRPr="005B275B">
            <w:rPr>
              <w:i/>
              <w:sz w:val="26"/>
              <w:szCs w:val="26"/>
            </w:rPr>
            <w:t xml:space="preserve"> –</w:t>
          </w:r>
          <w:r w:rsidR="002139A4" w:rsidRPr="005B275B">
            <w:rPr>
              <w:b/>
              <w:bCs/>
              <w:i/>
              <w:iCs/>
              <w:sz w:val="26"/>
              <w:szCs w:val="26"/>
            </w:rPr>
            <w:t xml:space="preserve"> </w:t>
          </w:r>
          <w:r w:rsidRPr="005B275B">
            <w:rPr>
              <w:i/>
              <w:sz w:val="26"/>
              <w:szCs w:val="26"/>
            </w:rPr>
            <w:t>Ouagadougou</w:t>
          </w:r>
          <w:r w:rsidR="002139A4" w:rsidRPr="005B275B">
            <w:rPr>
              <w:i/>
              <w:sz w:val="26"/>
              <w:szCs w:val="26"/>
            </w:rPr>
            <w:t xml:space="preserve"> –</w:t>
          </w:r>
          <w:r w:rsidR="002139A4" w:rsidRPr="005B275B">
            <w:rPr>
              <w:b/>
              <w:bCs/>
              <w:i/>
              <w:iCs/>
              <w:sz w:val="26"/>
              <w:szCs w:val="26"/>
            </w:rPr>
            <w:t xml:space="preserve"> </w:t>
          </w:r>
          <w:r w:rsidR="002139A4" w:rsidRPr="005B275B">
            <w:rPr>
              <w:i/>
              <w:sz w:val="26"/>
              <w:szCs w:val="26"/>
              <w:highlight w:val="green"/>
            </w:rPr>
            <w:t>Pagination -</w:t>
          </w:r>
          <w:r w:rsidR="002139A4" w:rsidRPr="005B275B">
            <w:rPr>
              <w:b/>
              <w:bCs/>
              <w:i/>
              <w:iCs/>
              <w:sz w:val="26"/>
              <w:szCs w:val="26"/>
              <w:highlight w:val="green"/>
            </w:rPr>
            <w:t xml:space="preserve"> </w:t>
          </w:r>
          <w:r w:rsidR="002139A4" w:rsidRPr="005B275B">
            <w:rPr>
              <w:i/>
              <w:sz w:val="26"/>
              <w:szCs w:val="26"/>
              <w:highlight w:val="green"/>
            </w:rPr>
            <w:t>Notes</w:t>
          </w:r>
        </w:p>
      </w:sdtContent>
    </w:sdt>
    <w:p>
      <w:pPr/>
      <w:r>
        <w:t>Auteur : AZANDJEME Colette Sylvie</w:t>
      </w:r>
    </w:p>
    <w:p>
      <w:pPr/>
      <w:r>
        <w:t>Titre de la communication : De la prévention à la prise en charge de la malnutrition et des maladies métaboliques : recommandations issues de 12 travaux au Bénin</w:t>
      </w:r>
    </w:p>
    <w:p>
      <w:pPr/>
      <w:r>
        <w:rPr>
          <w:i/>
        </w:rPr>
        <w:t>In : 1ère Conférence KNOSA-Bénin (IRSP-CAQ, Ouidah, Bénin, 8 au 11 septembre 2026), code KS-04, Programme général, p. 11.</w:t>
      </w:r>
    </w:p>
    <w:p>
      <w:pPr/>
    </w:p>
    <w:p>
      <w:pPr/>
      <w:r>
        <w:t>Auteur : AZANDJEME Colette Sylvie</w:t>
      </w:r>
    </w:p>
    <w:p>
      <w:pPr/>
      <w:r>
        <w:t>Titre de la communication : Optimisation de la performance du système de santé dans la prévention contre le paludisme chez les femmes et les enfants de moins de 5 ans : Enseignements issus de sept (07) travaux opérationnels au Bénin</w:t>
      </w:r>
    </w:p>
    <w:p>
      <w:pPr/>
      <w:r>
        <w:rPr>
          <w:i/>
        </w:rPr>
        <w:t>In : 1ère Conférence KNOSA-Bénin (IRSP-CAQ, Ouidah, Bénin, 8 au 11 septembre 2026), code KPS-04, Programme général, p. 24.</w:t>
      </w:r>
    </w:p>
    <w:sectPr w:rsidR="002139A4" w:rsidRPr="005B275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394E96" w14:textId="77777777" w:rsidR="00CD6438" w:rsidRDefault="00CD6438" w:rsidP="00B751C8">
      <w:pPr>
        <w:spacing w:before="0" w:line="240" w:lineRule="auto"/>
      </w:pPr>
      <w:r>
        <w:separator/>
      </w:r>
    </w:p>
  </w:endnote>
  <w:endnote w:type="continuationSeparator" w:id="0">
    <w:p w14:paraId="374F865A" w14:textId="77777777" w:rsidR="00CD6438" w:rsidRDefault="00CD6438" w:rsidP="00B751C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7FCE52" w14:textId="77777777" w:rsidR="00CD6438" w:rsidRDefault="00CD6438" w:rsidP="00B751C8">
      <w:pPr>
        <w:spacing w:before="0" w:line="240" w:lineRule="auto"/>
      </w:pPr>
      <w:r>
        <w:separator/>
      </w:r>
    </w:p>
  </w:footnote>
  <w:footnote w:type="continuationSeparator" w:id="0">
    <w:p w14:paraId="3E301D7A" w14:textId="77777777" w:rsidR="00CD6438" w:rsidRDefault="00CD6438" w:rsidP="00B751C8">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A4"/>
    <w:rsid w:val="001135FD"/>
    <w:rsid w:val="002139A4"/>
    <w:rsid w:val="00244C78"/>
    <w:rsid w:val="003A4F53"/>
    <w:rsid w:val="004369F3"/>
    <w:rsid w:val="00553A71"/>
    <w:rsid w:val="005B275B"/>
    <w:rsid w:val="00B751C8"/>
    <w:rsid w:val="00BA1390"/>
    <w:rsid w:val="00CD6438"/>
    <w:rsid w:val="00DF6D01"/>
    <w:rsid w:val="00EB3D3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5DC"/>
  <w15:chartTrackingRefBased/>
  <w15:docId w15:val="{17634EA2-D511-494E-834D-833978CC0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9A4"/>
    <w:pPr>
      <w:autoSpaceDE w:val="0"/>
      <w:autoSpaceDN w:val="0"/>
      <w:spacing w:before="120" w:after="0" w:line="264" w:lineRule="auto"/>
      <w:ind w:firstLine="709"/>
      <w:jc w:val="both"/>
    </w:pPr>
    <w:rPr>
      <w:rFonts w:ascii="Times New Roman" w:eastAsiaTheme="minorEastAsia" w:hAnsi="Times New Roman" w:cs="Times New Roman"/>
      <w:kern w:val="0"/>
      <w:sz w:val="22"/>
      <w:szCs w:val="22"/>
      <w:lang w:val="fr-FR" w:eastAsia="fr-FR"/>
      <w14:ligatures w14:val="none"/>
    </w:rPr>
  </w:style>
  <w:style w:type="paragraph" w:styleId="Titre1">
    <w:name w:val="heading 1"/>
    <w:basedOn w:val="Normal"/>
    <w:next w:val="Normal"/>
    <w:link w:val="Titre1Car"/>
    <w:uiPriority w:val="9"/>
    <w:qFormat/>
    <w:rsid w:val="002139A4"/>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2139A4"/>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2139A4"/>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2139A4"/>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2139A4"/>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2139A4"/>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2139A4"/>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2139A4"/>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2139A4"/>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39A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2139A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139A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139A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139A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139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39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39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39A4"/>
    <w:rPr>
      <w:rFonts w:eastAsiaTheme="majorEastAsia" w:cstheme="majorBidi"/>
      <w:color w:val="272727" w:themeColor="text1" w:themeTint="D8"/>
    </w:rPr>
  </w:style>
  <w:style w:type="paragraph" w:styleId="Titre">
    <w:name w:val="Title"/>
    <w:basedOn w:val="Normal"/>
    <w:next w:val="Normal"/>
    <w:link w:val="TitreCar"/>
    <w:uiPriority w:val="10"/>
    <w:qFormat/>
    <w:rsid w:val="002139A4"/>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2139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39A4"/>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2139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39A4"/>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2139A4"/>
    <w:rPr>
      <w:i/>
      <w:iCs/>
      <w:color w:val="404040" w:themeColor="text1" w:themeTint="BF"/>
    </w:rPr>
  </w:style>
  <w:style w:type="paragraph" w:styleId="Paragraphedeliste">
    <w:name w:val="List Paragraph"/>
    <w:basedOn w:val="Normal"/>
    <w:uiPriority w:val="34"/>
    <w:qFormat/>
    <w:rsid w:val="002139A4"/>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2139A4"/>
    <w:rPr>
      <w:i/>
      <w:iCs/>
      <w:color w:val="2F5496" w:themeColor="accent1" w:themeShade="BF"/>
    </w:rPr>
  </w:style>
  <w:style w:type="paragraph" w:styleId="Citationintense">
    <w:name w:val="Intense Quote"/>
    <w:basedOn w:val="Normal"/>
    <w:next w:val="Normal"/>
    <w:link w:val="CitationintenseCar"/>
    <w:uiPriority w:val="30"/>
    <w:qFormat/>
    <w:rsid w:val="002139A4"/>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2139A4"/>
    <w:rPr>
      <w:i/>
      <w:iCs/>
      <w:color w:val="2F5496" w:themeColor="accent1" w:themeShade="BF"/>
    </w:rPr>
  </w:style>
  <w:style w:type="character" w:styleId="Rfrenceintense">
    <w:name w:val="Intense Reference"/>
    <w:basedOn w:val="Policepardfaut"/>
    <w:uiPriority w:val="32"/>
    <w:qFormat/>
    <w:rsid w:val="002139A4"/>
    <w:rPr>
      <w:b/>
      <w:bCs/>
      <w:smallCaps/>
      <w:color w:val="2F5496" w:themeColor="accent1" w:themeShade="BF"/>
      <w:spacing w:val="5"/>
    </w:rPr>
  </w:style>
  <w:style w:type="paragraph" w:styleId="En-tte">
    <w:name w:val="header"/>
    <w:basedOn w:val="Normal"/>
    <w:link w:val="En-tteCar"/>
    <w:uiPriority w:val="99"/>
    <w:unhideWhenUsed/>
    <w:rsid w:val="00B751C8"/>
    <w:pPr>
      <w:tabs>
        <w:tab w:val="center" w:pos="4536"/>
        <w:tab w:val="right" w:pos="9072"/>
      </w:tabs>
      <w:spacing w:before="0" w:line="240" w:lineRule="auto"/>
    </w:pPr>
  </w:style>
  <w:style w:type="character" w:customStyle="1" w:styleId="En-tteCar">
    <w:name w:val="En-tête Car"/>
    <w:basedOn w:val="Policepardfaut"/>
    <w:link w:val="En-tte"/>
    <w:uiPriority w:val="99"/>
    <w:rsid w:val="00B751C8"/>
    <w:rPr>
      <w:rFonts w:ascii="Times New Roman" w:eastAsiaTheme="minorEastAsia" w:hAnsi="Times New Roman" w:cs="Times New Roman"/>
      <w:kern w:val="0"/>
      <w:sz w:val="22"/>
      <w:szCs w:val="22"/>
      <w:lang w:val="fr-FR" w:eastAsia="fr-FR"/>
      <w14:ligatures w14:val="none"/>
    </w:rPr>
  </w:style>
  <w:style w:type="paragraph" w:styleId="Pieddepage">
    <w:name w:val="footer"/>
    <w:basedOn w:val="Normal"/>
    <w:link w:val="PieddepageCar"/>
    <w:uiPriority w:val="99"/>
    <w:unhideWhenUsed/>
    <w:rsid w:val="00B751C8"/>
    <w:pPr>
      <w:tabs>
        <w:tab w:val="center" w:pos="4536"/>
        <w:tab w:val="right" w:pos="9072"/>
      </w:tabs>
      <w:spacing w:before="0" w:line="240" w:lineRule="auto"/>
    </w:pPr>
  </w:style>
  <w:style w:type="character" w:customStyle="1" w:styleId="PieddepageCar">
    <w:name w:val="Pied de page Car"/>
    <w:basedOn w:val="Policepardfaut"/>
    <w:link w:val="Pieddepage"/>
    <w:uiPriority w:val="99"/>
    <w:rsid w:val="00B751C8"/>
    <w:rPr>
      <w:rFonts w:ascii="Times New Roman" w:eastAsiaTheme="minorEastAsia" w:hAnsi="Times New Roman" w:cs="Times New Roman"/>
      <w:kern w:val="0"/>
      <w:sz w:val="22"/>
      <w:szCs w:val="22"/>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E58297A3137714D9B935301E935CC5D"/>
        <w:category>
          <w:name w:val="Général"/>
          <w:gallery w:val="placeholder"/>
        </w:category>
        <w:types>
          <w:type w:val="bbPlcHdr"/>
        </w:types>
        <w:behaviors>
          <w:behavior w:val="content"/>
        </w:behaviors>
        <w:guid w:val="{A6BEE3E9-8B42-8545-BF65-9A6330FAAEAB}"/>
      </w:docPartPr>
      <w:docPartBody>
        <w:p w:rsidR="00E15E11" w:rsidRDefault="00DA5CFB" w:rsidP="00DA5CFB">
          <w:pPr>
            <w:pStyle w:val="6E58297A3137714D9B935301E935CC5D"/>
          </w:pPr>
          <w:r w:rsidRPr="00FB1269">
            <w:rPr>
              <w:rStyle w:val="Textedelespacerserv"/>
            </w:rPr>
            <w:t>Cliquez ici pour entrer du texte.</w:t>
          </w:r>
        </w:p>
      </w:docPartBody>
    </w:docPart>
    <w:docPart>
      <w:docPartPr>
        <w:name w:val="5BFAF0CA0C243B4BB76985574AFD0F90"/>
        <w:category>
          <w:name w:val="Général"/>
          <w:gallery w:val="placeholder"/>
        </w:category>
        <w:types>
          <w:type w:val="bbPlcHdr"/>
        </w:types>
        <w:behaviors>
          <w:behavior w:val="content"/>
        </w:behaviors>
        <w:guid w:val="{422CB2BE-DD05-7B46-8D37-26015DFDA1AA}"/>
      </w:docPartPr>
      <w:docPartBody>
        <w:p w:rsidR="00E15E11" w:rsidRDefault="00DA5CFB" w:rsidP="00DA5CFB">
          <w:pPr>
            <w:pStyle w:val="5BFAF0CA0C243B4BB76985574AFD0F90"/>
          </w:pPr>
          <w:r w:rsidRPr="00FB1269">
            <w:rPr>
              <w:rStyle w:val="Textedelespacerserv"/>
            </w:rPr>
            <w:t>Cliquez ici pour entrer du texte.</w:t>
          </w:r>
        </w:p>
      </w:docPartBody>
    </w:docPart>
    <w:docPart>
      <w:docPartPr>
        <w:name w:val="9184AEBF0DED434A976D254E46EFE33A"/>
        <w:category>
          <w:name w:val="Général"/>
          <w:gallery w:val="placeholder"/>
        </w:category>
        <w:types>
          <w:type w:val="bbPlcHdr"/>
        </w:types>
        <w:behaviors>
          <w:behavior w:val="content"/>
        </w:behaviors>
        <w:guid w:val="{2AC6A054-00B0-4025-9C35-85DC61C400B3}"/>
      </w:docPartPr>
      <w:docPartBody>
        <w:p w:rsidR="00000000" w:rsidRDefault="00E15E11" w:rsidP="00E15E11">
          <w:pPr>
            <w:pStyle w:val="9184AEBF0DED434A976D254E46EFE33A"/>
          </w:pPr>
          <w:r w:rsidRPr="00FB1269">
            <w:rPr>
              <w:rStyle w:val="Textedelespacerserv"/>
            </w:rPr>
            <w:t>Cliquez ici pour entrer du texte.</w:t>
          </w:r>
        </w:p>
      </w:docPartBody>
    </w:docPart>
    <w:docPart>
      <w:docPartPr>
        <w:name w:val="D26892D2CB3F4653A7A44BE4A11C5FCF"/>
        <w:category>
          <w:name w:val="Général"/>
          <w:gallery w:val="placeholder"/>
        </w:category>
        <w:types>
          <w:type w:val="bbPlcHdr"/>
        </w:types>
        <w:behaviors>
          <w:behavior w:val="content"/>
        </w:behaviors>
        <w:guid w:val="{CD42BA05-1556-49D1-A08D-D47AB6274547}"/>
      </w:docPartPr>
      <w:docPartBody>
        <w:p w:rsidR="00000000" w:rsidRDefault="00E15E11" w:rsidP="00E15E11">
          <w:pPr>
            <w:pStyle w:val="D26892D2CB3F4653A7A44BE4A11C5FCF"/>
          </w:pPr>
          <w:r w:rsidRPr="00FB1269">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CFB"/>
    <w:rsid w:val="00552DBA"/>
    <w:rsid w:val="00553A71"/>
    <w:rsid w:val="00DA5CFB"/>
    <w:rsid w:val="00E15E11"/>
    <w:rsid w:val="00EB3D3B"/>
    <w:rsid w:val="00F6723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E15E11"/>
    <w:rPr>
      <w:color w:val="808080"/>
    </w:rPr>
  </w:style>
  <w:style w:type="paragraph" w:customStyle="1" w:styleId="6E58297A3137714D9B935301E935CC5D">
    <w:name w:val="6E58297A3137714D9B935301E935CC5D"/>
    <w:rsid w:val="00DA5CFB"/>
  </w:style>
  <w:style w:type="paragraph" w:customStyle="1" w:styleId="5BFAF0CA0C243B4BB76985574AFD0F90">
    <w:name w:val="5BFAF0CA0C243B4BB76985574AFD0F90"/>
    <w:rsid w:val="00DA5CFB"/>
  </w:style>
  <w:style w:type="paragraph" w:customStyle="1" w:styleId="6C33DEF183644FEEBA7E1E0EB0188C5D">
    <w:name w:val="6C33DEF183644FEEBA7E1E0EB0188C5D"/>
    <w:rsid w:val="00E15E11"/>
    <w:rPr>
      <w:lang w:val="fr-FR"/>
    </w:rPr>
  </w:style>
  <w:style w:type="paragraph" w:customStyle="1" w:styleId="9184AEBF0DED434A976D254E46EFE33A">
    <w:name w:val="9184AEBF0DED434A976D254E46EFE33A"/>
    <w:rsid w:val="00E15E11"/>
    <w:rPr>
      <w:lang w:val="fr-FR"/>
    </w:rPr>
  </w:style>
  <w:style w:type="paragraph" w:customStyle="1" w:styleId="D26892D2CB3F4653A7A44BE4A11C5FCF">
    <w:name w:val="D26892D2CB3F4653A7A44BE4A11C5FCF"/>
    <w:rsid w:val="00E15E11"/>
    <w:rPr>
      <w:lang w:val="fr-F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279</Words>
  <Characters>1538</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2</cp:revision>
  <dcterms:created xsi:type="dcterms:W3CDTF">2026-10-05T10:25:00Z</dcterms:created>
  <dcterms:modified xsi:type="dcterms:W3CDTF">2026-10-05T17:56:00Z</dcterms:modified>
</cp:coreProperties>
</file>