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394A6" w14:textId="77777777" w:rsidR="00E21260" w:rsidRPr="007C0026" w:rsidRDefault="00000000" w:rsidP="00E46F00">
      <w:pPr>
        <w:spacing w:before="160" w:after="240"/>
        <w:rPr>
          <w:rFonts w:ascii="Times New Roman" w:hAnsi="Times New Roman" w:cs="Times New Roman"/>
        </w:rPr>
      </w:pPr>
      <w:r w:rsidRPr="007C0026">
        <w:rPr>
          <w:rFonts w:ascii="Times New Roman" w:hAnsi="Times New Roman" w:cs="Times New Roman"/>
          <w:b/>
          <w:sz w:val="28"/>
        </w:rPr>
        <w:t>PLAN DE TRAVAIL ANNUEL (PTA) CLIN / PCI 2026-2027</w:t>
      </w:r>
      <w:r w:rsidRPr="007C0026">
        <w:rPr>
          <w:rFonts w:ascii="Times New Roman" w:hAnsi="Times New Roman" w:cs="Times New Roman"/>
          <w:b/>
          <w:sz w:val="28"/>
        </w:rPr>
        <w:br/>
        <w:t>PROPOSITION DE PLAN OPÉRATIONNEL</w:t>
      </w:r>
    </w:p>
    <w:p w14:paraId="54D8E433" w14:textId="592883CE" w:rsidR="00E21260" w:rsidRPr="007C0026" w:rsidRDefault="00E21260">
      <w:pPr>
        <w:spacing w:before="120" w:after="8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75"/>
        <w:gridCol w:w="2164"/>
        <w:gridCol w:w="2282"/>
        <w:gridCol w:w="1690"/>
        <w:gridCol w:w="1610"/>
        <w:gridCol w:w="1782"/>
        <w:gridCol w:w="1953"/>
        <w:gridCol w:w="1466"/>
      </w:tblGrid>
      <w:tr w:rsidR="007C0026" w:rsidRPr="007C0026" w14:paraId="0F581483" w14:textId="77777777" w:rsidTr="00E46F00">
        <w:tc>
          <w:tcPr>
            <w:tcW w:w="2403" w:type="dxa"/>
            <w:vMerge w:val="restart"/>
          </w:tcPr>
          <w:p w14:paraId="1FB7505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Objectifs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stratégiques</w:t>
            </w:r>
            <w:proofErr w:type="spellEnd"/>
          </w:p>
          <w:p w14:paraId="56921550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</w:tcPr>
          <w:p w14:paraId="3D4873A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Interventions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stratégiques</w:t>
            </w:r>
            <w:proofErr w:type="spellEnd"/>
          </w:p>
          <w:p w14:paraId="1F88D1F7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  <w:vMerge w:val="restart"/>
          </w:tcPr>
          <w:p w14:paraId="5EEBA87A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Activité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Sous-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activité</w:t>
            </w:r>
            <w:proofErr w:type="spellEnd"/>
          </w:p>
          <w:p w14:paraId="11AB2F8F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6F4C2F4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Responsabilité</w:t>
            </w:r>
            <w:proofErr w:type="spellEnd"/>
          </w:p>
          <w:p w14:paraId="58BDB431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vMerge w:val="restart"/>
          </w:tcPr>
          <w:p w14:paraId="00B6A514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Délai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d’exécution</w:t>
            </w:r>
            <w:proofErr w:type="spellEnd"/>
          </w:p>
          <w:p w14:paraId="79E7AB9B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47AF541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Indicateurs</w:t>
            </w:r>
            <w:proofErr w:type="spellEnd"/>
          </w:p>
          <w:p w14:paraId="2C3ADD30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  <w:vMerge w:val="restart"/>
          </w:tcPr>
          <w:p w14:paraId="69444F8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Source de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financement</w:t>
            </w:r>
            <w:proofErr w:type="spellEnd"/>
          </w:p>
          <w:p w14:paraId="7CACE19C" w14:textId="77777777" w:rsidR="00E21260" w:rsidRPr="007C0026" w:rsidRDefault="00E212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559" w:rsidRPr="007C0026" w14:paraId="3CE8DF38" w14:textId="77777777" w:rsidTr="00E46F00">
        <w:tc>
          <w:tcPr>
            <w:tcW w:w="2403" w:type="dxa"/>
            <w:vMerge/>
          </w:tcPr>
          <w:p w14:paraId="41179C5D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41D66D2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  <w:vMerge/>
          </w:tcPr>
          <w:p w14:paraId="5A267B69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15949D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vMerge/>
          </w:tcPr>
          <w:p w14:paraId="297320D0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40BEA5A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De base</w:t>
            </w:r>
          </w:p>
        </w:tc>
        <w:tc>
          <w:tcPr>
            <w:tcW w:w="2101" w:type="dxa"/>
          </w:tcPr>
          <w:p w14:paraId="6CE4D1B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Cible</w:t>
            </w:r>
            <w:proofErr w:type="spellEnd"/>
          </w:p>
        </w:tc>
        <w:tc>
          <w:tcPr>
            <w:tcW w:w="1483" w:type="dxa"/>
            <w:vMerge/>
          </w:tcPr>
          <w:p w14:paraId="214DB36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F00" w:rsidRPr="007C0026" w14:paraId="3479255A" w14:textId="77777777" w:rsidTr="00E46F00">
        <w:tc>
          <w:tcPr>
            <w:tcW w:w="2403" w:type="dxa"/>
          </w:tcPr>
          <w:p w14:paraId="5E59D77B" w14:textId="7A89DCE5" w:rsidR="00E46F00" w:rsidRPr="007C0026" w:rsidRDefault="006206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I. PROGRAMME PCI</w:t>
            </w:r>
          </w:p>
        </w:tc>
        <w:tc>
          <w:tcPr>
            <w:tcW w:w="2190" w:type="dxa"/>
          </w:tcPr>
          <w:p w14:paraId="37AC6339" w14:textId="17FC8EAE" w:rsidR="00E46F00" w:rsidRPr="007C0026" w:rsidRDefault="006206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1.1.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Renforcement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 structure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institutionnelle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fonctionnelle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 PCI (service/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unité</w:t>
            </w:r>
            <w:proofErr w:type="spellEnd"/>
          </w:p>
        </w:tc>
        <w:tc>
          <w:tcPr>
            <w:tcW w:w="2003" w:type="dxa"/>
          </w:tcPr>
          <w:p w14:paraId="1E154684" w14:textId="77777777" w:rsidR="00E46F00" w:rsidRDefault="00E46F00" w:rsidP="00E46F00">
            <w:pPr>
              <w:pStyle w:val="Paragraphedeliste"/>
              <w:numPr>
                <w:ilvl w:val="2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75DDE" w14:textId="31B23E85" w:rsidR="00E46F00" w:rsidRPr="00E46F00" w:rsidRDefault="00E46F00" w:rsidP="00E46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6F00">
              <w:rPr>
                <w:rFonts w:ascii="Times New Roman" w:hAnsi="Times New Roman" w:cs="Times New Roman"/>
                <w:sz w:val="24"/>
                <w:szCs w:val="24"/>
              </w:rPr>
              <w:t>Rédiger</w:t>
            </w:r>
            <w:proofErr w:type="spellEnd"/>
            <w:r w:rsidRPr="00E46F00">
              <w:rPr>
                <w:rFonts w:ascii="Times New Roman" w:hAnsi="Times New Roman" w:cs="Times New Roman"/>
                <w:sz w:val="24"/>
                <w:szCs w:val="24"/>
              </w:rPr>
              <w:t xml:space="preserve"> le cahier de </w:t>
            </w:r>
            <w:proofErr w:type="spellStart"/>
            <w:r w:rsidRPr="00E46F00">
              <w:rPr>
                <w:rFonts w:ascii="Times New Roman" w:hAnsi="Times New Roman" w:cs="Times New Roman"/>
                <w:sz w:val="24"/>
                <w:szCs w:val="24"/>
              </w:rPr>
              <w:t>cachier</w:t>
            </w:r>
            <w:proofErr w:type="spellEnd"/>
            <w:r w:rsidRPr="00E46F00">
              <w:rPr>
                <w:rFonts w:ascii="Times New Roman" w:hAnsi="Times New Roman" w:cs="Times New Roman"/>
                <w:sz w:val="24"/>
                <w:szCs w:val="24"/>
              </w:rPr>
              <w:t xml:space="preserve"> de charge du de </w:t>
            </w:r>
            <w:proofErr w:type="spellStart"/>
            <w:r w:rsidRPr="00E46F00">
              <w:rPr>
                <w:rFonts w:ascii="Times New Roman" w:hAnsi="Times New Roman" w:cs="Times New Roman"/>
                <w:sz w:val="24"/>
                <w:szCs w:val="24"/>
              </w:rPr>
              <w:t>l’EOPCI</w:t>
            </w:r>
            <w:proofErr w:type="spellEnd"/>
          </w:p>
        </w:tc>
        <w:tc>
          <w:tcPr>
            <w:tcW w:w="1710" w:type="dxa"/>
          </w:tcPr>
          <w:p w14:paraId="7788F785" w14:textId="77777777" w:rsidR="00E46F00" w:rsidRPr="007C0026" w:rsidRDefault="00E46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5C8C9C7B" w14:textId="77777777" w:rsidR="00E46F00" w:rsidRPr="007C0026" w:rsidRDefault="00E46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195BFB92" w14:textId="77777777" w:rsidR="00E46F00" w:rsidRPr="007C0026" w:rsidRDefault="00E4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78CEBE31" w14:textId="77777777" w:rsidR="00E46F00" w:rsidRPr="007C0026" w:rsidRDefault="00E46F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E6359CF" w14:textId="77777777" w:rsidR="00E46F00" w:rsidRPr="007C0026" w:rsidRDefault="00E46F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559" w:rsidRPr="007C0026" w14:paraId="73BABB7C" w14:textId="77777777" w:rsidTr="00E46F00">
        <w:tc>
          <w:tcPr>
            <w:tcW w:w="2403" w:type="dxa"/>
            <w:vMerge w:val="restart"/>
          </w:tcPr>
          <w:p w14:paraId="4CC84EE5" w14:textId="442EB5D4" w:rsidR="00E21260" w:rsidRPr="007C0026" w:rsidRDefault="005871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190" w:type="dxa"/>
            <w:vMerge w:val="restart"/>
          </w:tcPr>
          <w:p w14:paraId="3B878214" w14:textId="4EFA67C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58961FC4" w14:textId="714656C3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  <w:r w:rsidR="006206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Rédiger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la note de service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portant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nomination du Point Focal PCI du CHUMEL</w:t>
            </w:r>
            <w:r w:rsidR="006D67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7DB">
              <w:rPr>
                <w:rFonts w:ascii="Times New Roman" w:hAnsi="Times New Roman" w:cs="Times New Roman"/>
                <w:sz w:val="24"/>
                <w:szCs w:val="24"/>
              </w:rPr>
              <w:t>ainsi</w:t>
            </w:r>
            <w:proofErr w:type="spellEnd"/>
            <w:r w:rsidR="006D67DB">
              <w:rPr>
                <w:rFonts w:ascii="Times New Roman" w:hAnsi="Times New Roman" w:cs="Times New Roman"/>
                <w:sz w:val="24"/>
                <w:szCs w:val="24"/>
              </w:rPr>
              <w:t xml:space="preserve"> que la fiche des </w:t>
            </w:r>
            <w:proofErr w:type="spellStart"/>
            <w:r w:rsidR="006D67DB">
              <w:rPr>
                <w:rFonts w:ascii="Times New Roman" w:hAnsi="Times New Roman" w:cs="Times New Roman"/>
                <w:sz w:val="24"/>
                <w:szCs w:val="24"/>
              </w:rPr>
              <w:t>tâches</w:t>
            </w:r>
            <w:proofErr w:type="spellEnd"/>
            <w:r w:rsidR="006D67DB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="006D67DB">
              <w:rPr>
                <w:rFonts w:ascii="Times New Roman" w:hAnsi="Times New Roman" w:cs="Times New Roman"/>
                <w:sz w:val="24"/>
                <w:szCs w:val="24"/>
              </w:rPr>
              <w:t>chaque</w:t>
            </w:r>
            <w:proofErr w:type="spellEnd"/>
            <w:r w:rsidR="006D67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67DB">
              <w:rPr>
                <w:rFonts w:ascii="Times New Roman" w:hAnsi="Times New Roman" w:cs="Times New Roman"/>
                <w:sz w:val="24"/>
                <w:szCs w:val="24"/>
              </w:rPr>
              <w:t>membres</w:t>
            </w:r>
            <w:proofErr w:type="spellEnd"/>
          </w:p>
        </w:tc>
        <w:tc>
          <w:tcPr>
            <w:tcW w:w="1710" w:type="dxa"/>
          </w:tcPr>
          <w:p w14:paraId="124D8EA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Point focal</w:t>
            </w:r>
          </w:p>
        </w:tc>
        <w:tc>
          <w:tcPr>
            <w:tcW w:w="1629" w:type="dxa"/>
          </w:tcPr>
          <w:p w14:paraId="4465639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Octobre 2026</w:t>
            </w:r>
          </w:p>
        </w:tc>
        <w:tc>
          <w:tcPr>
            <w:tcW w:w="1803" w:type="dxa"/>
          </w:tcPr>
          <w:p w14:paraId="00AAA566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Note de nomination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antérieure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caduque</w:t>
            </w:r>
            <w:proofErr w:type="spellEnd"/>
          </w:p>
        </w:tc>
        <w:tc>
          <w:tcPr>
            <w:tcW w:w="2101" w:type="dxa"/>
          </w:tcPr>
          <w:p w14:paraId="2D97F21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Note de service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officielle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signée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par le DG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notifiée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tous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les services</w:t>
            </w:r>
          </w:p>
        </w:tc>
        <w:tc>
          <w:tcPr>
            <w:tcW w:w="1483" w:type="dxa"/>
          </w:tcPr>
          <w:p w14:paraId="392FA43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A72559" w:rsidRPr="007C0026" w14:paraId="0BB10871" w14:textId="77777777" w:rsidTr="00E46F00">
        <w:tc>
          <w:tcPr>
            <w:tcW w:w="2403" w:type="dxa"/>
            <w:vMerge/>
          </w:tcPr>
          <w:p w14:paraId="5DB777BC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62795284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635F8F62" w14:textId="19042CDF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  <w:r w:rsidR="006206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Renouveler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formaliser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Comité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Lutte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contre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les Infections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Nosocomiales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(CLIN)</w:t>
            </w:r>
          </w:p>
        </w:tc>
        <w:tc>
          <w:tcPr>
            <w:tcW w:w="1710" w:type="dxa"/>
          </w:tcPr>
          <w:p w14:paraId="640C7EF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CLIN</w:t>
            </w:r>
          </w:p>
        </w:tc>
        <w:tc>
          <w:tcPr>
            <w:tcW w:w="1629" w:type="dxa"/>
          </w:tcPr>
          <w:p w14:paraId="4E70885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4E2ABEE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Mandat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membres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CLIN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arrivé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échéance</w:t>
            </w:r>
            <w:proofErr w:type="spellEnd"/>
          </w:p>
        </w:tc>
        <w:tc>
          <w:tcPr>
            <w:tcW w:w="2101" w:type="dxa"/>
          </w:tcPr>
          <w:p w14:paraId="58E998B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Décision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institutionnelle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portant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renouvellement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membres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CLIN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publiée</w:t>
            </w:r>
            <w:proofErr w:type="spellEnd"/>
          </w:p>
        </w:tc>
        <w:tc>
          <w:tcPr>
            <w:tcW w:w="1483" w:type="dxa"/>
          </w:tcPr>
          <w:p w14:paraId="1493F88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A72559" w:rsidRPr="007C0026" w14:paraId="63EADB5F" w14:textId="77777777" w:rsidTr="00E46F00">
        <w:tc>
          <w:tcPr>
            <w:tcW w:w="2403" w:type="dxa"/>
            <w:vMerge/>
          </w:tcPr>
          <w:p w14:paraId="219D8489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2F23910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1183E49F" w14:textId="60507C7E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  <w:r w:rsidR="006206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Renouveler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restructurer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l’Équipe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Opérationnelle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PCI (EOPCI)</w:t>
            </w:r>
          </w:p>
        </w:tc>
        <w:tc>
          <w:tcPr>
            <w:tcW w:w="1710" w:type="dxa"/>
          </w:tcPr>
          <w:p w14:paraId="0BE6580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Point focal</w:t>
            </w:r>
          </w:p>
        </w:tc>
        <w:tc>
          <w:tcPr>
            <w:tcW w:w="1629" w:type="dxa"/>
          </w:tcPr>
          <w:p w14:paraId="1ECB6A6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7CBD6F77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Composition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antérieure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l'EOPCI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partielle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informelle</w:t>
            </w:r>
            <w:proofErr w:type="spellEnd"/>
          </w:p>
        </w:tc>
        <w:tc>
          <w:tcPr>
            <w:tcW w:w="2101" w:type="dxa"/>
          </w:tcPr>
          <w:p w14:paraId="0A6A3314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Note de service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portant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composition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multidisciplinaire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renouvellement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l’EOPCI</w:t>
            </w:r>
            <w:proofErr w:type="spellEnd"/>
          </w:p>
        </w:tc>
        <w:tc>
          <w:tcPr>
            <w:tcW w:w="1483" w:type="dxa"/>
          </w:tcPr>
          <w:p w14:paraId="273629B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A72559" w:rsidRPr="007C0026" w14:paraId="0BEAD4BA" w14:textId="77777777" w:rsidTr="00E46F00">
        <w:tc>
          <w:tcPr>
            <w:tcW w:w="2403" w:type="dxa"/>
            <w:vMerge/>
          </w:tcPr>
          <w:p w14:paraId="0C83C34A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5E7A196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122EB7B5" w14:textId="69F5F694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1.1.5.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Nommer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l’équipe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formateurs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internes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PCI du CHUMEL</w:t>
            </w:r>
          </w:p>
        </w:tc>
        <w:tc>
          <w:tcPr>
            <w:tcW w:w="1710" w:type="dxa"/>
          </w:tcPr>
          <w:p w14:paraId="254A67C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DG / Point focal</w:t>
            </w:r>
          </w:p>
        </w:tc>
        <w:tc>
          <w:tcPr>
            <w:tcW w:w="1629" w:type="dxa"/>
          </w:tcPr>
          <w:p w14:paraId="327C330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803" w:type="dxa"/>
          </w:tcPr>
          <w:p w14:paraId="61BD94E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Pool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formateurs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internes non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formalisé</w:t>
            </w:r>
            <w:proofErr w:type="spellEnd"/>
          </w:p>
        </w:tc>
        <w:tc>
          <w:tcPr>
            <w:tcW w:w="2101" w:type="dxa"/>
          </w:tcPr>
          <w:p w14:paraId="4106AFE5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Note de service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désignant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formellement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formateurs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internes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pluridisciplinaires</w:t>
            </w:r>
            <w:proofErr w:type="spellEnd"/>
          </w:p>
        </w:tc>
        <w:tc>
          <w:tcPr>
            <w:tcW w:w="1483" w:type="dxa"/>
          </w:tcPr>
          <w:p w14:paraId="3896CAB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Néant</w:t>
            </w:r>
            <w:proofErr w:type="spellEnd"/>
          </w:p>
        </w:tc>
      </w:tr>
      <w:tr w:rsidR="00A72559" w:rsidRPr="007C0026" w14:paraId="02328665" w14:textId="77777777" w:rsidTr="00E46F00">
        <w:tc>
          <w:tcPr>
            <w:tcW w:w="2403" w:type="dxa"/>
            <w:vMerge/>
          </w:tcPr>
          <w:p w14:paraId="0ADDAAAF" w14:textId="77777777" w:rsidR="00A72559" w:rsidRPr="007C0026" w:rsidRDefault="00A72559" w:rsidP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74E9A382" w14:textId="77777777" w:rsidR="00A72559" w:rsidRPr="007C0026" w:rsidRDefault="00A72559" w:rsidP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232AB50" w14:textId="33B5663A" w:rsidR="00A72559" w:rsidRPr="007C0026" w:rsidRDefault="00A72559" w:rsidP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1.1.6.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Nommer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 points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focaux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IAS-PCI dans les services medico techniques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binôme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soignant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agent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d'entretien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</w:tcPr>
          <w:p w14:paraId="2CE2E3EC" w14:textId="4740C8E9" w:rsidR="00A72559" w:rsidRPr="007C0026" w:rsidRDefault="00A72559" w:rsidP="00A72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DG</w:t>
            </w:r>
          </w:p>
        </w:tc>
        <w:tc>
          <w:tcPr>
            <w:tcW w:w="1629" w:type="dxa"/>
          </w:tcPr>
          <w:p w14:paraId="174E8FA1" w14:textId="1B6874F4" w:rsidR="00A72559" w:rsidRPr="007C0026" w:rsidRDefault="00A72559" w:rsidP="00A72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2026 - Janvier 2027</w:t>
            </w:r>
          </w:p>
        </w:tc>
        <w:tc>
          <w:tcPr>
            <w:tcW w:w="1803" w:type="dxa"/>
          </w:tcPr>
          <w:p w14:paraId="3BE8E47D" w14:textId="115B741C" w:rsidR="00A72559" w:rsidRPr="007C0026" w:rsidRDefault="00A72559" w:rsidP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Absence de réseau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formalisé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relais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terrain</w:t>
            </w:r>
          </w:p>
        </w:tc>
        <w:tc>
          <w:tcPr>
            <w:tcW w:w="2101" w:type="dxa"/>
          </w:tcPr>
          <w:p w14:paraId="70925072" w14:textId="7C8203E0" w:rsidR="00A72559" w:rsidRPr="007C0026" w:rsidRDefault="00A72559" w:rsidP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24 points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focaux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nommés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par note de service,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dotés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d'une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lettre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mission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opérationnels</w:t>
            </w:r>
            <w:proofErr w:type="spellEnd"/>
          </w:p>
        </w:tc>
        <w:tc>
          <w:tcPr>
            <w:tcW w:w="1483" w:type="dxa"/>
          </w:tcPr>
          <w:p w14:paraId="382518BB" w14:textId="22DBA0F0" w:rsidR="00A72559" w:rsidRPr="007C0026" w:rsidRDefault="00A72559" w:rsidP="00A72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9A7114" w:rsidRPr="007C0026" w14:paraId="29982AB8" w14:textId="77777777" w:rsidTr="00E46F00">
        <w:tc>
          <w:tcPr>
            <w:tcW w:w="2403" w:type="dxa"/>
            <w:vMerge/>
          </w:tcPr>
          <w:p w14:paraId="498FDE17" w14:textId="77777777" w:rsidR="009A7114" w:rsidRPr="007C0026" w:rsidRDefault="009A7114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2F47E2C3" w14:textId="77777777" w:rsidR="009A7114" w:rsidRPr="007C0026" w:rsidRDefault="009A7114" w:rsidP="006206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73D31479" w14:textId="47BC3F20" w:rsidR="009A7114" w:rsidRDefault="009A7114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Soliciter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expertise externe pour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accompagner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 PCI</w:t>
            </w:r>
          </w:p>
        </w:tc>
        <w:tc>
          <w:tcPr>
            <w:tcW w:w="1710" w:type="dxa"/>
          </w:tcPr>
          <w:p w14:paraId="03C56AA9" w14:textId="77777777" w:rsidR="009A7114" w:rsidRPr="00BA3A54" w:rsidRDefault="009A7114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47997CE2" w14:textId="77777777" w:rsidR="009A7114" w:rsidRPr="00BA3A54" w:rsidRDefault="009A7114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6658B960" w14:textId="77777777" w:rsidR="009A7114" w:rsidRPr="00BA3A54" w:rsidRDefault="009A7114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74CC7874" w14:textId="77777777" w:rsidR="009A7114" w:rsidRPr="00BA3A54" w:rsidRDefault="009A7114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335FF83" w14:textId="77777777" w:rsidR="009A7114" w:rsidRPr="00BA3A54" w:rsidRDefault="009A7114" w:rsidP="006206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063B" w:rsidRPr="007C0026" w14:paraId="02F72E9A" w14:textId="77777777" w:rsidTr="00E46F00">
        <w:tc>
          <w:tcPr>
            <w:tcW w:w="2403" w:type="dxa"/>
            <w:vMerge/>
          </w:tcPr>
          <w:p w14:paraId="51B34E1E" w14:textId="77777777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66C8A658" w14:textId="3EFEAC19" w:rsidR="0062063B" w:rsidRPr="007C0026" w:rsidRDefault="0062063B" w:rsidP="006206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Renforcement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 structure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fonctionnelle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 PCI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gouvernance</w:t>
            </w:r>
            <w:proofErr w:type="spellEnd"/>
          </w:p>
        </w:tc>
        <w:tc>
          <w:tcPr>
            <w:tcW w:w="2003" w:type="dxa"/>
          </w:tcPr>
          <w:p w14:paraId="3AA268D1" w14:textId="455B410D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.1.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Organiser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les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réunions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hebdomadaires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l’équipe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opérationnelle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PCI (EOPCI</w:t>
            </w:r>
            <w:proofErr w:type="gram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710" w:type="dxa"/>
          </w:tcPr>
          <w:p w14:paraId="039BF485" w14:textId="4AFFE702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Point focal / EOPCI</w:t>
            </w:r>
          </w:p>
        </w:tc>
        <w:tc>
          <w:tcPr>
            <w:tcW w:w="1629" w:type="dxa"/>
          </w:tcPr>
          <w:p w14:paraId="11003696" w14:textId="564E2738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Hebdomadaire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(Oct. 2026 - Sept. 2027)</w:t>
            </w:r>
          </w:p>
        </w:tc>
        <w:tc>
          <w:tcPr>
            <w:tcW w:w="1803" w:type="dxa"/>
          </w:tcPr>
          <w:p w14:paraId="503AC8AC" w14:textId="0F4373FA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Réunions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d'équipe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irrégulières</w:t>
            </w:r>
            <w:proofErr w:type="spellEnd"/>
          </w:p>
        </w:tc>
        <w:tc>
          <w:tcPr>
            <w:tcW w:w="2101" w:type="dxa"/>
          </w:tcPr>
          <w:p w14:paraId="7A314074" w14:textId="29C4EF20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48 à 52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comptes-rendus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réunion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hebdomadaire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archivés</w:t>
            </w:r>
            <w:proofErr w:type="spellEnd"/>
          </w:p>
        </w:tc>
        <w:tc>
          <w:tcPr>
            <w:tcW w:w="1483" w:type="dxa"/>
          </w:tcPr>
          <w:p w14:paraId="4E829767" w14:textId="03166609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FP / </w:t>
            </w:r>
            <w:proofErr w:type="spellStart"/>
            <w:r w:rsidRPr="00BA3A54">
              <w:rPr>
                <w:rFonts w:ascii="Times New Roman" w:hAnsi="Times New Roman" w:cs="Times New Roman"/>
                <w:b/>
                <w:sz w:val="24"/>
                <w:szCs w:val="24"/>
              </w:rPr>
              <w:t>Néant</w:t>
            </w:r>
            <w:proofErr w:type="spellEnd"/>
          </w:p>
        </w:tc>
      </w:tr>
      <w:tr w:rsidR="0062063B" w:rsidRPr="007C0026" w14:paraId="3E23D109" w14:textId="77777777" w:rsidTr="00E46F00">
        <w:tc>
          <w:tcPr>
            <w:tcW w:w="2403" w:type="dxa"/>
            <w:vMerge/>
          </w:tcPr>
          <w:p w14:paraId="1A3FF9CB" w14:textId="77777777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235EA4DC" w14:textId="77777777" w:rsidR="0062063B" w:rsidRPr="007C0026" w:rsidRDefault="0062063B" w:rsidP="006206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00E743AC" w14:textId="2EAFE2CE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.2.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Organiser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les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réunions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trimestrielles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statutaires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Comité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Lutte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contre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les Infections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Nosocomiales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(CLIN</w:t>
            </w:r>
            <w:proofErr w:type="gram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Présentation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bilans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trimestriels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et des tableaux de bord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Examen des rapports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d'audit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et de surveillance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microbiologique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Prise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décisions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stratégiques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ajustement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du plan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d'action</w:t>
            </w:r>
            <w:proofErr w:type="spellEnd"/>
          </w:p>
        </w:tc>
        <w:tc>
          <w:tcPr>
            <w:tcW w:w="1710" w:type="dxa"/>
          </w:tcPr>
          <w:p w14:paraId="431BD65B" w14:textId="15883C36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Président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CLIN / Point focal / DG</w:t>
            </w:r>
          </w:p>
        </w:tc>
        <w:tc>
          <w:tcPr>
            <w:tcW w:w="1629" w:type="dxa"/>
          </w:tcPr>
          <w:p w14:paraId="1DFB35BB" w14:textId="267A930A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Trimestriel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Déc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. 2026, Mars, Juin, Sept. 2027)</w:t>
            </w:r>
          </w:p>
        </w:tc>
        <w:tc>
          <w:tcPr>
            <w:tcW w:w="1803" w:type="dxa"/>
          </w:tcPr>
          <w:p w14:paraId="49490F9D" w14:textId="4767B066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CLIN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réuni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façon discontinue (1 à 2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fois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par an)</w:t>
            </w:r>
          </w:p>
        </w:tc>
        <w:tc>
          <w:tcPr>
            <w:tcW w:w="2101" w:type="dxa"/>
          </w:tcPr>
          <w:p w14:paraId="12E8DB38" w14:textId="6FE71F5E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4 sessions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statutaires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du CLIN tenues avec procès-verbaux et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relevés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décisions</w:t>
            </w:r>
            <w:proofErr w:type="spellEnd"/>
          </w:p>
        </w:tc>
        <w:tc>
          <w:tcPr>
            <w:tcW w:w="1483" w:type="dxa"/>
          </w:tcPr>
          <w:p w14:paraId="0A2EBD60" w14:textId="10AB474C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62063B" w:rsidRPr="007C0026" w14:paraId="44427872" w14:textId="77777777" w:rsidTr="00E46F00">
        <w:tc>
          <w:tcPr>
            <w:tcW w:w="2403" w:type="dxa"/>
            <w:vMerge/>
          </w:tcPr>
          <w:p w14:paraId="47E1109D" w14:textId="77777777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20473FB6" w14:textId="77777777" w:rsidR="0062063B" w:rsidRPr="007C0026" w:rsidRDefault="0062063B" w:rsidP="006206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6863F970" w14:textId="1459035C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.3. Assurer le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suivi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rapproché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la mise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œuvre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décisions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du CLIN et des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recommandations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d'audit</w:t>
            </w:r>
            <w:proofErr w:type="spellEnd"/>
          </w:p>
        </w:tc>
        <w:tc>
          <w:tcPr>
            <w:tcW w:w="1710" w:type="dxa"/>
          </w:tcPr>
          <w:p w14:paraId="5E653319" w14:textId="093736A2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EOPCI / DAF / DG</w:t>
            </w:r>
          </w:p>
        </w:tc>
        <w:tc>
          <w:tcPr>
            <w:tcW w:w="1629" w:type="dxa"/>
          </w:tcPr>
          <w:p w14:paraId="6B66381F" w14:textId="26379D46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Continu</w:t>
            </w:r>
          </w:p>
        </w:tc>
        <w:tc>
          <w:tcPr>
            <w:tcW w:w="1803" w:type="dxa"/>
          </w:tcPr>
          <w:p w14:paraId="4B83E8A2" w14:textId="3E9957A7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Faible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traçabilité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et application des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résolutions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antérieures</w:t>
            </w:r>
            <w:proofErr w:type="spellEnd"/>
          </w:p>
        </w:tc>
        <w:tc>
          <w:tcPr>
            <w:tcW w:w="2101" w:type="dxa"/>
          </w:tcPr>
          <w:p w14:paraId="1E8073EF" w14:textId="1BC4779D" w:rsidR="0062063B" w:rsidRPr="007C0026" w:rsidRDefault="0062063B" w:rsidP="00620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Tableau de bord de mise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œuvre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recommandations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actualisé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chaque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trimestre</w:t>
            </w:r>
            <w:proofErr w:type="spellEnd"/>
          </w:p>
        </w:tc>
        <w:tc>
          <w:tcPr>
            <w:tcW w:w="1483" w:type="dxa"/>
          </w:tcPr>
          <w:p w14:paraId="40EC4C93" w14:textId="5B2D829F" w:rsidR="0062063B" w:rsidRPr="007C0026" w:rsidRDefault="0062063B" w:rsidP="006206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A72559" w:rsidRPr="007C0026" w14:paraId="1D173690" w14:textId="77777777" w:rsidTr="00E46F00">
        <w:tc>
          <w:tcPr>
            <w:tcW w:w="2403" w:type="dxa"/>
            <w:vMerge/>
          </w:tcPr>
          <w:p w14:paraId="4AEF90AD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</w:tcPr>
          <w:p w14:paraId="638E2406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1.2.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Élaboration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validation, approbation et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dissémination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 PTA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budgétisé</w:t>
            </w:r>
            <w:proofErr w:type="spellEnd"/>
          </w:p>
        </w:tc>
        <w:tc>
          <w:tcPr>
            <w:tcW w:w="2003" w:type="dxa"/>
          </w:tcPr>
          <w:p w14:paraId="5F08D896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1.2.1.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Élaborer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 Plan de Travail Annuel (PTA) et le budget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prévisionnel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PCI/CLIN 2026-2027</w:t>
            </w:r>
          </w:p>
        </w:tc>
        <w:tc>
          <w:tcPr>
            <w:tcW w:w="1710" w:type="dxa"/>
          </w:tcPr>
          <w:p w14:paraId="7169ED9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Point focal / EOPCI</w:t>
            </w:r>
          </w:p>
        </w:tc>
        <w:tc>
          <w:tcPr>
            <w:tcW w:w="1629" w:type="dxa"/>
          </w:tcPr>
          <w:p w14:paraId="07CCF12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Octobre 2026</w:t>
            </w:r>
          </w:p>
        </w:tc>
        <w:tc>
          <w:tcPr>
            <w:tcW w:w="1803" w:type="dxa"/>
          </w:tcPr>
          <w:p w14:paraId="5C4B6437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Plan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d'action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antérieur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expiré</w:t>
            </w:r>
            <w:proofErr w:type="spellEnd"/>
          </w:p>
        </w:tc>
        <w:tc>
          <w:tcPr>
            <w:tcW w:w="2101" w:type="dxa"/>
          </w:tcPr>
          <w:p w14:paraId="53507B07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Document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complet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PTA et budget PCI 2026-2027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finalisé</w:t>
            </w:r>
            <w:proofErr w:type="spellEnd"/>
          </w:p>
        </w:tc>
        <w:tc>
          <w:tcPr>
            <w:tcW w:w="1483" w:type="dxa"/>
          </w:tcPr>
          <w:p w14:paraId="518CAEB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43141A1C" w14:textId="77777777" w:rsidTr="00E46F00">
        <w:tc>
          <w:tcPr>
            <w:tcW w:w="2403" w:type="dxa"/>
            <w:vMerge/>
          </w:tcPr>
          <w:p w14:paraId="1E94FFDE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5289B0C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11D10C6E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1.2.2.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Organiser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l'atelier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validation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institutionnelle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PTA et du budget PCI/CLIN avec les parties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prenantes</w:t>
            </w:r>
            <w:proofErr w:type="spellEnd"/>
          </w:p>
        </w:tc>
        <w:tc>
          <w:tcPr>
            <w:tcW w:w="1710" w:type="dxa"/>
          </w:tcPr>
          <w:p w14:paraId="1BD68F1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CLIN / Point focal</w:t>
            </w:r>
          </w:p>
        </w:tc>
        <w:tc>
          <w:tcPr>
            <w:tcW w:w="1629" w:type="dxa"/>
          </w:tcPr>
          <w:p w14:paraId="113CF307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6A43FC74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Projet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PTA non encore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validé</w:t>
            </w:r>
            <w:proofErr w:type="spellEnd"/>
          </w:p>
        </w:tc>
        <w:tc>
          <w:tcPr>
            <w:tcW w:w="2101" w:type="dxa"/>
          </w:tcPr>
          <w:p w14:paraId="4D38CEB9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Rapport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d'atelier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validation et document de PTA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budgétisé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validé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par consensus</w:t>
            </w:r>
          </w:p>
        </w:tc>
        <w:tc>
          <w:tcPr>
            <w:tcW w:w="1483" w:type="dxa"/>
          </w:tcPr>
          <w:p w14:paraId="175F6E3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02878257" w14:textId="77777777" w:rsidTr="00E46F00">
        <w:tc>
          <w:tcPr>
            <w:tcW w:w="2403" w:type="dxa"/>
            <w:vMerge/>
          </w:tcPr>
          <w:p w14:paraId="753A6DC0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D9146D3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2956F20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1.2.3.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Approuver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officiellement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 plan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élaboré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selon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les exigences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l'OMS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par la Direction Générale</w:t>
            </w:r>
          </w:p>
        </w:tc>
        <w:tc>
          <w:tcPr>
            <w:tcW w:w="1710" w:type="dxa"/>
          </w:tcPr>
          <w:p w14:paraId="078FED8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</w:t>
            </w:r>
          </w:p>
        </w:tc>
        <w:tc>
          <w:tcPr>
            <w:tcW w:w="1629" w:type="dxa"/>
          </w:tcPr>
          <w:p w14:paraId="37983EF7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</w:t>
            </w:r>
          </w:p>
        </w:tc>
        <w:tc>
          <w:tcPr>
            <w:tcW w:w="1803" w:type="dxa"/>
          </w:tcPr>
          <w:p w14:paraId="66B46B49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PTA validé en attente d'approbation hiérarchique</w:t>
            </w:r>
          </w:p>
        </w:tc>
        <w:tc>
          <w:tcPr>
            <w:tcW w:w="2101" w:type="dxa"/>
          </w:tcPr>
          <w:p w14:paraId="3284BC64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PTA officiellement revêtu du visa d'approbation de la DG</w:t>
            </w:r>
          </w:p>
        </w:tc>
        <w:tc>
          <w:tcPr>
            <w:tcW w:w="1483" w:type="dxa"/>
          </w:tcPr>
          <w:p w14:paraId="293C1F3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</w:p>
        </w:tc>
      </w:tr>
      <w:tr w:rsidR="00A72559" w:rsidRPr="007C0026" w14:paraId="0253FFCE" w14:textId="77777777" w:rsidTr="00E46F00">
        <w:tc>
          <w:tcPr>
            <w:tcW w:w="2403" w:type="dxa"/>
            <w:vMerge/>
          </w:tcPr>
          <w:p w14:paraId="239FFDE7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4BDC4689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5C8AC86A" w14:textId="4FB3F2E4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1.2.4. Disséminer et vulgariser le PTA PCI auprès de l'ensemble des départements et services de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soins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Multiplier et relier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les exemplaires du PTA approuvé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Transmettre officiellement aux chefs de pôles et surveillants</w:t>
            </w:r>
          </w:p>
        </w:tc>
        <w:tc>
          <w:tcPr>
            <w:tcW w:w="1710" w:type="dxa"/>
          </w:tcPr>
          <w:p w14:paraId="533771C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Point focal / EOPCI</w:t>
            </w:r>
          </w:p>
        </w:tc>
        <w:tc>
          <w:tcPr>
            <w:tcW w:w="1629" w:type="dxa"/>
          </w:tcPr>
          <w:p w14:paraId="111404D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2027</w:t>
            </w:r>
          </w:p>
        </w:tc>
        <w:tc>
          <w:tcPr>
            <w:tcW w:w="1803" w:type="dxa"/>
          </w:tcPr>
          <w:p w14:paraId="480B162E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PTA non vulgarisé dans les unités de soins</w:t>
            </w:r>
          </w:p>
        </w:tc>
        <w:tc>
          <w:tcPr>
            <w:tcW w:w="2101" w:type="dxa"/>
          </w:tcPr>
          <w:p w14:paraId="6C5ECDA2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Bordereau de transmission et diffusion du PTA dans 100% des services hospitaliers</w:t>
            </w:r>
          </w:p>
        </w:tc>
        <w:tc>
          <w:tcPr>
            <w:tcW w:w="1483" w:type="dxa"/>
          </w:tcPr>
          <w:p w14:paraId="0C03A16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245B2F70" w14:textId="77777777" w:rsidTr="00E46F00">
        <w:tc>
          <w:tcPr>
            <w:tcW w:w="2403" w:type="dxa"/>
            <w:vMerge/>
          </w:tcPr>
          <w:p w14:paraId="6B894053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0B759CB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3A0A5D9E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1.2.5. Intégrer le PTA et le budget PCI au Plan Intégré de Travail Annuel (PITA 2027) du CHUMEL</w:t>
            </w:r>
          </w:p>
        </w:tc>
        <w:tc>
          <w:tcPr>
            <w:tcW w:w="1710" w:type="dxa"/>
          </w:tcPr>
          <w:p w14:paraId="3AB64C44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DAF / Point focal</w:t>
            </w:r>
          </w:p>
        </w:tc>
        <w:tc>
          <w:tcPr>
            <w:tcW w:w="1629" w:type="dxa"/>
          </w:tcPr>
          <w:p w14:paraId="7E98ACA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2027</w:t>
            </w:r>
          </w:p>
        </w:tc>
        <w:tc>
          <w:tcPr>
            <w:tcW w:w="1803" w:type="dxa"/>
          </w:tcPr>
          <w:p w14:paraId="4225A990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Lignes budgétaires PCI non inscrites au budget hospitalier</w:t>
            </w:r>
          </w:p>
        </w:tc>
        <w:tc>
          <w:tcPr>
            <w:tcW w:w="2101" w:type="dxa"/>
          </w:tcPr>
          <w:p w14:paraId="39E6DA0C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Lignes budgétaires et activités PCI inscrites et votées dans le PITA 2027 du CHUMEL</w:t>
            </w:r>
          </w:p>
        </w:tc>
        <w:tc>
          <w:tcPr>
            <w:tcW w:w="1483" w:type="dxa"/>
          </w:tcPr>
          <w:p w14:paraId="6847C4F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</w:p>
        </w:tc>
      </w:tr>
      <w:tr w:rsidR="00A72559" w:rsidRPr="007C0026" w14:paraId="53B2BD7D" w14:textId="77777777" w:rsidTr="00E46F00">
        <w:tc>
          <w:tcPr>
            <w:tcW w:w="2403" w:type="dxa"/>
            <w:vMerge w:val="restart"/>
          </w:tcPr>
          <w:p w14:paraId="5937A604" w14:textId="34E54E4D" w:rsidR="00E21260" w:rsidRPr="009A7114" w:rsidRDefault="0000000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711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II. </w:t>
            </w:r>
            <w:r w:rsidR="007C0026" w:rsidRPr="009A711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LIGNES DIRECTIVES</w:t>
            </w:r>
          </w:p>
        </w:tc>
        <w:tc>
          <w:tcPr>
            <w:tcW w:w="2190" w:type="dxa"/>
            <w:vMerge w:val="restart"/>
          </w:tcPr>
          <w:p w14:paraId="46E8C87C" w14:textId="77777777" w:rsidR="00E21260" w:rsidRPr="009A7114" w:rsidRDefault="0000000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A711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2.1. Élaboration, révision et diffusion des lignes directrices et Procédures Opérationnelles Standardisées (POS)</w:t>
            </w:r>
          </w:p>
        </w:tc>
        <w:tc>
          <w:tcPr>
            <w:tcW w:w="2003" w:type="dxa"/>
          </w:tcPr>
          <w:p w14:paraId="6B601F80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2.1.1. Réaliser la relecture des lignes directrices nationales et internationales (OMS) de PCI et les adapter au contexte du CHUMEL</w:t>
            </w:r>
          </w:p>
        </w:tc>
        <w:tc>
          <w:tcPr>
            <w:tcW w:w="1710" w:type="dxa"/>
          </w:tcPr>
          <w:p w14:paraId="61A5654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CLIN</w:t>
            </w:r>
          </w:p>
        </w:tc>
        <w:tc>
          <w:tcPr>
            <w:tcW w:w="1629" w:type="dxa"/>
          </w:tcPr>
          <w:p w14:paraId="212AAD9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7D52ED3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Lignes directrices obsolètes ou non adaptées au contexte pédiatrique et gynéco-obstétrical</w:t>
            </w:r>
          </w:p>
        </w:tc>
        <w:tc>
          <w:tcPr>
            <w:tcW w:w="2101" w:type="dxa"/>
          </w:tcPr>
          <w:p w14:paraId="71637C5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Rapport d'analyse et guide des lignes directrices hospitalières actualisé</w:t>
            </w:r>
          </w:p>
        </w:tc>
        <w:tc>
          <w:tcPr>
            <w:tcW w:w="1483" w:type="dxa"/>
          </w:tcPr>
          <w:p w14:paraId="10A637A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247B4D79" w14:textId="77777777" w:rsidTr="00E46F00">
        <w:tc>
          <w:tcPr>
            <w:tcW w:w="2403" w:type="dxa"/>
            <w:vMerge/>
          </w:tcPr>
          <w:p w14:paraId="0B1C55D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916662F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B5AF8A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2.1.2. Élaborer, réviser et standardiser le corpus des Procédures Opérationnelles Standardisées (POS) prioritaires :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1- POS Bionettoyage des locaux, blocs opératoires et néonatologie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2- POS Cathétérisme veineux périphérique et central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3- POS Sondage vésical à demeure et soins de sonde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4- POS Hygiène des mains (lavage simple, hygiénique et friction)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5- POS Tri, collecte et stockage des Déchets Biomédicaux (DBM)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6- POS Conduite à tenir en cas d'Accident d'Exposition au Sang (AES)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7- POS Préparation et contrôle des antiseptiques et désinfectants</w:t>
            </w:r>
          </w:p>
        </w:tc>
        <w:tc>
          <w:tcPr>
            <w:tcW w:w="1710" w:type="dxa"/>
          </w:tcPr>
          <w:p w14:paraId="7C0322B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EOPCI / Comité de rédaction (8 experts)</w:t>
            </w:r>
          </w:p>
        </w:tc>
        <w:tc>
          <w:tcPr>
            <w:tcW w:w="1629" w:type="dxa"/>
          </w:tcPr>
          <w:p w14:paraId="1F57E22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2026 - Janvier 2027</w:t>
            </w:r>
          </w:p>
        </w:tc>
        <w:tc>
          <w:tcPr>
            <w:tcW w:w="1803" w:type="dxa"/>
          </w:tcPr>
          <w:p w14:paraId="098CE9F0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POS parcellaires, non harmonisées et non signées</w:t>
            </w:r>
          </w:p>
        </w:tc>
        <w:tc>
          <w:tcPr>
            <w:tcW w:w="2101" w:type="dxa"/>
          </w:tcPr>
          <w:p w14:paraId="7DF74CE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Recueil validé de 10 POS prioritaires rédigé selon le standard OMS</w:t>
            </w:r>
          </w:p>
        </w:tc>
        <w:tc>
          <w:tcPr>
            <w:tcW w:w="1483" w:type="dxa"/>
          </w:tcPr>
          <w:p w14:paraId="134DA33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4F2EAB30" w14:textId="77777777" w:rsidTr="00E46F00">
        <w:tc>
          <w:tcPr>
            <w:tcW w:w="2403" w:type="dxa"/>
            <w:vMerge/>
          </w:tcPr>
          <w:p w14:paraId="2957E24A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2B9107BA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75E2320D" w14:textId="21C4F989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2.1.3. Organiser une séance statutaire de validation technique des POS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élaborées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par le CLIN</w:t>
            </w:r>
            <w:r w:rsidR="009A7114">
              <w:rPr>
                <w:rFonts w:ascii="Times New Roman" w:hAnsi="Times New Roman" w:cs="Times New Roman"/>
                <w:sz w:val="24"/>
                <w:szCs w:val="24"/>
              </w:rPr>
              <w:t xml:space="preserve"> et la direction</w:t>
            </w:r>
          </w:p>
        </w:tc>
        <w:tc>
          <w:tcPr>
            <w:tcW w:w="1710" w:type="dxa"/>
          </w:tcPr>
          <w:p w14:paraId="01A7018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CLIN / DG</w:t>
            </w:r>
          </w:p>
        </w:tc>
        <w:tc>
          <w:tcPr>
            <w:tcW w:w="1629" w:type="dxa"/>
          </w:tcPr>
          <w:p w14:paraId="7EF1712D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Février 2027</w:t>
            </w:r>
          </w:p>
        </w:tc>
        <w:tc>
          <w:tcPr>
            <w:tcW w:w="1803" w:type="dxa"/>
          </w:tcPr>
          <w:p w14:paraId="0F8FB7D9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Projets de POS en attente de validation</w:t>
            </w:r>
          </w:p>
        </w:tc>
        <w:tc>
          <w:tcPr>
            <w:tcW w:w="2101" w:type="dxa"/>
          </w:tcPr>
          <w:p w14:paraId="178CBF7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Procès-verbal de validation technique et décision d'application obligatoire signée par la DG</w:t>
            </w:r>
          </w:p>
        </w:tc>
        <w:tc>
          <w:tcPr>
            <w:tcW w:w="1483" w:type="dxa"/>
          </w:tcPr>
          <w:p w14:paraId="0D995A6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7B811876" w14:textId="77777777" w:rsidTr="00E46F00">
        <w:tc>
          <w:tcPr>
            <w:tcW w:w="2403" w:type="dxa"/>
            <w:vMerge/>
          </w:tcPr>
          <w:p w14:paraId="4C6A34FE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217FC4F9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3DB44FFC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2.1.4. Mettre à disposition, reproduire et plastifier les classeurs de POS et fiches réflexes dans l'ensemble des services de soins</w:t>
            </w:r>
          </w:p>
        </w:tc>
        <w:tc>
          <w:tcPr>
            <w:tcW w:w="1710" w:type="dxa"/>
          </w:tcPr>
          <w:p w14:paraId="496D53FB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Économat</w:t>
            </w:r>
          </w:p>
        </w:tc>
        <w:tc>
          <w:tcPr>
            <w:tcW w:w="1629" w:type="dxa"/>
          </w:tcPr>
          <w:p w14:paraId="023BB16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Mars 2027</w:t>
            </w:r>
          </w:p>
        </w:tc>
        <w:tc>
          <w:tcPr>
            <w:tcW w:w="1803" w:type="dxa"/>
          </w:tcPr>
          <w:p w14:paraId="47129C5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Absence de classeurs physiques de POS dans les postes de soins</w:t>
            </w:r>
          </w:p>
        </w:tc>
        <w:tc>
          <w:tcPr>
            <w:tcW w:w="2101" w:type="dxa"/>
          </w:tcPr>
          <w:p w14:paraId="30052F45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20 classeurs complets de POS plastifiés installés dans 100% des postes de soins et blocs</w:t>
            </w:r>
          </w:p>
        </w:tc>
        <w:tc>
          <w:tcPr>
            <w:tcW w:w="1483" w:type="dxa"/>
          </w:tcPr>
          <w:p w14:paraId="51F33D3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6BC56B85" w14:textId="77777777" w:rsidTr="00E46F00">
        <w:tc>
          <w:tcPr>
            <w:tcW w:w="2403" w:type="dxa"/>
            <w:vMerge/>
          </w:tcPr>
          <w:p w14:paraId="229455C3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2FAAED16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B56374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2.1.5. Conduire des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séances de briefing et d'appropriation des POS auprès du personnel soignant des pôles</w:t>
            </w:r>
          </w:p>
        </w:tc>
        <w:tc>
          <w:tcPr>
            <w:tcW w:w="1710" w:type="dxa"/>
          </w:tcPr>
          <w:p w14:paraId="4592F01D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Formateurs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internes / EOPCI</w:t>
            </w:r>
          </w:p>
        </w:tc>
        <w:tc>
          <w:tcPr>
            <w:tcW w:w="1629" w:type="dxa"/>
          </w:tcPr>
          <w:p w14:paraId="31125C2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Mars - Avril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2027</w:t>
            </w:r>
          </w:p>
        </w:tc>
        <w:tc>
          <w:tcPr>
            <w:tcW w:w="1803" w:type="dxa"/>
          </w:tcPr>
          <w:p w14:paraId="2866394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Méconnaissanc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 des protocoles par les équipes de garde</w:t>
            </w:r>
          </w:p>
        </w:tc>
        <w:tc>
          <w:tcPr>
            <w:tcW w:w="2101" w:type="dxa"/>
          </w:tcPr>
          <w:p w14:paraId="74B05552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Au moins 80%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 équipes soignantes briefées avec feuilles d'émargement</w:t>
            </w:r>
          </w:p>
        </w:tc>
        <w:tc>
          <w:tcPr>
            <w:tcW w:w="1483" w:type="dxa"/>
          </w:tcPr>
          <w:p w14:paraId="2BC626A6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FP</w:t>
            </w:r>
          </w:p>
        </w:tc>
      </w:tr>
      <w:tr w:rsidR="00A72559" w:rsidRPr="007C0026" w14:paraId="46C3A923" w14:textId="77777777" w:rsidTr="00E46F00">
        <w:tc>
          <w:tcPr>
            <w:tcW w:w="2403" w:type="dxa"/>
            <w:vMerge w:val="restart"/>
          </w:tcPr>
          <w:p w14:paraId="0FBAB685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III. FORMATION ET ÉDUCATION EN PCI</w:t>
            </w:r>
          </w:p>
        </w:tc>
        <w:tc>
          <w:tcPr>
            <w:tcW w:w="2190" w:type="dxa"/>
            <w:vMerge w:val="restart"/>
          </w:tcPr>
          <w:p w14:paraId="7950046A" w14:textId="77777777" w:rsidR="00E21260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3.1. Planification et formation continue du personnel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soignant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médico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-technique</w:t>
            </w:r>
          </w:p>
          <w:p w14:paraId="08F8C0B2" w14:textId="05B035E8" w:rsidR="000E37AC" w:rsidRPr="007C0026" w:rsidRDefault="000E37AC" w:rsidP="000E37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A051EDE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3.1.1. Faire un planning annuel de formation du personnel hospitalier en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PCI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Recueillir et analyser les besoins en formation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Élaborer les modules pédagogiques et le calendrier annuel</w:t>
            </w:r>
          </w:p>
        </w:tc>
        <w:tc>
          <w:tcPr>
            <w:tcW w:w="1710" w:type="dxa"/>
          </w:tcPr>
          <w:p w14:paraId="417DF8F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Point focal / EOPCI</w:t>
            </w:r>
          </w:p>
        </w:tc>
        <w:tc>
          <w:tcPr>
            <w:tcW w:w="1629" w:type="dxa"/>
          </w:tcPr>
          <w:p w14:paraId="18C4550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3EFDA8D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Formations antérieures ponctuelles sans plan formalisé</w:t>
            </w:r>
          </w:p>
        </w:tc>
        <w:tc>
          <w:tcPr>
            <w:tcW w:w="2101" w:type="dxa"/>
          </w:tcPr>
          <w:p w14:paraId="2443BAD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Plan annuel de formation PCI 2026-2027 approuvé par la Direction</w:t>
            </w:r>
          </w:p>
        </w:tc>
        <w:tc>
          <w:tcPr>
            <w:tcW w:w="1483" w:type="dxa"/>
          </w:tcPr>
          <w:p w14:paraId="5562B4E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52F933E3" w14:textId="77777777" w:rsidTr="00E46F00">
        <w:tc>
          <w:tcPr>
            <w:tcW w:w="2403" w:type="dxa"/>
            <w:vMerge/>
          </w:tcPr>
          <w:p w14:paraId="5B3C70AA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8BB1881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7CA7D22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3.1.2. Faire un planning de formation continue et de perfectionnement pour l'équipe PCI et les formateurs internes</w:t>
            </w:r>
          </w:p>
        </w:tc>
        <w:tc>
          <w:tcPr>
            <w:tcW w:w="1710" w:type="dxa"/>
          </w:tcPr>
          <w:p w14:paraId="4D36BC7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Point focal / CLIN</w:t>
            </w:r>
          </w:p>
        </w:tc>
        <w:tc>
          <w:tcPr>
            <w:tcW w:w="1629" w:type="dxa"/>
          </w:tcPr>
          <w:p w14:paraId="47EA3E2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</w:t>
            </w:r>
          </w:p>
        </w:tc>
        <w:tc>
          <w:tcPr>
            <w:tcW w:w="1803" w:type="dxa"/>
          </w:tcPr>
          <w:p w14:paraId="005F8590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Mise à jour hétérogène des compétences de l'équipe</w:t>
            </w:r>
          </w:p>
        </w:tc>
        <w:tc>
          <w:tcPr>
            <w:tcW w:w="2101" w:type="dxa"/>
          </w:tcPr>
          <w:p w14:paraId="6B93908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Planning de formation continue exécuté (4 modules de perfectionnement)</w:t>
            </w:r>
          </w:p>
        </w:tc>
        <w:tc>
          <w:tcPr>
            <w:tcW w:w="1483" w:type="dxa"/>
          </w:tcPr>
          <w:p w14:paraId="171D1D4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7CB330EC" w14:textId="77777777" w:rsidTr="00E46F00">
        <w:tc>
          <w:tcPr>
            <w:tcW w:w="2403" w:type="dxa"/>
            <w:vMerge/>
          </w:tcPr>
          <w:p w14:paraId="3D487869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2040320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59CC273C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3.1.3. Former l'ensemble du personnel soignant aux Précautions Standard et Précautions Complémentaires une fois par an (focus COVID-19, Fièvre de Lassa, Mpox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Diffuser les notes de service et plannings de passage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Dispenser les sessions modulaires (500 professionnels ciblés)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Réaliser les pré-tests et post-tests de compétences</w:t>
            </w:r>
          </w:p>
        </w:tc>
        <w:tc>
          <w:tcPr>
            <w:tcW w:w="1710" w:type="dxa"/>
          </w:tcPr>
          <w:p w14:paraId="080A09D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Formateurs internes / EOPCI / DG</w:t>
            </w:r>
          </w:p>
        </w:tc>
        <w:tc>
          <w:tcPr>
            <w:tcW w:w="1629" w:type="dxa"/>
          </w:tcPr>
          <w:p w14:paraId="0427EC7A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- Mars 2027</w:t>
            </w:r>
          </w:p>
        </w:tc>
        <w:tc>
          <w:tcPr>
            <w:tcW w:w="1803" w:type="dxa"/>
          </w:tcPr>
          <w:p w14:paraId="0AA7AB5D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Personnel soignant formé à moins de 35% sur les nouvelles directives</w:t>
            </w:r>
          </w:p>
        </w:tc>
        <w:tc>
          <w:tcPr>
            <w:tcW w:w="2101" w:type="dxa"/>
          </w:tcPr>
          <w:p w14:paraId="5D65B43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500 professionnels de santé formés, évalués et attestés</w:t>
            </w:r>
          </w:p>
        </w:tc>
        <w:tc>
          <w:tcPr>
            <w:tcW w:w="1483" w:type="dxa"/>
          </w:tcPr>
          <w:p w14:paraId="21C0CE3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2E59C3" w:rsidRPr="007C0026" w14:paraId="1F4D4FF1" w14:textId="77777777" w:rsidTr="00E46F00">
        <w:tc>
          <w:tcPr>
            <w:tcW w:w="2403" w:type="dxa"/>
            <w:vMerge/>
          </w:tcPr>
          <w:p w14:paraId="0DA64490" w14:textId="77777777" w:rsidR="002E59C3" w:rsidRPr="007C0026" w:rsidRDefault="002E5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3EA0F100" w14:textId="5FA13009" w:rsidR="002E59C3" w:rsidRPr="007C0026" w:rsidRDefault="002E5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6611BD91" w14:textId="77777777" w:rsidR="002E59C3" w:rsidRDefault="002E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Organiser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 sessions sur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les  techniques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lavage des main au personnel des services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hospitaliers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connexes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EA56E9" w14:textId="77777777" w:rsidR="002E59C3" w:rsidRDefault="002E5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A58AE" w14:textId="3B888803" w:rsidR="002E59C3" w:rsidRPr="007C0026" w:rsidRDefault="002E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Sensibilisation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 agents sur les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tecniques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lavage des main </w:t>
            </w:r>
          </w:p>
        </w:tc>
        <w:tc>
          <w:tcPr>
            <w:tcW w:w="1710" w:type="dxa"/>
          </w:tcPr>
          <w:p w14:paraId="2238D039" w14:textId="77777777" w:rsidR="002E59C3" w:rsidRPr="007C0026" w:rsidRDefault="002E5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7898D958" w14:textId="77777777" w:rsidR="002E59C3" w:rsidRPr="007C0026" w:rsidRDefault="002E59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1AD6FF7B" w14:textId="77777777" w:rsidR="002E59C3" w:rsidRPr="007C0026" w:rsidRDefault="002E5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513C48F" w14:textId="77777777" w:rsidR="002E59C3" w:rsidRPr="007C0026" w:rsidRDefault="002E5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268889A" w14:textId="77777777" w:rsidR="002E59C3" w:rsidRPr="007C0026" w:rsidRDefault="002E59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2559" w:rsidRPr="007C0026" w14:paraId="452B2A58" w14:textId="77777777" w:rsidTr="00E46F00">
        <w:tc>
          <w:tcPr>
            <w:tcW w:w="2403" w:type="dxa"/>
            <w:vMerge/>
          </w:tcPr>
          <w:p w14:paraId="0168C8FF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2BF38A79" w14:textId="5DFEFA6A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3.2. Formation pratique des agents d'entretien et aides-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soignants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sur le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bionettoyage</w:t>
            </w:r>
            <w:proofErr w:type="spellEnd"/>
            <w:r w:rsidR="000E37A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 la gestion des </w:t>
            </w:r>
            <w:proofErr w:type="spellStart"/>
            <w:r w:rsidR="000E37AC">
              <w:rPr>
                <w:rFonts w:ascii="Times New Roman" w:hAnsi="Times New Roman" w:cs="Times New Roman"/>
                <w:b/>
                <w:sz w:val="24"/>
                <w:szCs w:val="24"/>
              </w:rPr>
              <w:t>déchets</w:t>
            </w:r>
            <w:proofErr w:type="spellEnd"/>
            <w:r w:rsidR="000E37A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E37AC">
              <w:rPr>
                <w:rFonts w:ascii="Times New Roman" w:hAnsi="Times New Roman" w:cs="Times New Roman"/>
                <w:b/>
                <w:sz w:val="24"/>
                <w:szCs w:val="24"/>
              </w:rPr>
              <w:t>biomédicaux</w:t>
            </w:r>
            <w:proofErr w:type="spellEnd"/>
            <w:r w:rsidR="000E37A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03" w:type="dxa"/>
          </w:tcPr>
          <w:p w14:paraId="39140166" w14:textId="026083B8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3.2.1. Organiser des sessions pratiques de formation des agents d’entretien et aides-soignants sur le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bionettoyage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37AC">
              <w:rPr>
                <w:rFonts w:ascii="Times New Roman" w:hAnsi="Times New Roman" w:cs="Times New Roman"/>
                <w:sz w:val="24"/>
                <w:szCs w:val="24"/>
              </w:rPr>
              <w:t xml:space="preserve">et la gestion des </w:t>
            </w:r>
            <w:proofErr w:type="spellStart"/>
            <w:r w:rsidR="000E37AC">
              <w:rPr>
                <w:rFonts w:ascii="Times New Roman" w:hAnsi="Times New Roman" w:cs="Times New Roman"/>
                <w:sz w:val="24"/>
                <w:szCs w:val="24"/>
              </w:rPr>
              <w:t>déchets</w:t>
            </w:r>
            <w:proofErr w:type="spellEnd"/>
            <w:r w:rsidR="000E37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hospitalier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Techniques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bionettoyage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(du plus propre vers le plus sale)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Dilution et dosage corrects des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détergents-désinfectants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Gestion sécurisée des excréta et du linge souillé (300 agents ciblés)</w:t>
            </w:r>
          </w:p>
        </w:tc>
        <w:tc>
          <w:tcPr>
            <w:tcW w:w="1710" w:type="dxa"/>
          </w:tcPr>
          <w:p w14:paraId="4F86894C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Formateurs internes / EOPCI</w:t>
            </w:r>
          </w:p>
        </w:tc>
        <w:tc>
          <w:tcPr>
            <w:tcW w:w="1629" w:type="dxa"/>
          </w:tcPr>
          <w:p w14:paraId="774E05AB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Février - Avril 2027</w:t>
            </w:r>
          </w:p>
        </w:tc>
        <w:tc>
          <w:tcPr>
            <w:tcW w:w="1803" w:type="dxa"/>
          </w:tcPr>
          <w:p w14:paraId="073C61E4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Pratiques empiriques et erreurs de dilution des produits</w:t>
            </w:r>
          </w:p>
        </w:tc>
        <w:tc>
          <w:tcPr>
            <w:tcW w:w="2101" w:type="dxa"/>
          </w:tcPr>
          <w:p w14:paraId="3284298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300 agents d'entretien et aides-soignants formés avec évaluation pratique sur site</w:t>
            </w:r>
          </w:p>
        </w:tc>
        <w:tc>
          <w:tcPr>
            <w:tcW w:w="1483" w:type="dxa"/>
          </w:tcPr>
          <w:p w14:paraId="133A787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559289FB" w14:textId="77777777" w:rsidTr="00E46F00">
        <w:tc>
          <w:tcPr>
            <w:tcW w:w="2403" w:type="dxa"/>
            <w:vMerge/>
          </w:tcPr>
          <w:p w14:paraId="24043AA7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514AD37C" w14:textId="0BD5AFBD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3.3. Éducation sanitaire des usagers </w:t>
            </w:r>
          </w:p>
        </w:tc>
        <w:tc>
          <w:tcPr>
            <w:tcW w:w="2003" w:type="dxa"/>
          </w:tcPr>
          <w:p w14:paraId="3EA02C7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3.3.1. Organiser des séances régulières d'éducation et de sensibilisation sur les pratiques d’hygiène de base pour les patients et les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accompagnants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Hygiène des mains et utilisation correcte des distributeurs de savon/PHA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Propreté des chambres et tri des déchets ménagers</w:t>
            </w:r>
          </w:p>
        </w:tc>
        <w:tc>
          <w:tcPr>
            <w:tcW w:w="1710" w:type="dxa"/>
          </w:tcPr>
          <w:p w14:paraId="21D5B036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Points focaux services / Service social</w:t>
            </w:r>
          </w:p>
        </w:tc>
        <w:tc>
          <w:tcPr>
            <w:tcW w:w="1629" w:type="dxa"/>
          </w:tcPr>
          <w:p w14:paraId="1DD5D43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Continu (Nov. 2026 - Sept. 2027)</w:t>
            </w:r>
          </w:p>
        </w:tc>
        <w:tc>
          <w:tcPr>
            <w:tcW w:w="1803" w:type="dxa"/>
          </w:tcPr>
          <w:p w14:paraId="2F3A4E1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Absence de sensibilisation structurée des usagers</w:t>
            </w:r>
          </w:p>
        </w:tc>
        <w:tc>
          <w:tcPr>
            <w:tcW w:w="2101" w:type="dxa"/>
          </w:tcPr>
          <w:p w14:paraId="6AD1BC16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Au moins 2 séances d'éducation par semaine par service (&gt; 2 000 accompagnants touchés)</w:t>
            </w:r>
          </w:p>
        </w:tc>
        <w:tc>
          <w:tcPr>
            <w:tcW w:w="1483" w:type="dxa"/>
          </w:tcPr>
          <w:p w14:paraId="0B29970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0E37AC" w:rsidRPr="007C0026" w14:paraId="2D7C222F" w14:textId="77777777" w:rsidTr="00E46F00">
        <w:tc>
          <w:tcPr>
            <w:tcW w:w="2403" w:type="dxa"/>
          </w:tcPr>
          <w:p w14:paraId="4D7279D7" w14:textId="77777777" w:rsidR="000E37AC" w:rsidRPr="007C0026" w:rsidRDefault="000E37AC" w:rsidP="000E37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0" w:type="dxa"/>
          </w:tcPr>
          <w:p w14:paraId="3BB90FC9" w14:textId="4A311936" w:rsidR="000E37AC" w:rsidRPr="007C0026" w:rsidRDefault="000E37AC" w:rsidP="000E37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participation aux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congrès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scientifiques</w:t>
            </w:r>
            <w:proofErr w:type="spellEnd"/>
          </w:p>
        </w:tc>
        <w:tc>
          <w:tcPr>
            <w:tcW w:w="2003" w:type="dxa"/>
          </w:tcPr>
          <w:p w14:paraId="459F7453" w14:textId="26D84A9D" w:rsidR="000E37AC" w:rsidRPr="007C0026" w:rsidRDefault="000E37AC" w:rsidP="000E37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3.3.2. Assurer la participation de la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délégation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CHUMEL aux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congrès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scientifiques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PCI (SB2HPCI / HBEEPTI) (15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membres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ciblés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</w:tcPr>
          <w:p w14:paraId="113E79FC" w14:textId="52B33C94" w:rsidR="000E37AC" w:rsidRPr="007C0026" w:rsidRDefault="000E37AC" w:rsidP="000E3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Point focal PCI</w:t>
            </w:r>
          </w:p>
        </w:tc>
        <w:tc>
          <w:tcPr>
            <w:tcW w:w="1629" w:type="dxa"/>
          </w:tcPr>
          <w:p w14:paraId="24DA6641" w14:textId="4127E7E9" w:rsidR="000E37AC" w:rsidRPr="007C0026" w:rsidRDefault="000E37AC" w:rsidP="000E37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Mai - Juin 2027</w:t>
            </w:r>
          </w:p>
        </w:tc>
        <w:tc>
          <w:tcPr>
            <w:tcW w:w="1803" w:type="dxa"/>
          </w:tcPr>
          <w:p w14:paraId="69919DCF" w14:textId="32F8AFEF" w:rsidR="000E37AC" w:rsidRPr="007C0026" w:rsidRDefault="000E37AC" w:rsidP="000E37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Participation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irrégulière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sans partage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systématique</w:t>
            </w:r>
            <w:proofErr w:type="spellEnd"/>
          </w:p>
        </w:tc>
        <w:tc>
          <w:tcPr>
            <w:tcW w:w="2101" w:type="dxa"/>
          </w:tcPr>
          <w:p w14:paraId="125FF202" w14:textId="098238F2" w:rsidR="000E37AC" w:rsidRPr="007C0026" w:rsidRDefault="000E37AC" w:rsidP="000E37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professionnels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ayant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participé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congrès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restitution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faite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au CLIN</w:t>
            </w:r>
          </w:p>
        </w:tc>
        <w:tc>
          <w:tcPr>
            <w:tcW w:w="1483" w:type="dxa"/>
          </w:tcPr>
          <w:p w14:paraId="05D3E81C" w14:textId="63CF5C93" w:rsidR="000E37AC" w:rsidRPr="007C0026" w:rsidRDefault="000E37AC" w:rsidP="000E3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C74615" w:rsidRPr="007C0026" w14:paraId="52AF0277" w14:textId="77777777" w:rsidTr="00E46F00">
        <w:tc>
          <w:tcPr>
            <w:tcW w:w="2403" w:type="dxa"/>
          </w:tcPr>
          <w:p w14:paraId="7E17D832" w14:textId="77777777" w:rsidR="00C74615" w:rsidRPr="007C0026" w:rsidRDefault="00C74615" w:rsidP="00C746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0" w:type="dxa"/>
          </w:tcPr>
          <w:p w14:paraId="73CDE01C" w14:textId="1E09B71F" w:rsidR="00C74615" w:rsidRPr="007C0026" w:rsidRDefault="00C74615" w:rsidP="00C746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7.3.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Journée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mondiale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l'hygiène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des mains et restitution des données</w:t>
            </w:r>
          </w:p>
        </w:tc>
        <w:tc>
          <w:tcPr>
            <w:tcW w:w="2003" w:type="dxa"/>
          </w:tcPr>
          <w:p w14:paraId="3C1B8C61" w14:textId="75C2F4B4" w:rsidR="00C74615" w:rsidRPr="007C0026" w:rsidRDefault="00C74615" w:rsidP="00C74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7.3.1. Faire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une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journée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l’hygiène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mains (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célébration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Journée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internationale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5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2027 «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Sauvez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vies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nettoyez-vous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les mains ») :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Conférences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thématiques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ateliers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démonstration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pratique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Concours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d'émulation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service le plus observant avec remise de prix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Distribution de flacons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individuels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solution hydro-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alcoolique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(PHA)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Stands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d'information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grand public et couverture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médiatique</w:t>
            </w:r>
            <w:proofErr w:type="spellEnd"/>
          </w:p>
        </w:tc>
        <w:tc>
          <w:tcPr>
            <w:tcW w:w="1710" w:type="dxa"/>
          </w:tcPr>
          <w:p w14:paraId="07E548F9" w14:textId="5332926E" w:rsidR="00C74615" w:rsidRPr="007C0026" w:rsidRDefault="00C74615" w:rsidP="00C746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 / EOPCI / DG</w:t>
            </w:r>
          </w:p>
        </w:tc>
        <w:tc>
          <w:tcPr>
            <w:tcW w:w="1629" w:type="dxa"/>
          </w:tcPr>
          <w:p w14:paraId="022D22DF" w14:textId="5628554F" w:rsidR="00C74615" w:rsidRPr="007C0026" w:rsidRDefault="00C74615" w:rsidP="00C746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Mai 2027</w:t>
            </w:r>
          </w:p>
        </w:tc>
        <w:tc>
          <w:tcPr>
            <w:tcW w:w="1803" w:type="dxa"/>
          </w:tcPr>
          <w:p w14:paraId="189F7126" w14:textId="645D9F40" w:rsidR="00C74615" w:rsidRPr="007C0026" w:rsidRDefault="00C74615" w:rsidP="00C74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Célébration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ponctuelle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impact</w:t>
            </w:r>
          </w:p>
        </w:tc>
        <w:tc>
          <w:tcPr>
            <w:tcW w:w="2101" w:type="dxa"/>
          </w:tcPr>
          <w:p w14:paraId="37C471C2" w14:textId="76B33523" w:rsidR="00C74615" w:rsidRPr="007C0026" w:rsidRDefault="00C74615" w:rsidP="00C74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Journée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célébrée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avec succès,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mobilisation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plus de 500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professionnels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usagers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étudiants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primés</w:t>
            </w:r>
            <w:proofErr w:type="spellEnd"/>
          </w:p>
        </w:tc>
        <w:tc>
          <w:tcPr>
            <w:tcW w:w="1483" w:type="dxa"/>
          </w:tcPr>
          <w:p w14:paraId="064CFDBD" w14:textId="540A6637" w:rsidR="00C74615" w:rsidRPr="007C0026" w:rsidRDefault="00C74615" w:rsidP="00C746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 / PTF</w:t>
            </w:r>
          </w:p>
        </w:tc>
      </w:tr>
      <w:tr w:rsidR="00C74615" w:rsidRPr="007C0026" w14:paraId="70EE6FF2" w14:textId="77777777" w:rsidTr="00E46F00">
        <w:tc>
          <w:tcPr>
            <w:tcW w:w="2403" w:type="dxa"/>
          </w:tcPr>
          <w:p w14:paraId="49BCAEA6" w14:textId="77777777" w:rsidR="00C74615" w:rsidRPr="007C0026" w:rsidRDefault="00C746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0" w:type="dxa"/>
          </w:tcPr>
          <w:p w14:paraId="6684E906" w14:textId="77777777" w:rsidR="00C74615" w:rsidRPr="007C0026" w:rsidRDefault="00C746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13EC7967" w14:textId="0C138AB2" w:rsidR="00C74615" w:rsidRPr="007C0026" w:rsidRDefault="00C746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Participer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congrès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socité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béninoise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d’hygiène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hospitalière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EOPCI</w:t>
            </w:r>
          </w:p>
        </w:tc>
        <w:tc>
          <w:tcPr>
            <w:tcW w:w="1710" w:type="dxa"/>
          </w:tcPr>
          <w:p w14:paraId="71FA1F4F" w14:textId="77777777" w:rsidR="00C74615" w:rsidRPr="007C0026" w:rsidRDefault="00C746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23901110" w14:textId="77777777" w:rsidR="00C74615" w:rsidRPr="007C0026" w:rsidRDefault="00C746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68EB53EC" w14:textId="77777777" w:rsidR="00C74615" w:rsidRPr="007C0026" w:rsidRDefault="00C74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26FF7F05" w14:textId="77777777" w:rsidR="00C74615" w:rsidRPr="007C0026" w:rsidRDefault="00C74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2B8A714" w14:textId="77777777" w:rsidR="00C74615" w:rsidRPr="007C0026" w:rsidRDefault="00C746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2559" w:rsidRPr="007C0026" w14:paraId="3AA3B92F" w14:textId="77777777" w:rsidTr="00E46F00">
        <w:tc>
          <w:tcPr>
            <w:tcW w:w="2403" w:type="dxa"/>
            <w:vMerge w:val="restart"/>
          </w:tcPr>
          <w:p w14:paraId="6A03F13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V. SURVEILLANCE DES IAS</w:t>
            </w:r>
          </w:p>
        </w:tc>
        <w:tc>
          <w:tcPr>
            <w:tcW w:w="2190" w:type="dxa"/>
            <w:vMerge w:val="restart"/>
          </w:tcPr>
          <w:p w14:paraId="34491D3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5.1. Dispositif de surveillance épidémiologique des infections associées aux soins</w:t>
            </w:r>
          </w:p>
        </w:tc>
        <w:tc>
          <w:tcPr>
            <w:tcW w:w="2003" w:type="dxa"/>
          </w:tcPr>
          <w:p w14:paraId="73F2080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5.1.1. Élaborer, valider et déployer le plan institutionnel de surveillance des Infections Associées aux Soins (IAS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Définir les protocoles de surveillance ciblée (Infections du Site Opératoire,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bactériémies sur cathéter, infections urinaires sur sonde, infections néonatales)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Standardiser les fiches de recueil et de notification</w:t>
            </w:r>
          </w:p>
        </w:tc>
        <w:tc>
          <w:tcPr>
            <w:tcW w:w="1710" w:type="dxa"/>
          </w:tcPr>
          <w:p w14:paraId="272B51A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EOPCI / Réanimation / Maternité / Pédiatrie</w:t>
            </w:r>
          </w:p>
        </w:tc>
        <w:tc>
          <w:tcPr>
            <w:tcW w:w="1629" w:type="dxa"/>
          </w:tcPr>
          <w:p w14:paraId="43E874C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- Décembre 2026</w:t>
            </w:r>
          </w:p>
        </w:tc>
        <w:tc>
          <w:tcPr>
            <w:tcW w:w="1803" w:type="dxa"/>
          </w:tcPr>
          <w:p w14:paraId="47D48222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Protocole institutionnel de surveillance inexistant</w:t>
            </w:r>
          </w:p>
        </w:tc>
        <w:tc>
          <w:tcPr>
            <w:tcW w:w="2101" w:type="dxa"/>
          </w:tcPr>
          <w:p w14:paraId="3E9120A7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Plan et protocoles de surveillance des IAS validés et déployés</w:t>
            </w:r>
          </w:p>
        </w:tc>
        <w:tc>
          <w:tcPr>
            <w:tcW w:w="1483" w:type="dxa"/>
          </w:tcPr>
          <w:p w14:paraId="609E796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20C35E93" w14:textId="77777777" w:rsidTr="00E46F00">
        <w:tc>
          <w:tcPr>
            <w:tcW w:w="2403" w:type="dxa"/>
            <w:vMerge/>
          </w:tcPr>
          <w:p w14:paraId="36042155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77F8AE0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52FF9AC6" w14:textId="1B3EE589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5.1.2.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Organiser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enquêtes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épidémiologiques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sur les IAS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1014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1469">
              <w:rPr>
                <w:rFonts w:ascii="Times New Roman" w:hAnsi="Times New Roman" w:cs="Times New Roman"/>
                <w:sz w:val="24"/>
                <w:szCs w:val="24"/>
              </w:rPr>
              <w:t>une</w:t>
            </w:r>
            <w:proofErr w:type="spellEnd"/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enquête</w:t>
            </w:r>
            <w:proofErr w:type="spellEnd"/>
            <w:r w:rsidR="00101469">
              <w:rPr>
                <w:rFonts w:ascii="Times New Roman" w:hAnsi="Times New Roman" w:cs="Times New Roman"/>
                <w:sz w:val="24"/>
                <w:szCs w:val="24"/>
              </w:rPr>
              <w:t xml:space="preserve"> dans les départements </w:t>
            </w:r>
            <w:proofErr w:type="spellStart"/>
            <w:r w:rsidR="00101469">
              <w:rPr>
                <w:rFonts w:ascii="Times New Roman" w:hAnsi="Times New Roman" w:cs="Times New Roman"/>
                <w:sz w:val="24"/>
                <w:szCs w:val="24"/>
              </w:rPr>
              <w:t>d’intérêts</w:t>
            </w:r>
            <w:proofErr w:type="spellEnd"/>
            <w:r w:rsidR="00101469">
              <w:rPr>
                <w:rFonts w:ascii="Times New Roman" w:hAnsi="Times New Roman" w:cs="Times New Roman"/>
                <w:sz w:val="24"/>
                <w:szCs w:val="24"/>
              </w:rPr>
              <w:t xml:space="preserve"> au CHU-MEL)</w:t>
            </w:r>
          </w:p>
        </w:tc>
        <w:tc>
          <w:tcPr>
            <w:tcW w:w="1710" w:type="dxa"/>
          </w:tcPr>
          <w:p w14:paraId="32E1913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Équipes de soins</w:t>
            </w:r>
          </w:p>
        </w:tc>
        <w:tc>
          <w:tcPr>
            <w:tcW w:w="1629" w:type="dxa"/>
          </w:tcPr>
          <w:p w14:paraId="128DE64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2027 et Juillet 2027</w:t>
            </w:r>
          </w:p>
        </w:tc>
        <w:tc>
          <w:tcPr>
            <w:tcW w:w="1803" w:type="dxa"/>
          </w:tcPr>
          <w:p w14:paraId="68C7AA5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Taux de prévalence global des IAS au CHUMEL méconnu</w:t>
            </w:r>
          </w:p>
        </w:tc>
        <w:tc>
          <w:tcPr>
            <w:tcW w:w="2101" w:type="dxa"/>
          </w:tcPr>
          <w:p w14:paraId="4EDFFF6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2 enquêtes de prévalence un jour donné réalisées et rapports analytiques diffusés</w:t>
            </w:r>
          </w:p>
        </w:tc>
        <w:tc>
          <w:tcPr>
            <w:tcW w:w="1483" w:type="dxa"/>
          </w:tcPr>
          <w:p w14:paraId="025562F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F4706F" w:rsidRPr="007C0026" w14:paraId="44DCCC93" w14:textId="77777777" w:rsidTr="00E46F00">
        <w:tc>
          <w:tcPr>
            <w:tcW w:w="2403" w:type="dxa"/>
            <w:vMerge/>
          </w:tcPr>
          <w:p w14:paraId="4EAA916D" w14:textId="77777777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0099F338" w14:textId="77777777" w:rsidR="00F4706F" w:rsidRPr="007C0026" w:rsidRDefault="00F470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2D145F0C" w14:textId="48D58B85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Organiser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  <w:r w:rsidR="001014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101469">
              <w:rPr>
                <w:rFonts w:ascii="Times New Roman" w:hAnsi="Times New Roman" w:cs="Times New Roman"/>
                <w:sz w:val="24"/>
                <w:szCs w:val="24"/>
              </w:rPr>
              <w:t>hedomadairement</w:t>
            </w:r>
            <w:proofErr w:type="spellEnd"/>
            <w:r w:rsidR="001014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donnée sur les IAS par les point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focaux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IAS de service </w:t>
            </w:r>
          </w:p>
        </w:tc>
        <w:tc>
          <w:tcPr>
            <w:tcW w:w="1710" w:type="dxa"/>
          </w:tcPr>
          <w:p w14:paraId="018F0F94" w14:textId="77777777" w:rsidR="00F4706F" w:rsidRPr="007C0026" w:rsidRDefault="00F4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685552EE" w14:textId="77777777" w:rsidR="00F4706F" w:rsidRPr="007C0026" w:rsidRDefault="00F4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2C5B5276" w14:textId="77777777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67745F8" w14:textId="77777777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8C41169" w14:textId="77777777" w:rsidR="00F4706F" w:rsidRPr="007C0026" w:rsidRDefault="00F4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706F" w:rsidRPr="007C0026" w14:paraId="668E7198" w14:textId="77777777" w:rsidTr="00E46F00">
        <w:tc>
          <w:tcPr>
            <w:tcW w:w="2403" w:type="dxa"/>
            <w:vMerge/>
          </w:tcPr>
          <w:p w14:paraId="47587D4D" w14:textId="77777777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28CBD14F" w14:textId="77777777" w:rsidR="00F4706F" w:rsidRPr="007C0026" w:rsidRDefault="00F470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5BB7C4BF" w14:textId="77777777" w:rsidR="00F4706F" w:rsidRDefault="001014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Faire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hebdomadaire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C66F841" w14:textId="77777777" w:rsidR="00101469" w:rsidRDefault="001014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9917A" w14:textId="1BE9AC17" w:rsidR="00101469" w:rsidRPr="007C0026" w:rsidRDefault="001014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Presenter les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résultats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à la reunion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hebdomadaire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l’EOPCI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14:paraId="0BBEBDA1" w14:textId="38ED4D25" w:rsidR="00F4706F" w:rsidRPr="007C0026" w:rsidRDefault="00F4706F" w:rsidP="001014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2F7D87D4" w14:textId="77777777" w:rsidR="00F4706F" w:rsidRPr="007C0026" w:rsidRDefault="00F4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7DD0AEA6" w14:textId="77777777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9C8FFF4" w14:textId="77777777" w:rsidR="00F4706F" w:rsidRPr="007C0026" w:rsidRDefault="00F47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1011FA" w14:textId="77777777" w:rsidR="00F4706F" w:rsidRPr="007C0026" w:rsidRDefault="00F47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559" w:rsidRPr="007C0026" w14:paraId="254D8054" w14:textId="77777777" w:rsidTr="00E46F00">
        <w:tc>
          <w:tcPr>
            <w:tcW w:w="2403" w:type="dxa"/>
            <w:vMerge/>
          </w:tcPr>
          <w:p w14:paraId="020FFF01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</w:tcPr>
          <w:p w14:paraId="3AB68C6D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5.2. Microbiologie hospitalière et recherche des germes nosocomiaux</w:t>
            </w:r>
          </w:p>
        </w:tc>
        <w:tc>
          <w:tcPr>
            <w:tcW w:w="2003" w:type="dxa"/>
          </w:tcPr>
          <w:p w14:paraId="0835FAE2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5.2.1. Intégrer les aspects d’analyse microbiologique et de contrôle environnemental dans les activités régulières du laboratoire du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CHUMEL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Standardiser les techniques de prélèvement d'air, d'eau et de surfaces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Ouvrir un registre dédié aux contrôles bactériologiques d'hygiène</w:t>
            </w:r>
          </w:p>
        </w:tc>
        <w:tc>
          <w:tcPr>
            <w:tcW w:w="1710" w:type="dxa"/>
          </w:tcPr>
          <w:p w14:paraId="19E66CF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Chef Service Laboratoire / EOPCI</w:t>
            </w:r>
          </w:p>
        </w:tc>
        <w:tc>
          <w:tcPr>
            <w:tcW w:w="1629" w:type="dxa"/>
          </w:tcPr>
          <w:p w14:paraId="37EE4646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</w:t>
            </w:r>
          </w:p>
        </w:tc>
        <w:tc>
          <w:tcPr>
            <w:tcW w:w="1803" w:type="dxa"/>
          </w:tcPr>
          <w:p w14:paraId="4B0AB469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Contrôles bactériologiques d'hygiène non systématisés</w:t>
            </w:r>
          </w:p>
        </w:tc>
        <w:tc>
          <w:tcPr>
            <w:tcW w:w="2101" w:type="dxa"/>
          </w:tcPr>
          <w:p w14:paraId="74B7F6D5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Procédure d'analyse microbiologique intégrée au catalogue des prestations du laboratoire</w:t>
            </w:r>
          </w:p>
        </w:tc>
        <w:tc>
          <w:tcPr>
            <w:tcW w:w="1483" w:type="dxa"/>
          </w:tcPr>
          <w:p w14:paraId="50854FA6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</w:p>
        </w:tc>
      </w:tr>
      <w:tr w:rsidR="00A72559" w:rsidRPr="007C0026" w14:paraId="02DE1174" w14:textId="77777777" w:rsidTr="00E46F00">
        <w:tc>
          <w:tcPr>
            <w:tcW w:w="2403" w:type="dxa"/>
            <w:vMerge/>
          </w:tcPr>
          <w:p w14:paraId="2940D502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73873EF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00FDDF5B" w14:textId="77777777" w:rsidR="00E2126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5.2.2. Exécuter le programme annuel de recherche des germes nosocomiaux et profils de résistance aux antibiotiques (33 processus / séries de prélèvements environnementaux et sentinelles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Prélèvements de surfaces dans les blocs opératoires, réanimation, néonatologie et biberonnerie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Contrôle bactériologique de l'air et de la stérilisation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Isolement des bactéries multirésistantes (BMR)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établissement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antibiogrammes</w:t>
            </w:r>
            <w:proofErr w:type="spellEnd"/>
          </w:p>
          <w:p w14:paraId="70B0227C" w14:textId="77777777" w:rsidR="008E1472" w:rsidRDefault="008E1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7B009" w14:textId="77777777" w:rsidR="008E1472" w:rsidRDefault="008E1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E3E69" w14:textId="77777777" w:rsidR="008E1472" w:rsidRDefault="008E1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2A363" w14:textId="77777777" w:rsidR="008E1472" w:rsidRDefault="008E1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4793C" w14:textId="1D82E229" w:rsidR="008E1472" w:rsidRPr="007C0026" w:rsidRDefault="008E14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Analyser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les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alertes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infectieuses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et incidents de la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semaine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Coordonner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les </w:t>
            </w:r>
            <w:proofErr w:type="spellStart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>activités</w:t>
            </w:r>
            <w:proofErr w:type="spellEnd"/>
            <w:r w:rsidRPr="00BA3A54">
              <w:rPr>
                <w:rFonts w:ascii="Times New Roman" w:hAnsi="Times New Roman" w:cs="Times New Roman"/>
                <w:sz w:val="24"/>
                <w:szCs w:val="24"/>
              </w:rPr>
              <w:t xml:space="preserve"> de terrain et les supervisions</w:t>
            </w:r>
          </w:p>
        </w:tc>
        <w:tc>
          <w:tcPr>
            <w:tcW w:w="1710" w:type="dxa"/>
          </w:tcPr>
          <w:p w14:paraId="0B6BAB5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Laboratoire de bactériologie / EOPCI</w:t>
            </w:r>
          </w:p>
        </w:tc>
        <w:tc>
          <w:tcPr>
            <w:tcW w:w="1629" w:type="dxa"/>
          </w:tcPr>
          <w:p w14:paraId="3C9A144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Continu (Octobre 2026 - Septembre 2027)</w:t>
            </w:r>
          </w:p>
        </w:tc>
        <w:tc>
          <w:tcPr>
            <w:tcW w:w="1803" w:type="dxa"/>
          </w:tcPr>
          <w:p w14:paraId="7E09E865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Données sporadiques d'écologie bactérienne hospitalière</w:t>
            </w:r>
          </w:p>
        </w:tc>
        <w:tc>
          <w:tcPr>
            <w:tcW w:w="2101" w:type="dxa"/>
          </w:tcPr>
          <w:p w14:paraId="5D2578C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33 séries de contrôles microbiologiques exécutées avec cartographie complète de l'écologie microbienne du CHUMEL</w:t>
            </w:r>
          </w:p>
        </w:tc>
        <w:tc>
          <w:tcPr>
            <w:tcW w:w="1483" w:type="dxa"/>
          </w:tcPr>
          <w:p w14:paraId="01966CF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13BD58AF" w14:textId="77777777" w:rsidTr="00E46F00">
        <w:tc>
          <w:tcPr>
            <w:tcW w:w="2403" w:type="dxa"/>
            <w:vMerge w:val="restart"/>
          </w:tcPr>
          <w:p w14:paraId="414E62E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VII. SUIVI, AUDITS ET RESTITUTION DES RÉSULTATS</w:t>
            </w:r>
          </w:p>
        </w:tc>
        <w:tc>
          <w:tcPr>
            <w:tcW w:w="2190" w:type="dxa"/>
            <w:vMerge w:val="restart"/>
          </w:tcPr>
          <w:p w14:paraId="773636E0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7.1. Dispositif de mesure, indicateurs et équipements informatiques de suivi-évaluation</w:t>
            </w:r>
          </w:p>
        </w:tc>
        <w:tc>
          <w:tcPr>
            <w:tcW w:w="2003" w:type="dxa"/>
          </w:tcPr>
          <w:p w14:paraId="75E41739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7.1.1. Identifier et formaliser les indicateurs clés de suivi de la PCI (taux d'observance de l'hygiène des mains, conformité de pose/entretien des cathéters, conformité de pose des sondes urinaires, respect du tri des DBM, conformité du bionettoyage, taux d'AES)</w:t>
            </w:r>
          </w:p>
        </w:tc>
        <w:tc>
          <w:tcPr>
            <w:tcW w:w="1710" w:type="dxa"/>
          </w:tcPr>
          <w:p w14:paraId="4A5BDC9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</w:t>
            </w:r>
          </w:p>
        </w:tc>
        <w:tc>
          <w:tcPr>
            <w:tcW w:w="1629" w:type="dxa"/>
          </w:tcPr>
          <w:p w14:paraId="412B7D6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3C77AB3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Absence de liste consensuelle d'indicateurs standardisés</w:t>
            </w:r>
          </w:p>
        </w:tc>
        <w:tc>
          <w:tcPr>
            <w:tcW w:w="2101" w:type="dxa"/>
          </w:tcPr>
          <w:p w14:paraId="55F151E6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Répertoire de 6 indicateurs prioritaires formalisé avec fiches de calcul documentées</w:t>
            </w:r>
          </w:p>
        </w:tc>
        <w:tc>
          <w:tcPr>
            <w:tcW w:w="1483" w:type="dxa"/>
          </w:tcPr>
          <w:p w14:paraId="25DFBF5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</w:p>
        </w:tc>
      </w:tr>
      <w:tr w:rsidR="00A72559" w:rsidRPr="007C0026" w14:paraId="0A4E66C0" w14:textId="77777777" w:rsidTr="00E46F00">
        <w:tc>
          <w:tcPr>
            <w:tcW w:w="2403" w:type="dxa"/>
            <w:vMerge/>
          </w:tcPr>
          <w:p w14:paraId="61FFFBC0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469EE36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5EE451F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7.1.2. Élaborer, tester et dupliquer les outils et grilles standardisés d'audit clinique et de recueil de données de terrain</w:t>
            </w:r>
          </w:p>
        </w:tc>
        <w:tc>
          <w:tcPr>
            <w:tcW w:w="1710" w:type="dxa"/>
          </w:tcPr>
          <w:p w14:paraId="7828CA4A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</w:t>
            </w:r>
          </w:p>
        </w:tc>
        <w:tc>
          <w:tcPr>
            <w:tcW w:w="1629" w:type="dxa"/>
          </w:tcPr>
          <w:p w14:paraId="4FE5721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</w:t>
            </w:r>
          </w:p>
        </w:tc>
        <w:tc>
          <w:tcPr>
            <w:tcW w:w="1803" w:type="dxa"/>
          </w:tcPr>
          <w:p w14:paraId="3057BED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Grilles d'audit disparates non harmonisées</w:t>
            </w:r>
          </w:p>
        </w:tc>
        <w:tc>
          <w:tcPr>
            <w:tcW w:w="2101" w:type="dxa"/>
          </w:tcPr>
          <w:p w14:paraId="3141250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Kit complet de grilles d'audit clinique validé et disponible sous formats papier et électronique</w:t>
            </w:r>
          </w:p>
        </w:tc>
        <w:tc>
          <w:tcPr>
            <w:tcW w:w="1483" w:type="dxa"/>
          </w:tcPr>
          <w:p w14:paraId="2B3779F5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7250A4E5" w14:textId="77777777" w:rsidTr="00E46F00">
        <w:tc>
          <w:tcPr>
            <w:tcW w:w="2403" w:type="dxa"/>
            <w:vMerge/>
          </w:tcPr>
          <w:p w14:paraId="7CC896CF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64E72D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26A88FF4" w14:textId="77777777" w:rsidR="00E2126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7.1.3. Doter l'unité PCI en matériels informatiques et de bureau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indispensables au recueil statistique et à la gestion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documentaire :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- 1 Ordinateur portable dédié aux données PCI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- 1 Imprimante multifonction (impression des grilles et rapports)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- 1 Disque dur SSD externe 1 To et 1 clé USB 32 Go (sauvegarde et archivage)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- 1 Armoire de rangement sécurisée des archives du CLIN</w:t>
            </w:r>
          </w:p>
          <w:p w14:paraId="55A50838" w14:textId="2B600123" w:rsidR="009F230B" w:rsidRDefault="009F2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Fournitures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bureau</w:t>
            </w:r>
          </w:p>
          <w:p w14:paraId="7A9894D1" w14:textId="4ECB4894" w:rsidR="009F230B" w:rsidRPr="007C0026" w:rsidRDefault="009F2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A9219A6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DAF / EOPCI</w:t>
            </w:r>
          </w:p>
        </w:tc>
        <w:tc>
          <w:tcPr>
            <w:tcW w:w="1629" w:type="dxa"/>
          </w:tcPr>
          <w:p w14:paraId="61EEDBBB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803" w:type="dxa"/>
          </w:tcPr>
          <w:p w14:paraId="23707A6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Matériels informatiques semi-fonctionnels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risquant de céder à tout moment (doc PTA CLIN)</w:t>
            </w:r>
          </w:p>
        </w:tc>
        <w:tc>
          <w:tcPr>
            <w:tcW w:w="2101" w:type="dxa"/>
          </w:tcPr>
          <w:p w14:paraId="2D13FF8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Unité PCI dotée d'équipements informatiques et d'une armoire de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rangement neufs et fonctionnels</w:t>
            </w:r>
          </w:p>
        </w:tc>
        <w:tc>
          <w:tcPr>
            <w:tcW w:w="1483" w:type="dxa"/>
          </w:tcPr>
          <w:p w14:paraId="733FD16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FP</w:t>
            </w:r>
          </w:p>
        </w:tc>
      </w:tr>
      <w:tr w:rsidR="00A72559" w:rsidRPr="007C0026" w14:paraId="16160B68" w14:textId="77777777" w:rsidTr="00E46F00">
        <w:tc>
          <w:tcPr>
            <w:tcW w:w="2403" w:type="dxa"/>
            <w:vMerge/>
          </w:tcPr>
          <w:p w14:paraId="1AD2CE9E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</w:tcPr>
          <w:p w14:paraId="244D4CC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7.2. Évaluations mensuelles et audits cliniques des pratiques de soins</w:t>
            </w:r>
          </w:p>
        </w:tc>
        <w:tc>
          <w:tcPr>
            <w:tcW w:w="2003" w:type="dxa"/>
          </w:tcPr>
          <w:p w14:paraId="44865B49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7.2.1. Faire une fois par mois l’évaluation de l’hygiène des mains dans les services de soins (évaluation observationnelle de l'observance sur 500 opportunités par trimestre)</w:t>
            </w:r>
          </w:p>
        </w:tc>
        <w:tc>
          <w:tcPr>
            <w:tcW w:w="1710" w:type="dxa"/>
          </w:tcPr>
          <w:p w14:paraId="7168CAD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Points focaux</w:t>
            </w:r>
          </w:p>
        </w:tc>
        <w:tc>
          <w:tcPr>
            <w:tcW w:w="1629" w:type="dxa"/>
          </w:tcPr>
          <w:p w14:paraId="5C39C92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Mensuel (Oct. 2026 - Sept. 2027)</w:t>
            </w:r>
          </w:p>
        </w:tc>
        <w:tc>
          <w:tcPr>
            <w:tcW w:w="1803" w:type="dxa"/>
          </w:tcPr>
          <w:p w14:paraId="2FE7E352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Taux d'observance initial méconnu ou &lt; 40%</w:t>
            </w:r>
          </w:p>
        </w:tc>
        <w:tc>
          <w:tcPr>
            <w:tcW w:w="2101" w:type="dxa"/>
          </w:tcPr>
          <w:p w14:paraId="6E08930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12 rapports d'évaluation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mensuelle ;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taux d'observance global cible supérieur à 70%</w:t>
            </w:r>
          </w:p>
        </w:tc>
        <w:tc>
          <w:tcPr>
            <w:tcW w:w="1483" w:type="dxa"/>
          </w:tcPr>
          <w:p w14:paraId="59FE913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67B6C3DA" w14:textId="77777777" w:rsidTr="00E46F00">
        <w:tc>
          <w:tcPr>
            <w:tcW w:w="2403" w:type="dxa"/>
            <w:vMerge/>
          </w:tcPr>
          <w:p w14:paraId="063190FF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6944607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714F47A4" w14:textId="59AFDBD0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7.2.3. Réaliser des audits internes PCI trimestriels sur la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gestion des cathéters veineux, la gestion des DBM et le bionettoyage dans l'ensemble des </w:t>
            </w:r>
            <w:r w:rsidR="009F230B">
              <w:rPr>
                <w:rFonts w:ascii="Times New Roman" w:hAnsi="Times New Roman" w:cs="Times New Roman"/>
                <w:sz w:val="24"/>
                <w:szCs w:val="24"/>
              </w:rPr>
              <w:t xml:space="preserve">services </w:t>
            </w:r>
          </w:p>
        </w:tc>
        <w:tc>
          <w:tcPr>
            <w:tcW w:w="1710" w:type="dxa"/>
          </w:tcPr>
          <w:p w14:paraId="097C5B43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EOPCI / CLIN</w:t>
            </w:r>
          </w:p>
        </w:tc>
        <w:tc>
          <w:tcPr>
            <w:tcW w:w="1629" w:type="dxa"/>
          </w:tcPr>
          <w:p w14:paraId="02C5D66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Trimestriel (Déc. 2026, Mars, Juin,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Sept. 2027)</w:t>
            </w:r>
          </w:p>
        </w:tc>
        <w:tc>
          <w:tcPr>
            <w:tcW w:w="1803" w:type="dxa"/>
          </w:tcPr>
          <w:p w14:paraId="7ABF2F0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Audits cliniques sporadiques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sans planification</w:t>
            </w:r>
          </w:p>
        </w:tc>
        <w:tc>
          <w:tcPr>
            <w:tcW w:w="2101" w:type="dxa"/>
          </w:tcPr>
          <w:p w14:paraId="137C9BF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 rapports d'audit interne produits assortis de plans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 correction validés</w:t>
            </w:r>
          </w:p>
        </w:tc>
        <w:tc>
          <w:tcPr>
            <w:tcW w:w="1483" w:type="dxa"/>
          </w:tcPr>
          <w:p w14:paraId="2E78B4A4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FP</w:t>
            </w:r>
          </w:p>
        </w:tc>
      </w:tr>
      <w:tr w:rsidR="00205244" w:rsidRPr="007C0026" w14:paraId="43EB898B" w14:textId="77777777" w:rsidTr="00E46F00">
        <w:tc>
          <w:tcPr>
            <w:tcW w:w="2403" w:type="dxa"/>
            <w:vMerge/>
          </w:tcPr>
          <w:p w14:paraId="3204A1B2" w14:textId="77777777" w:rsidR="00205244" w:rsidRPr="007C0026" w:rsidRDefault="0020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76BBE681" w14:textId="77777777" w:rsidR="00205244" w:rsidRPr="007C0026" w:rsidRDefault="002052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3" w:type="dxa"/>
          </w:tcPr>
          <w:p w14:paraId="2186CF96" w14:textId="1E6A3631" w:rsidR="00205244" w:rsidRPr="007C0026" w:rsidRDefault="002052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Realiser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suivi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mensuel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qualité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gestion des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déchets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biomédicaux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7D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14:paraId="4BD6768C" w14:textId="77777777" w:rsidR="00205244" w:rsidRPr="007C0026" w:rsidRDefault="00205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7D8EB684" w14:textId="77777777" w:rsidR="00205244" w:rsidRPr="007C0026" w:rsidRDefault="002052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66FCE81A" w14:textId="77777777" w:rsidR="00205244" w:rsidRPr="007C0026" w:rsidRDefault="0020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F611AEB" w14:textId="77777777" w:rsidR="00205244" w:rsidRPr="007C0026" w:rsidRDefault="002052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B526B50" w14:textId="77777777" w:rsidR="00205244" w:rsidRPr="007C0026" w:rsidRDefault="00205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2559" w:rsidRPr="007C0026" w14:paraId="63E91C1F" w14:textId="77777777" w:rsidTr="00E46F00">
        <w:tc>
          <w:tcPr>
            <w:tcW w:w="2403" w:type="dxa"/>
            <w:vMerge/>
          </w:tcPr>
          <w:p w14:paraId="2406F8E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3A87A94F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01770B0D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7.3.2. Élaborer un plan de restitution des audits aux parties prenantes et animer les réunions trimestrielles de restitution et retour d'information (feedback)</w:t>
            </w:r>
          </w:p>
        </w:tc>
        <w:tc>
          <w:tcPr>
            <w:tcW w:w="1710" w:type="dxa"/>
          </w:tcPr>
          <w:p w14:paraId="4EEFB2E9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CLIN</w:t>
            </w:r>
          </w:p>
        </w:tc>
        <w:tc>
          <w:tcPr>
            <w:tcW w:w="1629" w:type="dxa"/>
          </w:tcPr>
          <w:p w14:paraId="5CAF6F8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 puis Trimestriel</w:t>
            </w:r>
          </w:p>
        </w:tc>
        <w:tc>
          <w:tcPr>
            <w:tcW w:w="1803" w:type="dxa"/>
          </w:tcPr>
          <w:p w14:paraId="5156A65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Absence de circuit formalisé de feedback des résultats aux équipes soignantes</w:t>
            </w:r>
          </w:p>
        </w:tc>
        <w:tc>
          <w:tcPr>
            <w:tcW w:w="2101" w:type="dxa"/>
          </w:tcPr>
          <w:p w14:paraId="04396EE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Plan de restitution validé et 4 réunions trimestrielles de feedback tenues auprès des chefs de pôles et majors</w:t>
            </w:r>
          </w:p>
        </w:tc>
        <w:tc>
          <w:tcPr>
            <w:tcW w:w="1483" w:type="dxa"/>
          </w:tcPr>
          <w:p w14:paraId="2A60F02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6680AE55" w14:textId="77777777" w:rsidTr="00E46F00">
        <w:tc>
          <w:tcPr>
            <w:tcW w:w="2403" w:type="dxa"/>
            <w:vMerge w:val="restart"/>
          </w:tcPr>
          <w:p w14:paraId="00E8ADF4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VIII. CHARGES DE TRAVAIL, DOTATION EN PERSONNEL, GESTION DES DÉCHETS BIOMÉDICAUX ET ENVIRONNEMENT BÂTI (WASH)</w:t>
            </w:r>
          </w:p>
        </w:tc>
        <w:tc>
          <w:tcPr>
            <w:tcW w:w="2190" w:type="dxa"/>
          </w:tcPr>
          <w:p w14:paraId="7966113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8.1. Charge de travail, dotation en personnel, fiches de poste et réseau de points focaux</w:t>
            </w:r>
          </w:p>
        </w:tc>
        <w:tc>
          <w:tcPr>
            <w:tcW w:w="2003" w:type="dxa"/>
          </w:tcPr>
          <w:p w14:paraId="5BAECE22" w14:textId="2D6D2935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8.1.1. Faire l’évaluation de la charge de travail, du niveau de dotation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personnel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soignant</w:t>
            </w:r>
            <w:proofErr w:type="spellEnd"/>
            <w:r w:rsidR="00C74615">
              <w:rPr>
                <w:rFonts w:ascii="Times New Roman" w:hAnsi="Times New Roman" w:cs="Times New Roman"/>
                <w:sz w:val="24"/>
                <w:szCs w:val="24"/>
              </w:rPr>
              <w:t xml:space="preserve"> au CHUMEL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746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74615">
              <w:rPr>
                <w:rFonts w:ascii="Times New Roman" w:hAnsi="Times New Roman" w:cs="Times New Roman"/>
                <w:sz w:val="24"/>
                <w:szCs w:val="24"/>
              </w:rPr>
              <w:t>ainsi</w:t>
            </w:r>
            <w:proofErr w:type="spellEnd"/>
            <w:r w:rsidR="00C746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74615">
              <w:rPr>
                <w:rFonts w:ascii="Times New Roman" w:hAnsi="Times New Roman" w:cs="Times New Roman"/>
                <w:sz w:val="24"/>
                <w:szCs w:val="24"/>
              </w:rPr>
              <w:t xml:space="preserve">que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l’occupation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lits et de leurs espacements dans les pôles d'hospitalisation</w:t>
            </w:r>
          </w:p>
        </w:tc>
        <w:tc>
          <w:tcPr>
            <w:tcW w:w="1710" w:type="dxa"/>
          </w:tcPr>
          <w:p w14:paraId="5C26D66D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DSIO / DRH</w:t>
            </w:r>
          </w:p>
        </w:tc>
        <w:tc>
          <w:tcPr>
            <w:tcW w:w="1629" w:type="dxa"/>
          </w:tcPr>
          <w:p w14:paraId="58FCF8E6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- Février 2027</w:t>
            </w:r>
          </w:p>
        </w:tc>
        <w:tc>
          <w:tcPr>
            <w:tcW w:w="1803" w:type="dxa"/>
          </w:tcPr>
          <w:p w14:paraId="7BE57F92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Promiscuité des lits et surcharge de travail non quantifiées objectivement</w:t>
            </w:r>
          </w:p>
        </w:tc>
        <w:tc>
          <w:tcPr>
            <w:tcW w:w="2101" w:type="dxa"/>
          </w:tcPr>
          <w:p w14:paraId="2E5BF316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Rapport d'évaluation disponible préconisant le respect de l'espacement minimal d'1 mètre et l'adaptation des ratios</w:t>
            </w:r>
          </w:p>
        </w:tc>
        <w:tc>
          <w:tcPr>
            <w:tcW w:w="1483" w:type="dxa"/>
          </w:tcPr>
          <w:p w14:paraId="18894DF7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5C38D693" w14:textId="77777777" w:rsidTr="00E46F00">
        <w:tc>
          <w:tcPr>
            <w:tcW w:w="2403" w:type="dxa"/>
            <w:vMerge/>
          </w:tcPr>
          <w:p w14:paraId="500A6EAA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</w:tcPr>
          <w:p w14:paraId="3B4452BD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8.2. Gestion sécurisée et filière d'élimination des Déchets Biomédicaux (DBM)</w:t>
            </w:r>
          </w:p>
        </w:tc>
        <w:tc>
          <w:tcPr>
            <w:tcW w:w="2003" w:type="dxa"/>
          </w:tcPr>
          <w:p w14:paraId="4726F47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8.2.1. Superviser mensuellement la gestion des déchets biomédicaux dans les services (tri à la source,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conditionnement en sacs jaunes, pesée/tonnage, transport interne et stockage temporaire)</w:t>
            </w:r>
          </w:p>
        </w:tc>
        <w:tc>
          <w:tcPr>
            <w:tcW w:w="1710" w:type="dxa"/>
          </w:tcPr>
          <w:p w14:paraId="3C7DC1AA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EOPCI / Service Salubrité</w:t>
            </w:r>
          </w:p>
        </w:tc>
        <w:tc>
          <w:tcPr>
            <w:tcW w:w="1629" w:type="dxa"/>
          </w:tcPr>
          <w:p w14:paraId="3F7B6C54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Mensuel (Continu)</w:t>
            </w:r>
          </w:p>
        </w:tc>
        <w:tc>
          <w:tcPr>
            <w:tcW w:w="1803" w:type="dxa"/>
          </w:tcPr>
          <w:p w14:paraId="7CF7969F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Mélanges fréquents de déchets et ruptures de sacs poubelles</w:t>
            </w:r>
          </w:p>
        </w:tc>
        <w:tc>
          <w:tcPr>
            <w:tcW w:w="2101" w:type="dxa"/>
          </w:tcPr>
          <w:p w14:paraId="415A563C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12 rapports mensuels de </w:t>
            </w:r>
            <w:proofErr w:type="gram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supervision ;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taux de conformité du tri à la source supérieur à 80%</w:t>
            </w:r>
          </w:p>
        </w:tc>
        <w:tc>
          <w:tcPr>
            <w:tcW w:w="1483" w:type="dxa"/>
          </w:tcPr>
          <w:p w14:paraId="41AB1B08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</w:p>
        </w:tc>
      </w:tr>
      <w:tr w:rsidR="00A72559" w:rsidRPr="007C0026" w14:paraId="44C522A6" w14:textId="77777777" w:rsidTr="00E46F00">
        <w:tc>
          <w:tcPr>
            <w:tcW w:w="2403" w:type="dxa"/>
            <w:vMerge/>
          </w:tcPr>
          <w:p w14:paraId="1A1CBBC1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5B5BA810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664B5C8E" w14:textId="6778910F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8.2.3. </w:t>
            </w:r>
            <w:proofErr w:type="spell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superviser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disponibilité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équipements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du lavage des mains, du </w:t>
            </w:r>
            <w:proofErr w:type="spell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bionetoyage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du lavage et </w:t>
            </w:r>
            <w:proofErr w:type="spell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sterilisation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proofErr w:type="gram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linges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 et</w:t>
            </w:r>
            <w:proofErr w:type="gram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équipements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médicaux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</w:tcPr>
          <w:p w14:paraId="742A9F4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DAF / Économat / EOPCI</w:t>
            </w:r>
          </w:p>
        </w:tc>
        <w:tc>
          <w:tcPr>
            <w:tcW w:w="1629" w:type="dxa"/>
          </w:tcPr>
          <w:p w14:paraId="222C817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- Décembre 2026</w:t>
            </w:r>
          </w:p>
        </w:tc>
        <w:tc>
          <w:tcPr>
            <w:tcW w:w="1803" w:type="dxa"/>
          </w:tcPr>
          <w:p w14:paraId="20708270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Poubelles vétustes, absence de pédale sur plusieurs postes, absence de pesée systématique</w:t>
            </w:r>
          </w:p>
        </w:tc>
        <w:tc>
          <w:tcPr>
            <w:tcW w:w="2101" w:type="dxa"/>
          </w:tcPr>
          <w:p w14:paraId="1748B6FE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50 poubelles à pédale neuves réparties dans les unités et 1 système de pesage/tonnage fonctionnel</w:t>
            </w:r>
          </w:p>
        </w:tc>
        <w:tc>
          <w:tcPr>
            <w:tcW w:w="1483" w:type="dxa"/>
          </w:tcPr>
          <w:p w14:paraId="5BA0D98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623F26D1" w14:textId="77777777" w:rsidTr="00E46F00">
        <w:tc>
          <w:tcPr>
            <w:tcW w:w="2403" w:type="dxa"/>
            <w:vMerge/>
          </w:tcPr>
          <w:p w14:paraId="59CF0CA6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77252E0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686451DB" w14:textId="1761E503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8.2.4. Faire installer un incinérateur hospitalier fonctionnel et de capacité suffisante </w:t>
            </w:r>
          </w:p>
        </w:tc>
        <w:tc>
          <w:tcPr>
            <w:tcW w:w="1710" w:type="dxa"/>
          </w:tcPr>
          <w:p w14:paraId="6BA5341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DST / Ministère de la Santé / PTF</w:t>
            </w:r>
          </w:p>
        </w:tc>
        <w:tc>
          <w:tcPr>
            <w:tcW w:w="1629" w:type="dxa"/>
          </w:tcPr>
          <w:p w14:paraId="3BCD62E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- Août 2027</w:t>
            </w:r>
          </w:p>
        </w:tc>
        <w:tc>
          <w:tcPr>
            <w:tcW w:w="1803" w:type="dxa"/>
          </w:tcPr>
          <w:p w14:paraId="51570E81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Traitement non optimal des DBM / incinérateur défaillant</w:t>
            </w:r>
          </w:p>
        </w:tc>
        <w:tc>
          <w:tcPr>
            <w:tcW w:w="2101" w:type="dxa"/>
          </w:tcPr>
          <w:p w14:paraId="13D4509E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Dossier technique finalisé, financements mobilisés et incinérateur de capacité suffisante réceptionné</w:t>
            </w:r>
          </w:p>
        </w:tc>
        <w:tc>
          <w:tcPr>
            <w:tcW w:w="1483" w:type="dxa"/>
          </w:tcPr>
          <w:p w14:paraId="53258A80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 (études) / PTF-État (travaux)</w:t>
            </w:r>
          </w:p>
        </w:tc>
      </w:tr>
      <w:tr w:rsidR="00A72559" w:rsidRPr="007C0026" w14:paraId="04BC1ED1" w14:textId="77777777" w:rsidTr="00E46F00">
        <w:tc>
          <w:tcPr>
            <w:tcW w:w="2403" w:type="dxa"/>
            <w:vMerge/>
          </w:tcPr>
          <w:p w14:paraId="2BC1035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</w:tcPr>
          <w:p w14:paraId="26AA955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8.3. Eau, assainissement, contrôle des désinfectants et approvisionnement en consommables (WASH)</w:t>
            </w:r>
          </w:p>
        </w:tc>
        <w:tc>
          <w:tcPr>
            <w:tcW w:w="2003" w:type="dxa"/>
          </w:tcPr>
          <w:p w14:paraId="792F4DC4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8.3.1. Vérifier la qualité de l’eau une fois par an (analyses physico-chimiques et bactériologiques des forages, réservoirs de stockage et robinets de soins par un laboratoire agréé)</w:t>
            </w:r>
          </w:p>
        </w:tc>
        <w:tc>
          <w:tcPr>
            <w:tcW w:w="1710" w:type="dxa"/>
          </w:tcPr>
          <w:p w14:paraId="26C7566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DST / Laboratoire d'Hygiène de l'Eau</w:t>
            </w:r>
          </w:p>
        </w:tc>
        <w:tc>
          <w:tcPr>
            <w:tcW w:w="1629" w:type="dxa"/>
          </w:tcPr>
          <w:p w14:paraId="4849C2F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Mars 2027</w:t>
            </w:r>
          </w:p>
        </w:tc>
        <w:tc>
          <w:tcPr>
            <w:tcW w:w="1803" w:type="dxa"/>
          </w:tcPr>
          <w:p w14:paraId="50C8937B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Absence de contrôle bactériologique annuel certifié</w:t>
            </w:r>
          </w:p>
        </w:tc>
        <w:tc>
          <w:tcPr>
            <w:tcW w:w="2101" w:type="dxa"/>
          </w:tcPr>
          <w:p w14:paraId="39CEC02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Rapport officiel attestant la potabilité de l'eau distribuée délivré et mesures correctives prises</w:t>
            </w:r>
          </w:p>
        </w:tc>
        <w:tc>
          <w:tcPr>
            <w:tcW w:w="1483" w:type="dxa"/>
          </w:tcPr>
          <w:p w14:paraId="4BAE9CA4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4451688F" w14:textId="77777777" w:rsidTr="00E46F00">
        <w:tc>
          <w:tcPr>
            <w:tcW w:w="2403" w:type="dxa"/>
            <w:vMerge/>
          </w:tcPr>
          <w:p w14:paraId="3FF6E63B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7DEB4903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65CE14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8.3.2. Vérifier la qualité et la concentration des matériels et produits de désinfection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(titrage régulier du chlore actif de l'eau de javel et conformité des solutions hydro-alcooliques)</w:t>
            </w:r>
          </w:p>
        </w:tc>
        <w:tc>
          <w:tcPr>
            <w:tcW w:w="1710" w:type="dxa"/>
          </w:tcPr>
          <w:p w14:paraId="743BAE9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Pharmacie hospitalière / Laboratoire / EOPCI</w:t>
            </w:r>
          </w:p>
        </w:tc>
        <w:tc>
          <w:tcPr>
            <w:tcW w:w="1629" w:type="dxa"/>
          </w:tcPr>
          <w:p w14:paraId="30A6E254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Trimestriel (Nov. 2026, Fév., Mai, Août 2027)</w:t>
            </w:r>
          </w:p>
        </w:tc>
        <w:tc>
          <w:tcPr>
            <w:tcW w:w="1803" w:type="dxa"/>
          </w:tcPr>
          <w:p w14:paraId="0D457EF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Dilutions artisanales non titrées au chloromètre</w:t>
            </w:r>
          </w:p>
        </w:tc>
        <w:tc>
          <w:tcPr>
            <w:tcW w:w="2101" w:type="dxa"/>
          </w:tcPr>
          <w:p w14:paraId="3E24AA6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4 rapports trimestriels de contrôle de qualité et de titrage du chlore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actif validés</w:t>
            </w:r>
          </w:p>
        </w:tc>
        <w:tc>
          <w:tcPr>
            <w:tcW w:w="1483" w:type="dxa"/>
          </w:tcPr>
          <w:p w14:paraId="1FA97DF2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FP</w:t>
            </w:r>
          </w:p>
        </w:tc>
      </w:tr>
      <w:tr w:rsidR="00A72559" w:rsidRPr="007C0026" w14:paraId="259A119A" w14:textId="77777777" w:rsidTr="00E46F00">
        <w:tc>
          <w:tcPr>
            <w:tcW w:w="2403" w:type="dxa"/>
            <w:vMerge/>
          </w:tcPr>
          <w:p w14:paraId="0224FFE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607A257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8FC63A8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8.3.3. Acquérir et installer 20 dispositifs ergonomiques de lavage des mains avec robinetterie non manuelle (commande au coude ou à pédale) dans les zones critiques dépourvues de points d'eau</w:t>
            </w:r>
          </w:p>
        </w:tc>
        <w:tc>
          <w:tcPr>
            <w:tcW w:w="1710" w:type="dxa"/>
          </w:tcPr>
          <w:p w14:paraId="1588069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DST / DAF / EOPCI</w:t>
            </w:r>
          </w:p>
        </w:tc>
        <w:tc>
          <w:tcPr>
            <w:tcW w:w="1629" w:type="dxa"/>
          </w:tcPr>
          <w:p w14:paraId="1E7096AF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2026 - Mars 2027</w:t>
            </w:r>
          </w:p>
        </w:tc>
        <w:tc>
          <w:tcPr>
            <w:tcW w:w="1803" w:type="dxa"/>
          </w:tcPr>
          <w:p w14:paraId="60517F47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Points d'eau insuffisants ou robinets manuels sources de recontamination</w:t>
            </w:r>
          </w:p>
        </w:tc>
        <w:tc>
          <w:tcPr>
            <w:tcW w:w="2101" w:type="dxa"/>
          </w:tcPr>
          <w:p w14:paraId="318CC07A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20 nouveaux postes ergonomiques de lavage des mains installés et raccordés au réseau</w:t>
            </w:r>
          </w:p>
        </w:tc>
        <w:tc>
          <w:tcPr>
            <w:tcW w:w="1483" w:type="dxa"/>
          </w:tcPr>
          <w:p w14:paraId="7FC0E18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67E3FC33" w14:textId="77777777" w:rsidTr="00E46F00">
        <w:tc>
          <w:tcPr>
            <w:tcW w:w="2403" w:type="dxa"/>
            <w:vMerge/>
          </w:tcPr>
          <w:p w14:paraId="22A21518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  <w:vMerge/>
          </w:tcPr>
          <w:p w14:paraId="3F0FEC85" w14:textId="77777777" w:rsidR="00E21260" w:rsidRPr="007C0026" w:rsidRDefault="00E2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60F18A00" w14:textId="78DA73E5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8.3.4. </w:t>
            </w:r>
            <w:proofErr w:type="spellStart"/>
            <w:proofErr w:type="gramStart"/>
            <w:r w:rsidR="00A72559">
              <w:rPr>
                <w:rFonts w:ascii="Times New Roman" w:hAnsi="Times New Roman" w:cs="Times New Roman"/>
                <w:sz w:val="24"/>
                <w:szCs w:val="24"/>
              </w:rPr>
              <w:t>Superviser</w:t>
            </w:r>
            <w:proofErr w:type="spellEnd"/>
            <w:r w:rsidR="00A72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la</w:t>
            </w:r>
            <w:proofErr w:type="gram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dotation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annuelle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en consommables d'hygiène et fournitures ordinaires indispensables au fonctionnement du CLIN/PCI :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Savon liquide pour le lavage des mains (250 Litres)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>- Essuie-mains jetables à usage unique (250 rouleaux)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Fournitures de bureau annuelles (12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cartons papier RAM, 12 recharges encre imprimante A80, stylos, chemises dossiers, agrafes, registres)</w:t>
            </w:r>
          </w:p>
        </w:tc>
        <w:tc>
          <w:tcPr>
            <w:tcW w:w="1710" w:type="dxa"/>
          </w:tcPr>
          <w:p w14:paraId="2D47FA1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Économat / DAF / Point focal PCI</w:t>
            </w:r>
          </w:p>
        </w:tc>
        <w:tc>
          <w:tcPr>
            <w:tcW w:w="1629" w:type="dxa"/>
          </w:tcPr>
          <w:p w14:paraId="3D531BC1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Trimestriel (Continu)</w:t>
            </w:r>
          </w:p>
        </w:tc>
        <w:tc>
          <w:tcPr>
            <w:tcW w:w="1803" w:type="dxa"/>
          </w:tcPr>
          <w:p w14:paraId="385C803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Ruptures épisodiques de savon liquide et essuie-mains</w:t>
            </w:r>
          </w:p>
        </w:tc>
        <w:tc>
          <w:tcPr>
            <w:tcW w:w="2101" w:type="dxa"/>
          </w:tcPr>
          <w:p w14:paraId="4FAEEA23" w14:textId="77777777" w:rsidR="00E21260" w:rsidRPr="007C002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Zéro rupture de stock en savon liquide et essuie-mains constatée dans les blocs et unités critiques</w:t>
            </w:r>
          </w:p>
        </w:tc>
        <w:tc>
          <w:tcPr>
            <w:tcW w:w="1483" w:type="dxa"/>
          </w:tcPr>
          <w:p w14:paraId="045910BE" w14:textId="77777777" w:rsidR="00E21260" w:rsidRPr="007C0026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A72559" w:rsidRPr="007C0026" w14:paraId="6402807D" w14:textId="77777777" w:rsidTr="00E46F00">
        <w:tc>
          <w:tcPr>
            <w:tcW w:w="2403" w:type="dxa"/>
          </w:tcPr>
          <w:p w14:paraId="22B30CFC" w14:textId="77777777" w:rsidR="00A72559" w:rsidRPr="007C0026" w:rsidRDefault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4A05E4B5" w14:textId="5B9ABFAA" w:rsidR="00A72559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Mettre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place des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outils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communication de la P¨CI</w:t>
            </w:r>
          </w:p>
        </w:tc>
        <w:tc>
          <w:tcPr>
            <w:tcW w:w="2003" w:type="dxa"/>
          </w:tcPr>
          <w:p w14:paraId="5F23C054" w14:textId="403DD9B5" w:rsidR="00A72559" w:rsidRPr="007C0026" w:rsidRDefault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ELABORATION DES OUTILS DE COMMUNICATION SUR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L’hygiène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hospitalier</w:t>
            </w:r>
            <w:proofErr w:type="spellEnd"/>
            <w:r w:rsidR="00094994">
              <w:rPr>
                <w:rFonts w:ascii="Times New Roman" w:hAnsi="Times New Roman" w:cs="Times New Roman"/>
                <w:sz w:val="24"/>
                <w:szCs w:val="24"/>
              </w:rPr>
              <w:t xml:space="preserve"> et la PCI (Affiches, </w:t>
            </w:r>
            <w:proofErr w:type="spellStart"/>
            <w:r w:rsidR="00094994">
              <w:rPr>
                <w:rFonts w:ascii="Times New Roman" w:hAnsi="Times New Roman" w:cs="Times New Roman"/>
                <w:sz w:val="24"/>
                <w:szCs w:val="24"/>
              </w:rPr>
              <w:t>affichettes</w:t>
            </w:r>
            <w:proofErr w:type="spellEnd"/>
            <w:r w:rsidR="000949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94994">
              <w:rPr>
                <w:rFonts w:ascii="Times New Roman" w:hAnsi="Times New Roman" w:cs="Times New Roman"/>
                <w:sz w:val="24"/>
                <w:szCs w:val="24"/>
              </w:rPr>
              <w:t>dépliants</w:t>
            </w:r>
            <w:proofErr w:type="spellEnd"/>
            <w:r w:rsidR="0009499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</w:tcPr>
          <w:p w14:paraId="799648C7" w14:textId="77777777" w:rsidR="00A72559" w:rsidRPr="007C0026" w:rsidRDefault="00A72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1572FA93" w14:textId="77777777" w:rsidR="00A72559" w:rsidRPr="007C0026" w:rsidRDefault="00A725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77038BAD" w14:textId="77777777" w:rsidR="00A72559" w:rsidRPr="007C0026" w:rsidRDefault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5E12677A" w14:textId="77777777" w:rsidR="00A72559" w:rsidRPr="007C0026" w:rsidRDefault="00A725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18A870" w14:textId="77777777" w:rsidR="00A72559" w:rsidRPr="007C0026" w:rsidRDefault="00A725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4994" w:rsidRPr="007C0026" w14:paraId="240F9FBF" w14:textId="77777777" w:rsidTr="00E46F00">
        <w:tc>
          <w:tcPr>
            <w:tcW w:w="2403" w:type="dxa"/>
          </w:tcPr>
          <w:p w14:paraId="7F1E241C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425C4613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68F92323" w14:textId="7A91867E" w:rsidR="00094994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Multiplication des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outils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communication </w:t>
            </w:r>
          </w:p>
        </w:tc>
        <w:tc>
          <w:tcPr>
            <w:tcW w:w="1710" w:type="dxa"/>
          </w:tcPr>
          <w:p w14:paraId="38C5E68F" w14:textId="77777777" w:rsidR="00094994" w:rsidRPr="007C0026" w:rsidRDefault="000949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1B2AC48F" w14:textId="77777777" w:rsidR="00094994" w:rsidRPr="007C0026" w:rsidRDefault="000949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52C355CC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2ABF67A0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BF729EA" w14:textId="77777777" w:rsidR="00094994" w:rsidRPr="007C0026" w:rsidRDefault="000949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4994" w:rsidRPr="007C0026" w14:paraId="6A0D4699" w14:textId="77777777" w:rsidTr="00E46F00">
        <w:tc>
          <w:tcPr>
            <w:tcW w:w="2403" w:type="dxa"/>
          </w:tcPr>
          <w:p w14:paraId="4EBBC0CE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0" w:type="dxa"/>
          </w:tcPr>
          <w:p w14:paraId="13E0826B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26F805B6" w14:textId="0700E4EC" w:rsidR="00094994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Diffuser les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outils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communication </w:t>
            </w:r>
          </w:p>
        </w:tc>
        <w:tc>
          <w:tcPr>
            <w:tcW w:w="1710" w:type="dxa"/>
          </w:tcPr>
          <w:p w14:paraId="13FFCB7F" w14:textId="77777777" w:rsidR="00094994" w:rsidRPr="007C0026" w:rsidRDefault="000949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572E7956" w14:textId="77777777" w:rsidR="00094994" w:rsidRPr="007C0026" w:rsidRDefault="000949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2CF1CCE8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534EB300" w14:textId="77777777" w:rsidR="00094994" w:rsidRPr="007C0026" w:rsidRDefault="000949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35F539" w14:textId="77777777" w:rsidR="00094994" w:rsidRPr="007C0026" w:rsidRDefault="000949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04F0CB1" w14:textId="57CBB60C" w:rsidR="00E21260" w:rsidRPr="007C0026" w:rsidRDefault="00E21260">
      <w:pPr>
        <w:rPr>
          <w:rFonts w:ascii="Times New Roman" w:hAnsi="Times New Roman" w:cs="Times New Roman"/>
        </w:rPr>
      </w:pPr>
    </w:p>
    <w:sectPr w:rsidR="00E21260" w:rsidRPr="007C0026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063732"/>
    <w:multiLevelType w:val="multilevel"/>
    <w:tmpl w:val="714E4E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85771502">
    <w:abstractNumId w:val="8"/>
  </w:num>
  <w:num w:numId="2" w16cid:durableId="1423064819">
    <w:abstractNumId w:val="6"/>
  </w:num>
  <w:num w:numId="3" w16cid:durableId="2135902477">
    <w:abstractNumId w:val="5"/>
  </w:num>
  <w:num w:numId="4" w16cid:durableId="1565529214">
    <w:abstractNumId w:val="4"/>
  </w:num>
  <w:num w:numId="5" w16cid:durableId="1712223918">
    <w:abstractNumId w:val="7"/>
  </w:num>
  <w:num w:numId="6" w16cid:durableId="2029523375">
    <w:abstractNumId w:val="3"/>
  </w:num>
  <w:num w:numId="7" w16cid:durableId="1319650375">
    <w:abstractNumId w:val="2"/>
  </w:num>
  <w:num w:numId="8" w16cid:durableId="145439965">
    <w:abstractNumId w:val="1"/>
  </w:num>
  <w:num w:numId="9" w16cid:durableId="76292603">
    <w:abstractNumId w:val="0"/>
  </w:num>
  <w:num w:numId="10" w16cid:durableId="1635406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5AB"/>
    <w:rsid w:val="0006063C"/>
    <w:rsid w:val="00094994"/>
    <w:rsid w:val="000E37AC"/>
    <w:rsid w:val="00101469"/>
    <w:rsid w:val="0015074B"/>
    <w:rsid w:val="00205244"/>
    <w:rsid w:val="0029639D"/>
    <w:rsid w:val="002B635E"/>
    <w:rsid w:val="002E59C3"/>
    <w:rsid w:val="00326F90"/>
    <w:rsid w:val="00457D27"/>
    <w:rsid w:val="00553A71"/>
    <w:rsid w:val="00587141"/>
    <w:rsid w:val="0062063B"/>
    <w:rsid w:val="00630330"/>
    <w:rsid w:val="006D67DB"/>
    <w:rsid w:val="007C0026"/>
    <w:rsid w:val="00811E2F"/>
    <w:rsid w:val="008E1472"/>
    <w:rsid w:val="009A7114"/>
    <w:rsid w:val="009F230B"/>
    <w:rsid w:val="00A72559"/>
    <w:rsid w:val="00AA1D8D"/>
    <w:rsid w:val="00B47730"/>
    <w:rsid w:val="00C74615"/>
    <w:rsid w:val="00CB0664"/>
    <w:rsid w:val="00E1036B"/>
    <w:rsid w:val="00E21260"/>
    <w:rsid w:val="00E46F00"/>
    <w:rsid w:val="00F47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7FBA3"/>
  <w14:defaultImageDpi w14:val="300"/>
  <w15:docId w15:val="{784DA09E-22E0-4620-B519-E830D46E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17</Pages>
  <Words>3009</Words>
  <Characters>16552</Characters>
  <Application>Microsoft Office Word</Application>
  <DocSecurity>0</DocSecurity>
  <Lines>137</Lines>
  <Paragraphs>39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INVITE</cp:lastModifiedBy>
  <cp:revision>4</cp:revision>
  <dcterms:created xsi:type="dcterms:W3CDTF">2013-12-23T23:15:00Z</dcterms:created>
  <dcterms:modified xsi:type="dcterms:W3CDTF">2026-09-29T15:42:00Z</dcterms:modified>
  <cp:category/>
</cp:coreProperties>
</file>