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-bateria-do-energossoma"/>
    <w:p>
      <w:pPr>
        <w:pStyle w:val="Heading1"/>
      </w:pPr>
      <w:r>
        <w:t xml:space="preserve">A bateria do energossoma</w:t>
      </w:r>
    </w:p>
    <w:p>
      <w:pPr>
        <w:pStyle w:val="FirstParagraph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a folha da semana e um minuto, três vezes por dia,</w:t>
      </w:r>
      <w:r>
        <w:t xml:space="preserve"> </w:t>
      </w:r>
      <w:r>
        <w:t xml:space="preserve">durante sete dias.</w:t>
      </w:r>
    </w:p>
    <w:bookmarkStart w:id="9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t xml:space="preserve">Foi Maria quem fez a comparação:</w:t>
      </w:r>
    </w:p>
    <w:p>
      <w:pPr>
        <w:pStyle w:val="BlockText"/>
      </w:pPr>
      <w:r>
        <w:t xml:space="preserve">Ah! Então quando eu fico cansada é porque o Energossoma tá com pouca energia?</w:t>
      </w:r>
      <w:r>
        <w:t xml:space="preserve"> </w:t>
      </w:r>
      <w:r>
        <w:t xml:space="preserve">Igual ao celular que fica sem bateria?</w:t>
      </w:r>
    </w:p>
    <w:p>
      <w:pPr>
        <w:pStyle w:val="FirstParagraph"/>
      </w:pPr>
      <w:r>
        <w:t xml:space="preserve">Antônio acha o exemplo bom —</w:t>
      </w:r>
      <w:r>
        <w:t xml:space="preserve"> </w:t>
      </w:r>
      <w:r>
        <w:rPr>
          <w:i/>
          <w:iCs/>
        </w:rPr>
        <w:t xml:space="preserve">“Ótimo exemplo Maria”</w:t>
      </w:r>
      <w:r>
        <w:t xml:space="preserve"> </w:t>
      </w:r>
      <w:r>
        <w:t xml:space="preserve">— e acrescenta uma coisa:</w:t>
      </w:r>
      <w:r>
        <w:t xml:space="preserve"> </w:t>
      </w:r>
      <w:r>
        <w:t xml:space="preserve">a bateria pode estar baixa,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carregada com energias desequilibradas. São</w:t>
      </w:r>
      <w:r>
        <w:t xml:space="preserve"> </w:t>
      </w:r>
      <w:r>
        <w:t xml:space="preserve">duas situações diferentes.</w:t>
      </w:r>
    </w:p>
    <w:p>
      <w:pPr>
        <w:pStyle w:val="BodyText"/>
      </w:pPr>
      <w:r>
        <w:t xml:space="preserve">Aqui você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vai testar se a comparação é certa. Vai medir a sua bateria</w:t>
      </w:r>
      <w:r>
        <w:t xml:space="preserve"> </w:t>
      </w:r>
      <w:r>
        <w:t xml:space="preserve">durante uma semana e ver o que aparece.</w:t>
      </w:r>
    </w:p>
    <w:bookmarkEnd w:id="9"/>
    <w:bookmarkStart w:id="10" w:name="passo-a-passo"/>
    <w:p>
      <w:pPr>
        <w:pStyle w:val="Heading2"/>
      </w:pPr>
      <w:r>
        <w:t xml:space="preserve">Passo a passo</w:t>
      </w:r>
    </w:p>
    <w:p>
      <w:pPr>
        <w:numPr>
          <w:ilvl w:val="0"/>
          <w:numId w:val="1001"/>
        </w:numPr>
      </w:pPr>
      <w:r>
        <w:t xml:space="preserve">Três vezes por dia,</w:t>
      </w:r>
      <w:r>
        <w:t xml:space="preserve"> </w:t>
      </w:r>
      <w:r>
        <w:rPr>
          <w:b/>
          <w:bCs/>
        </w:rPr>
        <w:t xml:space="preserve">sempre nos mesmos horários</w:t>
      </w:r>
      <w:r>
        <w:t xml:space="preserve"> </w:t>
      </w:r>
      <w:r>
        <w:t xml:space="preserve">— manhã, tarde e noite —,</w:t>
      </w:r>
      <w:r>
        <w:t xml:space="preserve"> </w:t>
      </w:r>
      <w:r>
        <w:t xml:space="preserve">pare por um minuto.</w:t>
      </w:r>
    </w:p>
    <w:p>
      <w:pPr>
        <w:numPr>
          <w:ilvl w:val="0"/>
          <w:numId w:val="1001"/>
        </w:numPr>
      </w:pPr>
      <w:r>
        <w:t xml:space="preserve">Marque de</w:t>
      </w:r>
      <w:r>
        <w:t xml:space="preserve"> </w:t>
      </w:r>
      <w:r>
        <w:rPr>
          <w:b/>
          <w:bCs/>
        </w:rPr>
        <w:t xml:space="preserve">0% a 100%</w:t>
      </w:r>
      <w:r>
        <w:t xml:space="preserve"> </w:t>
      </w:r>
      <w:r>
        <w:t xml:space="preserve">quanta energia você sente ter naquele momento.</w:t>
      </w:r>
      <w:r>
        <w:t xml:space="preserve"> </w:t>
      </w:r>
      <w:r>
        <w:t xml:space="preserve">Não pense muito:</w:t>
      </w:r>
      <w:r>
        <w:t xml:space="preserve"> </w:t>
      </w:r>
      <w:r>
        <w:rPr>
          <w:b/>
          <w:bCs/>
        </w:rPr>
        <w:t xml:space="preserve">o primeiro número que vier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Ao lado do número, escreva</w:t>
      </w:r>
      <w:r>
        <w:t xml:space="preserve"> </w:t>
      </w:r>
      <w:r>
        <w:rPr>
          <w:b/>
          <w:bCs/>
        </w:rPr>
        <w:t xml:space="preserve">duas palavras</w:t>
      </w:r>
      <w:r>
        <w:t xml:space="preserve"> </w:t>
      </w:r>
      <w:r>
        <w:t xml:space="preserve">sobre o que você fez na hora</w:t>
      </w:r>
      <w:r>
        <w:t xml:space="preserve"> </w:t>
      </w:r>
      <w:r>
        <w:t xml:space="preserve">anterior.</w:t>
      </w:r>
      <w:r>
        <w:t xml:space="preserve"> </w:t>
      </w:r>
      <w:r>
        <w:t xml:space="preserve">“Correu recreio”</w:t>
      </w:r>
      <w:r>
        <w:t xml:space="preserve">.</w:t>
      </w:r>
      <w:r>
        <w:t xml:space="preserve"> </w:t>
      </w:r>
      <w:r>
        <w:t xml:space="preserve">“Prova matemática”</w:t>
      </w:r>
      <w:r>
        <w:t xml:space="preserve">.</w:t>
      </w:r>
      <w:r>
        <w:t xml:space="preserve"> </w:t>
      </w:r>
      <w:r>
        <w:t xml:space="preserve">“Banho”</w:t>
      </w:r>
      <w:r>
        <w:t xml:space="preserve">.</w:t>
      </w:r>
      <w:r>
        <w:t xml:space="preserve"> </w:t>
      </w:r>
      <w:r>
        <w:t xml:space="preserve">“Celular”</w:t>
      </w:r>
      <w:r>
        <w:t xml:space="preserve">.</w:t>
      </w:r>
      <w:r>
        <w:t xml:space="preserve"> </w:t>
      </w:r>
      <w:r>
        <w:t xml:space="preserve">“Briga</w:t>
      </w:r>
      <w:r>
        <w:t xml:space="preserve"> </w:t>
      </w:r>
      <w:r>
        <w:t xml:space="preserve">irmã”</w:t>
      </w:r>
      <w:r>
        <w:t xml:space="preserve">.</w:t>
      </w:r>
      <w:r>
        <w:t xml:space="preserve"> </w:t>
      </w:r>
      <w:r>
        <w:t xml:space="preserve">“Dormiu tarde”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Faça os</w:t>
      </w:r>
      <w:r>
        <w:t xml:space="preserve"> </w:t>
      </w:r>
      <w:r>
        <w:rPr>
          <w:b/>
          <w:bCs/>
        </w:rPr>
        <w:t xml:space="preserve">sete dias inteiros</w:t>
      </w:r>
      <w:r>
        <w:t xml:space="preserve">, mesmo nos dias chatos. Principalmente nos</w:t>
      </w:r>
      <w:r>
        <w:t xml:space="preserve"> </w:t>
      </w:r>
      <w:r>
        <w:t xml:space="preserve">dias chatos.</w:t>
      </w:r>
    </w:p>
    <w:bookmarkEnd w:id="10"/>
    <w:bookmarkStart w:id="11" w:name="no-sétimo-dia"/>
    <w:p>
      <w:pPr>
        <w:pStyle w:val="Heading2"/>
      </w:pPr>
      <w:r>
        <w:t xml:space="preserve">No sétimo dia</w:t>
      </w:r>
    </w:p>
    <w:p>
      <w:pPr>
        <w:pStyle w:val="FirstParagraph"/>
      </w:pPr>
      <w:r>
        <w:t xml:space="preserve">Olhe a tabela toda de uma vez e responda:</w:t>
      </w:r>
    </w:p>
    <w:p>
      <w:pPr>
        <w:pStyle w:val="Compact"/>
        <w:numPr>
          <w:ilvl w:val="0"/>
          <w:numId w:val="1002"/>
        </w:numPr>
      </w:pPr>
      <w:r>
        <w:t xml:space="preserve">Quais foram os três momentos de</w:t>
      </w:r>
      <w:r>
        <w:t xml:space="preserve"> </w:t>
      </w:r>
      <w:r>
        <w:rPr>
          <w:b/>
          <w:bCs/>
        </w:rPr>
        <w:t xml:space="preserve">maior</w:t>
      </w:r>
      <w:r>
        <w:t xml:space="preserve"> </w:t>
      </w:r>
      <w:r>
        <w:t xml:space="preserve">número? O que veio antes deles?</w:t>
      </w:r>
    </w:p>
    <w:p>
      <w:pPr>
        <w:pStyle w:val="Compact"/>
        <w:numPr>
          <w:ilvl w:val="0"/>
          <w:numId w:val="1002"/>
        </w:numPr>
      </w:pPr>
      <w:r>
        <w:t xml:space="preserve">E os três de</w:t>
      </w:r>
      <w:r>
        <w:t xml:space="preserve"> </w:t>
      </w:r>
      <w:r>
        <w:rPr>
          <w:b/>
          <w:bCs/>
        </w:rPr>
        <w:t xml:space="preserve">menor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Tem alguma coisa que aparece sempre antes dos números altos? E dos baixos?</w:t>
      </w:r>
    </w:p>
    <w:p>
      <w:pPr>
        <w:pStyle w:val="Compact"/>
        <w:numPr>
          <w:ilvl w:val="0"/>
          <w:numId w:val="1002"/>
        </w:numPr>
      </w:pPr>
      <w:r>
        <w:t xml:space="preserve">Algum horário do dia é sempre mais alto que os outros?</w:t>
      </w:r>
    </w:p>
    <w:bookmarkEnd w:id="11"/>
    <w:bookmarkStart w:id="12" w:name="uma-segunda-semana-se-quiser"/>
    <w:p>
      <w:pPr>
        <w:pStyle w:val="Heading2"/>
      </w:pPr>
      <w:r>
        <w:t xml:space="preserve">Uma segunda semana, se quiser</w:t>
      </w:r>
    </w:p>
    <w:p>
      <w:pPr>
        <w:pStyle w:val="FirstParagraph"/>
      </w:pPr>
      <w:r>
        <w:t xml:space="preserve">Antônio cita quatro jeitos de recarregar o energossoma: contemplar a natureza,</w:t>
      </w:r>
      <w:r>
        <w:t xml:space="preserve"> </w:t>
      </w:r>
      <w:r>
        <w:t xml:space="preserve">silenciar a mente, tomar banho absorvendo as bioenergias da água, e fazer</w:t>
      </w:r>
      <w:r>
        <w:t xml:space="preserve"> </w:t>
      </w:r>
      <w:r>
        <w:t xml:space="preserve">exercícios energéticos.</w:t>
      </w:r>
    </w:p>
    <w:p>
      <w:pPr>
        <w:pStyle w:val="BodyText"/>
      </w:pPr>
      <w:r>
        <w:t xml:space="preserve">Algum deles aparece na sua tabela? Se não aparece,</w:t>
      </w:r>
      <w:r>
        <w:t xml:space="preserve"> </w:t>
      </w:r>
      <w:r>
        <w:rPr>
          <w:b/>
          <w:bCs/>
        </w:rPr>
        <w:t xml:space="preserve">teste um</w:t>
      </w:r>
      <w:r>
        <w:t xml:space="preserve"> </w:t>
      </w:r>
      <w:r>
        <w:t xml:space="preserve">na semana</w:t>
      </w:r>
      <w:r>
        <w:t xml:space="preserve"> </w:t>
      </w:r>
      <w:r>
        <w:t xml:space="preserve">seguinte, preencha uma folha nova, e compare as duas.</w:t>
      </w:r>
    </w:p>
    <w:bookmarkEnd w:id="12"/>
    <w:bookmarkStart w:id="13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t xml:space="preserve">O que vale aqui é a</w:t>
      </w:r>
      <w:r>
        <w:t xml:space="preserve"> </w:t>
      </w:r>
      <w:r>
        <w:rPr>
          <w:b/>
          <w:bCs/>
        </w:rPr>
        <w:t xml:space="preserve">regularidade</w:t>
      </w:r>
      <w:r>
        <w:t xml:space="preserve">, não a precisão.</w:t>
      </w:r>
    </w:p>
    <w:p>
      <w:pPr>
        <w:pStyle w:val="BodyText"/>
      </w:pPr>
      <w:r>
        <w:t xml:space="preserve">Números chutados três vezes ao dia durante sete dias mostram um padrão. Números</w:t>
      </w:r>
      <w:r>
        <w:t xml:space="preserve"> </w:t>
      </w:r>
      <w:r>
        <w:t xml:space="preserve">caprichados durante dois dias não mostram nada.</w:t>
      </w:r>
    </w:p>
    <w:p>
      <w:pPr>
        <w:pStyle w:val="BodyText"/>
      </w:pPr>
      <w:r>
        <w:t xml:space="preserve">Se um dia você esquecer, deixe em branco e siga — não invente o número depois.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analogia da bateria de celular é de Maria, e a resposta de</w:t>
      </w:r>
      <w:r>
        <w:t xml:space="preserve"> </w:t>
      </w:r>
      <w:r>
        <w:t xml:space="preserve">Antônio sobre a bateria intoxicada, mais as quatro formas de recarregar, estão</w:t>
      </w:r>
      <w:r>
        <w:t xml:space="preserve"> </w:t>
      </w:r>
      <w:r>
        <w:t xml:space="preserve">no capítulo</w:t>
      </w:r>
      <w:r>
        <w:t xml:space="preserve"> </w:t>
      </w:r>
      <w:r>
        <w:rPr>
          <w:i/>
          <w:iCs/>
        </w:rPr>
        <w:t xml:space="preserve">Cada corpo, uma aventura!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