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derno-do-ainda-não-sei"/>
    <w:p>
      <w:pPr>
        <w:pStyle w:val="Heading1"/>
      </w:pPr>
      <w:r>
        <w:t xml:space="preserve">Caderno do</w:t>
      </w:r>
      <w:r>
        <w:t xml:space="preserve"> </w:t>
      </w:r>
      <w:r>
        <w:t xml:space="preserve">“ainda não sei”</w:t>
      </w:r>
    </w:p>
    <w:p>
      <w:pPr>
        <w:pStyle w:val="FirstParagraph"/>
      </w:pPr>
      <w:r>
        <w:rPr>
          <w:b/>
          <w:bCs/>
        </w:rPr>
        <w:t xml:space="preserve">Folha nº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667"/>
        <w:gridCol w:w="1667"/>
        <w:gridCol w:w="1667"/>
      </w:tblGrid>
      <w:tr>
        <w:tc>
          <w:tcPr>
            <w:tcW w:w="1667" w:type="pct"/>
          </w:tcPr>
          <w:p>
            <w:r>
              <w:rPr>
                <w:b/>
              </w:rPr>
              <w:t xml:space="preserve">JÁ TESTEI</w:t>
            </w:r>
          </w:p>
        </w:tc>
        <w:tc>
          <w:tcPr>
            <w:tcW w:w="1667" w:type="pct"/>
          </w:tcPr>
          <w:p>
            <w:r>
              <w:rPr>
                <w:b/>
              </w:rPr>
              <w:t xml:space="preserve">DÁ PRA TESTAR</w:t>
            </w:r>
          </w:p>
        </w:tc>
        <w:tc>
          <w:tcPr>
            <w:tcW w:w="1667" w:type="pct"/>
          </w:tcPr>
          <w:p>
            <w:r>
              <w:rPr>
                <w:b/>
              </w:rPr>
              <w:t xml:space="preserve">AINDA NÃO DÁ PRA TESTAR</w:t>
            </w:r>
          </w:p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  <w:tr>
        <w:trPr>
          <w:trHeight w:val="454"/>
        </w:trPr>
        <w:tc>
          <w:tcPr>
            <w:tcW w:w="1667" w:type="pct"/>
          </w:tcPr>
          <w:p/>
        </w:tc>
        <w:tc>
          <w:tcPr>
            <w:tcW w:w="1667" w:type="pct"/>
          </w:tcPr>
          <w:p/>
        </w:tc>
        <w:tc>
          <w:tcPr>
            <w:tcW w:w="1667" w:type="pct"/>
          </w:tcPr>
          <w:p/>
        </w:tc>
      </w:tr>
    </w:tbl>
    <w:p/>
    <w:p>
      <w:pPr>
        <w:pStyle w:val="BodyText"/>
      </w:pPr>
      <w:r>
        <w:t xml:space="preserve">Escreva a data de cada linha. Uma linha pode</w:t>
      </w:r>
      <w:r>
        <w:t xml:space="preserve"> </w:t>
      </w:r>
      <w:r>
        <w:rPr>
          <w:b/>
          <w:bCs/>
        </w:rPr>
        <w:t xml:space="preserve">mudar de coluna</w:t>
      </w:r>
      <w:r>
        <w:t xml:space="preserve"> </w:t>
      </w:r>
      <w:r>
        <w:t xml:space="preserve">com o tempo:</w:t>
      </w:r>
      <w:r>
        <w:t xml:space="preserve"> </w:t>
      </w:r>
      <w:r>
        <w:t xml:space="preserve">quando isso acontecer, não apague — risque, mova, e anote o que fez mudar.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