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>
          <w:rStyle w:val="Style6"/>
          <w:rFonts w:ascii="Arial" w:hAnsi="Arial"/>
          <w:color w:val="000000"/>
        </w:rPr>
        <w:t>Гибкая авторизация.</w:t>
      </w:r>
    </w:p>
    <w:p>
      <w:pPr>
        <w:pStyle w:val="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Описание</w:t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В основной массе веб-приложений процедуры идентификации и авторизации пользователей вынесены из логики приложении, но авторизация пользователей (проверка их прав) происходит в самом приложении или во внедряемых в него библиотеках. Суть предлагаемого метода полностью вынести логику авторизации из приложения на транспортный уровень (4-й уровень по OSI) и реализовать это уже имеющимися средствами. Для скоростной фильтрации контента на транспортном уровне можно использовать прокси-сервера, ограничивающие запросы по спискам доступа (ACL), а управлять содержимым этих списков можно с уровня приложений. Таким образом, можно будет ограничивать доступ не только к веб-приложениям, но и к уже имеющемуся статическому содержимому веб-серверов.</w:t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Схема обычного подхода.</w:t>
      </w:r>
    </w:p>
    <w:p>
      <w:pPr>
        <w:pStyle w:val="Style10"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5724525" cy="38195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  <w:r>
        <w:br w:type="page"/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Схема предлагаемого подхода.</w:t>
      </w:r>
    </w:p>
    <w:p>
      <w:pPr>
        <w:pStyle w:val="Style10"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5724525" cy="38195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Рассмотрим преимущества и недостатки обоих подходов.</w:t>
      </w:r>
    </w:p>
    <w:tbl>
      <w:tblPr>
        <w:tblW w:w="9360" w:type="dxa"/>
        <w:jc w:val="left"/>
        <w:tblInd w:w="0" w:type="dxa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4136"/>
        <w:gridCol w:w="5223"/>
      </w:tblGrid>
      <w:tr>
        <w:trPr>
          <w:tblHeader w:val="true"/>
        </w:trPr>
        <w:tc>
          <w:tcPr>
            <w:tcW w:w="41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9"/>
              <w:spacing w:before="0" w:after="200"/>
              <w:rPr>
                <w:b/>
                <w:b/>
              </w:rPr>
            </w:pPr>
            <w:r>
              <w:rPr>
                <w:b/>
              </w:rPr>
              <w:t>Обычный подход</w:t>
            </w:r>
          </w:p>
        </w:tc>
        <w:tc>
          <w:tcPr>
            <w:tcW w:w="522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9"/>
              <w:spacing w:before="0" w:after="200"/>
              <w:rPr>
                <w:b/>
                <w:b/>
              </w:rPr>
            </w:pPr>
            <w:r>
              <w:rPr>
                <w:b/>
              </w:rPr>
              <w:t>Предлагаемый подход</w:t>
            </w:r>
          </w:p>
        </w:tc>
      </w:tr>
      <w:tr>
        <w:trPr/>
        <w:tc>
          <w:tcPr>
            <w:tcW w:w="41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Возможность реализации сложных алгоритмов авторизации.</w:t>
            </w:r>
          </w:p>
        </w:tc>
        <w:tc>
          <w:tcPr>
            <w:tcW w:w="522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Ограничения проверкой по списку доступа, но сколь угодно сложные алгоритмы его формирования.</w:t>
            </w:r>
          </w:p>
        </w:tc>
      </w:tr>
      <w:tr>
        <w:trPr/>
        <w:tc>
          <w:tcPr>
            <w:tcW w:w="41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Система авторизации - высоко-нагруженное высоко-критичное приложение</w:t>
            </w:r>
          </w:p>
        </w:tc>
        <w:tc>
          <w:tcPr>
            <w:tcW w:w="522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Снижение критичности и нагрузки на систему авторизации, в ней остаются только управляющие функции.</w:t>
            </w:r>
          </w:p>
        </w:tc>
      </w:tr>
      <w:tr>
        <w:trPr/>
        <w:tc>
          <w:tcPr>
            <w:tcW w:w="41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Функциональность авторизации зависит от выбранной модели</w:t>
            </w:r>
          </w:p>
        </w:tc>
        <w:tc>
          <w:tcPr>
            <w:tcW w:w="522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Независимость от исходной модели авторизации</w:t>
            </w:r>
          </w:p>
        </w:tc>
      </w:tr>
      <w:tr>
        <w:trPr/>
        <w:tc>
          <w:tcPr>
            <w:tcW w:w="41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Риск возникновения уязвимостей при ошибках входе разработки приложения</w:t>
            </w:r>
          </w:p>
        </w:tc>
        <w:tc>
          <w:tcPr>
            <w:tcW w:w="522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При разработке приложения компоненты авторизации не изменяются, требуется только их настройка. При ошибках в настройках пользователь доступ не получит.</w:t>
            </w:r>
          </w:p>
        </w:tc>
      </w:tr>
      <w:tr>
        <w:trPr/>
        <w:tc>
          <w:tcPr>
            <w:tcW w:w="41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Риск уязвимостей, привнесенных во внешних библиотеках.</w:t>
            </w:r>
          </w:p>
        </w:tc>
        <w:tc>
          <w:tcPr>
            <w:tcW w:w="522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Внешние библиотеки не используются.</w:t>
            </w:r>
          </w:p>
        </w:tc>
      </w:tr>
      <w:tr>
        <w:trPr/>
        <w:tc>
          <w:tcPr>
            <w:tcW w:w="41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Риск падения приложения при повышении нагрузки. Подверженность DoS-атакам. Отсутствие ограничения трафика.</w:t>
            </w:r>
          </w:p>
        </w:tc>
        <w:tc>
          <w:tcPr>
            <w:tcW w:w="522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Фильтрация запросов происходит в другом, независимом от приложения процессе или сервере. Возможность применения специализированных алгоритмов защиты.</w:t>
            </w:r>
          </w:p>
        </w:tc>
      </w:tr>
      <w:tr>
        <w:trPr/>
        <w:tc>
          <w:tcPr>
            <w:tcW w:w="41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Сложность тестирования, для каждого типа пользователя приходится тестировать каждую операцию.</w:t>
            </w:r>
          </w:p>
        </w:tc>
        <w:tc>
          <w:tcPr>
            <w:tcW w:w="522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Операции тестируются единожды, не зависят от количества ролей или типов пользователей. Таблицы доступа тестируются отдельно, возможна автоматизация критериев их проверки.</w:t>
            </w:r>
          </w:p>
        </w:tc>
      </w:tr>
      <w:tr>
        <w:trPr/>
        <w:tc>
          <w:tcPr>
            <w:tcW w:w="41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Ограничения в стеке разработки приложений (Java, Spring).</w:t>
            </w:r>
          </w:p>
        </w:tc>
        <w:tc>
          <w:tcPr>
            <w:tcW w:w="522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vAlign w:val="center"/>
          </w:tcPr>
          <w:p>
            <w:pPr>
              <w:pStyle w:val="Style18"/>
              <w:suppressLineNumbers/>
              <w:spacing w:before="0" w:after="200"/>
              <w:rPr/>
            </w:pPr>
            <w:r>
              <w:rPr/>
              <w:t>Отсутствие ограничений, высокая повторяемость на разных компонентах, любые среды программирования</w:t>
            </w:r>
          </w:p>
        </w:tc>
      </w:tr>
    </w:tbl>
    <w:p>
      <w:pPr>
        <w:pStyle w:val="2"/>
        <w:rPr>
          <w:rFonts w:ascii="Arial" w:hAnsi="Arial" w:eastAsia="" w:cs="" w:cstheme="majorBidi" w:eastAsiaTheme="majorEastAsia"/>
          <w:b/>
          <w:b/>
          <w:bCs/>
          <w:color w:val="000000"/>
          <w:sz w:val="28"/>
          <w:szCs w:val="28"/>
        </w:rPr>
      </w:pPr>
      <w:r>
        <w:rPr>
          <w:rFonts w:eastAsia="" w:cs="" w:ascii="Arial" w:hAnsi="Arial" w:cstheme="majorBidi" w:eastAsiaTheme="majorEastAsia"/>
          <w:b/>
          <w:bCs/>
          <w:color w:val="000000"/>
          <w:sz w:val="28"/>
          <w:szCs w:val="28"/>
        </w:rPr>
        <w:t>Достигаемые цели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Упрощение и ускорение разработки и тестирования бизнес-приложений за счет отсутствия в них кода авторизации.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Интеграция на транспортном уровне, а не на API приложений.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Реализация системы авторизации для веб-приложений уже имеющимися средствами (не нужна разработка новых высоко-критичных приложений).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Расширение стека применяемых технологий (возможность разработки приложений и на других средах разработки не только Java).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Микросервисная реализация (любую часть системы можно заменить, не меняя других компонент) 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Кросс-платформеность (возможность реализовать средствами для любой ОС и средах виртуализации)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Масштабируемость нагрузки (от простых решений в целях разработки и тестирования до сложных высоко-нагруженных интернет-решений).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Высокая интегрируемость (от авторизации статического содержимого сайтов до REST - протоколов и ранее написанных (Legacy) приложений) и совместимость с разными технологиями аутентификации (SSO, OAuth 2.0).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Безопасность (сопротивляемость известным методам сетевых атак и взломов, актуальные алгоритмы шифрации).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Авторизация межсервисных (межкомпонентных) запросов, возможность олицетворения запросов к сервисам. 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Временная выдача прав и/или ограничение времени работы.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Не инвазивная (бесконтактная) связь с системами мониторинга и сбора данных (цифровой след). Аудит критичных операций.</w:t>
      </w:r>
    </w:p>
    <w:p>
      <w:pPr>
        <w:pStyle w:val="2"/>
        <w:rPr>
          <w:rFonts w:ascii="Arial" w:hAnsi="Arial" w:eastAsia="" w:cs="" w:cstheme="majorBidi" w:eastAsiaTheme="majorEastAsia"/>
          <w:b/>
          <w:b/>
          <w:bCs/>
          <w:color w:val="000000"/>
          <w:sz w:val="28"/>
          <w:szCs w:val="28"/>
        </w:rPr>
      </w:pPr>
      <w:r>
        <w:rPr>
          <w:rFonts w:eastAsia="" w:cs="" w:ascii="Arial" w:hAnsi="Arial" w:cstheme="majorBidi" w:eastAsiaTheme="majorEastAsia"/>
          <w:b/>
          <w:bCs/>
          <w:color w:val="000000"/>
          <w:sz w:val="28"/>
          <w:szCs w:val="28"/>
        </w:rPr>
        <w:t>Принцип работы</w:t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Функциональная схема процесса</w:t>
        <w:br/>
      </w:r>
      <w:r>
        <w:rPr/>
        <w:drawing>
          <wp:inline distT="0" distB="0" distL="0" distR="0">
            <wp:extent cx="5724525" cy="53435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Запросы (11) пользователей (10) через систему аутентификации (12), как и запросы (18) от других веб-сервисов (17), поступают (13) на реверсивный прокси-сервер (19). Из полученных в заголовке HTTP-запроса и из данных сертификата, под которым произошло соединение, формируется (7) ключ, который ищется в списке ключей (3). При наличии такого ключа в списке принятый прокси-сервером запрос отправляется далее (15) на сервер приложений (16), а полученный от него ответ передается клиенту. При отсутствии ключа в списке клиенту отправляется заранее заготовленный ответ. Наличие необходимых ключей в списке обеспечивает (2) система управления доступом (1), которая вычисляет их на основе полученных данных (4) по аналогичному алгоритму, применяемому при формировании (7).</w:t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При некоторых вариантах реализации при отсутствии ключа в списке ключей может инициироваться (5) процесс изменения списка по определенным критериям.</w:t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Запросы, поступающие на проверку доступа, при необходимости все или частично могут отправляться (8) в системы журналирования (9), фискализации и мониторинга .</w:t>
      </w:r>
    </w:p>
    <w:p>
      <w:pPr>
        <w:pStyle w:val="3"/>
        <w:spacing w:lineRule="auto" w:line="343" w:before="18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" w:cs="" w:cstheme="majorBidi" w:eastAsiaTheme="majorEastAsia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Система управления доступом</w:t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Системы управления доступом должна иметь следующие функции:</w:t>
      </w:r>
    </w:p>
    <w:p>
      <w:pPr>
        <w:pStyle w:val="Style10"/>
        <w:numPr>
          <w:ilvl w:val="0"/>
          <w:numId w:val="2"/>
        </w:numPr>
        <w:tabs>
          <w:tab w:val="clear" w:pos="720"/>
          <w:tab w:val="left" w:pos="0" w:leader="none"/>
        </w:tabs>
        <w:spacing w:before="24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Получение списков доступа из различных источников правовой информации. Связь с уже существующими системами кадрового учета, других систем авторизации (построенным по разным моделям RBAC, ABAC), аутентификации и идентификации.</w:t>
      </w:r>
    </w:p>
    <w:p>
      <w:pPr>
        <w:pStyle w:val="Style10"/>
        <w:numPr>
          <w:ilvl w:val="0"/>
          <w:numId w:val="2"/>
        </w:numPr>
        <w:tabs>
          <w:tab w:val="clear" w:pos="720"/>
          <w:tab w:val="left" w:pos="0" w:leader="none"/>
        </w:tabs>
        <w:spacing w:before="24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Управление списками доступа (ACL).</w:t>
      </w:r>
    </w:p>
    <w:p>
      <w:pPr>
        <w:pStyle w:val="Style10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Инициализация (первоначальная загрузка)</w:t>
      </w:r>
    </w:p>
    <w:p>
      <w:pPr>
        <w:pStyle w:val="Style10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Актуализация (изменения состава пользователей и их прав)</w:t>
      </w:r>
    </w:p>
    <w:p>
      <w:pPr>
        <w:pStyle w:val="Style10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Очистка</w:t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Требования к системе управления предъявляются в зависимости от SLA. Ниже перечислены некоторые варианты:</w:t>
      </w:r>
    </w:p>
    <w:p>
      <w:pPr>
        <w:pStyle w:val="Style10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Инициализация - разово при старте системы. Актуализация - по мере вызова API системы аутентификации.</w:t>
      </w:r>
    </w:p>
    <w:p>
      <w:pPr>
        <w:pStyle w:val="Style10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Инициализация - по ночам. Актуализация - в течение суток не проводится</w:t>
      </w:r>
    </w:p>
    <w:p>
      <w:pPr>
        <w:pStyle w:val="Style10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Инициализация - по ночам. Актуализация - 1 раз в час</w:t>
      </w:r>
    </w:p>
    <w:p>
      <w:pPr>
        <w:pStyle w:val="Style10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Инициализация для пользователя - при первой попытке входа. Очистка по ночам.</w:t>
      </w:r>
    </w:p>
    <w:p>
      <w:pPr>
        <w:pStyle w:val="2"/>
        <w:spacing w:lineRule="auto" w:line="290" w:before="180" w:after="240"/>
        <w:ind w:left="0" w:right="0" w:hanging="0"/>
        <w:rPr>
          <w:rFonts w:ascii="Arial" w:hAnsi="Arial" w:eastAsia="" w:cs="" w:cstheme="majorBidi" w:eastAsiaTheme="majorEastAsi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" w:cs="" w:ascii="Arial" w:hAnsi="Arial" w:cstheme="majorBidi" w:eastAsiaTheme="majorEastAsia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Компоненты</w:t>
      </w:r>
    </w:p>
    <w:p>
      <w:pPr>
        <w:pStyle w:val="Style10"/>
        <w:spacing w:before="0" w:after="240"/>
        <w:ind w:left="0" w:right="0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Ниже приведен список предполагаемых компонент, на которых возможна реализация построения системы.</w:t>
      </w:r>
    </w:p>
    <w:p>
      <w:pPr>
        <w:pStyle w:val="Style10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40"/>
        <w:ind w:left="707" w:hanging="0"/>
        <w:rPr/>
      </w:pPr>
      <w:r>
        <w:rPr>
          <w:rStyle w:val="Style8"/>
          <w:rFonts w:ascii="Helvetica;Arial;freesans;sans-serif" w:hAnsi="Helvetica;Arial;freesans;sans-serif"/>
          <w:b/>
          <w:i w:val="false"/>
          <w:caps w:val="false"/>
          <w:smallCaps w:val="false"/>
          <w:color w:val="333333"/>
          <w:spacing w:val="0"/>
          <w:sz w:val="24"/>
        </w:rPr>
        <w:t>Прокси-сервера: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Nginx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Envoy (Istio)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HAProxy</w:t>
      </w:r>
    </w:p>
    <w:p>
      <w:pPr>
        <w:pStyle w:val="Style10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40"/>
        <w:ind w:left="707" w:hanging="0"/>
        <w:rPr/>
      </w:pPr>
      <w:r>
        <w:rPr>
          <w:rStyle w:val="Style8"/>
          <w:rFonts w:ascii="Helvetica;Arial;freesans;sans-serif" w:hAnsi="Helvetica;Arial;freesans;sans-serif"/>
          <w:b/>
          <w:i w:val="false"/>
          <w:caps w:val="false"/>
          <w:smallCaps w:val="false"/>
          <w:color w:val="333333"/>
          <w:spacing w:val="0"/>
          <w:sz w:val="24"/>
        </w:rPr>
        <w:t>БД Ключ-значение: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Memcached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CouchBase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Tarantool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Redis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Aache Cassandra</w:t>
      </w:r>
    </w:p>
    <w:p>
      <w:pPr>
        <w:pStyle w:val="Style10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40"/>
        <w:ind w:left="707" w:hanging="0"/>
        <w:rPr/>
      </w:pPr>
      <w:r>
        <w:rPr>
          <w:rStyle w:val="Style8"/>
          <w:rFonts w:ascii="Helvetica;Arial;freesans;sans-serif" w:hAnsi="Helvetica;Arial;freesans;sans-serif"/>
          <w:b/>
          <w:i w:val="false"/>
          <w:caps w:val="false"/>
          <w:smallCaps w:val="false"/>
          <w:color w:val="333333"/>
          <w:spacing w:val="0"/>
          <w:sz w:val="24"/>
        </w:rPr>
        <w:t>Системы журналирования: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syslog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rsyslog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syslog-ng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Splunk</w:t>
      </w:r>
    </w:p>
    <w:p>
      <w:pPr>
        <w:pStyle w:val="Style10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ELK</w:t>
      </w:r>
    </w:p>
    <w:p>
      <w:pPr>
        <w:pStyle w:val="2"/>
        <w:spacing w:lineRule="auto" w:line="290" w:before="180" w:after="240"/>
        <w:ind w:left="0" w:right="0" w:hanging="0"/>
        <w:rPr>
          <w:rFonts w:ascii="Arial" w:hAnsi="Arial" w:eastAsia="" w:cs="" w:cstheme="majorBidi" w:eastAsiaTheme="majorEastAsi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" w:cs="" w:ascii="Arial" w:hAnsi="Arial" w:cstheme="majorBidi" w:eastAsiaTheme="majorEastAsia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Ссылки</w:t>
      </w:r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5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Идентификация</w:t>
        </w:r>
      </w:hyperlink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6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Аутентификация</w:t>
        </w:r>
      </w:hyperlink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7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Авторизация</w:t>
        </w:r>
      </w:hyperlink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8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Сетевая модель OSI</w:t>
        </w:r>
      </w:hyperlink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9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DoS-атака</w:t>
        </w:r>
      </w:hyperlink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10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Уязвимость в Spring Framework версии 5.0.5</w:t>
        </w:r>
      </w:hyperlink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11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Authorization Models: ACL, DAC, MAC, RBAC, ABAC</w:t>
        </w:r>
      </w:hyperlink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12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ACL - список контроля доступа</w:t>
        </w:r>
      </w:hyperlink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13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RBAC - управление доступом на основе ролей</w:t>
        </w:r>
      </w:hyperlink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14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ABAC - разграничение доступа на основе атрибутов</w:t>
        </w:r>
      </w:hyperlink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15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Подходы к контролю доступа: RBAC vs. ABAC</w:t>
        </w:r>
      </w:hyperlink>
    </w:p>
    <w:p>
      <w:pPr>
        <w:pStyle w:val="Style10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hyperlink r:id="rId16">
        <w:r>
          <w:rPr>
            <w:rStyle w:val="Style6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Аутентификация и авторизация в Istio / Хабр</w:t>
        </w:r>
      </w:hyperlink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/>
  </w:style>
  <w:style w:type="character" w:styleId="Style7">
    <w:name w:val="Маркеры списка"/>
    <w:qFormat/>
    <w:rPr>
      <w:rFonts w:ascii="OpenSymbol" w:hAnsi="OpenSymbol" w:eastAsia="OpenSymbol" w:cs="OpenSymbol"/>
    </w:rPr>
  </w:style>
  <w:style w:type="character" w:styleId="Style8">
    <w:name w:val="Выделение жирным"/>
    <w:qFormat/>
    <w:rPr>
      <w:b/>
      <w:bCs/>
    </w:rPr>
  </w:style>
  <w:style w:type="character" w:styleId="ListLabel2">
    <w:name w:val="ListLabel 2"/>
    <w:qFormat/>
    <w:rPr>
      <w:rFonts w:ascii="Helvetica;Arial;freesans;sans-serif" w:hAnsi="Helvetica;Arial;freesans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Helvetica;Arial;freesans;sans-serif" w:hAnsi="Helvetica;Arial;freesans;sans-serif" w:cs="OpenSymbol"/>
      <w:b w:val="false"/>
      <w:sz w:val="24"/>
    </w:rPr>
  </w:style>
  <w:style w:type="character" w:styleId="ListLabel12">
    <w:name w:val="ListLabel 12"/>
    <w:qFormat/>
    <w:rPr>
      <w:rFonts w:ascii="Helvetica;Arial;freesans;sans-serif" w:hAnsi="Helvetica;Arial;freesans;sans-serif" w:cs="OpenSymbol"/>
      <w:b w:val="false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Helvetica;Arial;freesans;sans-serif" w:hAnsi="Helvetica;Arial;freesans;sans-serif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Helvetica;Arial;freesans;sans-serif" w:hAnsi="Helvetica;Arial;freesans;sans-serif" w:cs="OpenSymbol"/>
      <w:b w:val="false"/>
      <w:sz w:val="24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Helvetica;Arial;freesans;sans-serif" w:hAnsi="Helvetica;Arial;freesans;sans-serif"/>
      <w:b w:val="false"/>
      <w:i w:val="false"/>
      <w:caps w:val="false"/>
      <w:smallCaps w:val="false"/>
      <w:strike w:val="false"/>
      <w:dstrike w:val="false"/>
      <w:color w:val="4078C0"/>
      <w:spacing w:val="0"/>
      <w:sz w:val="24"/>
      <w:u w:val="none"/>
      <w:effect w:val="non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TOCHeading">
    <w:name w:val="TOC Heading"/>
    <w:basedOn w:val="1"/>
    <w:next w:val="Style10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D:/ed/hub/FlexAuth/doc/asis.png" TargetMode="External"/><Relationship Id="rId3" Type="http://schemas.openxmlformats.org/officeDocument/2006/relationships/image" Target="file:///D:/ed/hub/FlexAuth/doc/tobe.png" TargetMode="External"/><Relationship Id="rId4" Type="http://schemas.openxmlformats.org/officeDocument/2006/relationships/image" Target="file:///D:/ed/hub/FlexAuth/doc/scheme1.png" TargetMode="External"/><Relationship Id="rId5" Type="http://schemas.openxmlformats.org/officeDocument/2006/relationships/hyperlink" Target="https://ru.wikipedia.org/wiki/&#1048;&#1076;&#1077;&#1085;&#1090;&#1080;&#1092;&#1080;&#1082;&#1072;&#1094;&#1080;&#1103;" TargetMode="External"/><Relationship Id="rId6" Type="http://schemas.openxmlformats.org/officeDocument/2006/relationships/hyperlink" Target="https://ru.wikipedia.org/wiki/&#1040;&#1091;&#1090;&#1077;&#1085;&#1090;&#1080;&#1092;&#1080;&#1082;&#1072;&#1094;&#1080;&#1103;" TargetMode="External"/><Relationship Id="rId7" Type="http://schemas.openxmlformats.org/officeDocument/2006/relationships/hyperlink" Target="https://ru.wikipedia.org/wiki/&#1040;&#1074;&#1090;&#1086;&#1088;&#1080;&#1079;&#1072;&#1094;&#1080;&#1103;" TargetMode="External"/><Relationship Id="rId8" Type="http://schemas.openxmlformats.org/officeDocument/2006/relationships/hyperlink" Target="https://ru.wikipedia.org/wiki/&#1057;&#1077;&#1090;&#1077;&#1074;&#1072;&#1103;_&#1084;&#1086;&#1076;&#1077;&#1083;&#1100;_OSI" TargetMode="External"/><Relationship Id="rId9" Type="http://schemas.openxmlformats.org/officeDocument/2006/relationships/hyperlink" Target="https://ru.wikipedia.org/wiki/DoS-&#1072;&#1090;&#1072;&#1082;&#1072;" TargetMode="External"/><Relationship Id="rId10" Type="http://schemas.openxmlformats.org/officeDocument/2006/relationships/hyperlink" Target="https://www.cvedetails.com/cve/CVE-2018-1258/" TargetMode="External"/><Relationship Id="rId11" Type="http://schemas.openxmlformats.org/officeDocument/2006/relationships/hyperlink" Target="https://dinolai.com/notes/others/authorization-models-acl-dac-mac-rbac-abac.html" TargetMode="External"/><Relationship Id="rId12" Type="http://schemas.openxmlformats.org/officeDocument/2006/relationships/hyperlink" Target="https://ru.wikipedia.org/wiki/ACL" TargetMode="External"/><Relationship Id="rId13" Type="http://schemas.openxmlformats.org/officeDocument/2006/relationships/hyperlink" Target="https://ru.wikipedia.org/wiki/&#1059;&#1087;&#1088;&#1072;&#1074;&#1083;&#1077;&#1085;&#1080;&#1077;_&#1076;&#1086;&#1089;&#1090;&#1091;&#1087;&#1086;&#1084;_&#1085;&#1072;_&#1086;&#1089;&#1085;&#1086;&#1074;&#1077;_&#1088;&#1086;&#1083;&#1077;&#1081;" TargetMode="External"/><Relationship Id="rId14" Type="http://schemas.openxmlformats.org/officeDocument/2006/relationships/hyperlink" Target="https://ru.wikipedia.org/wiki/&#1056;&#1072;&#1079;&#1075;&#1088;&#1072;&#1085;&#1080;&#1095;&#1077;&#1085;&#1080;&#1077;_&#1076;&#1086;&#1089;&#1090;&#1091;&#1087;&#1072;_&#1085;&#1072;_&#1086;&#1089;&#1085;&#1086;&#1074;&#1077;_&#1072;&#1090;&#1088;&#1080;&#1073;&#1091;&#1090;&#1086;&#1074;" TargetMode="External"/><Relationship Id="rId15" Type="http://schemas.openxmlformats.org/officeDocument/2006/relationships/hyperlink" Target="https://habr.com/ru/company/custis/blog/248649/" TargetMode="External"/><Relationship Id="rId16" Type="http://schemas.openxmlformats.org/officeDocument/2006/relationships/hyperlink" Target="https://habr.com/ru/company/flant/blog/443668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LibreOffice/6.2.8.2$Windows_X86_64 LibreOffice_project/f82ddfca21ebc1e222a662a32b25c0c9d20169ee</Application>
  <Pages>7</Pages>
  <Words>821</Words>
  <Characters>5573</Characters>
  <CharactersWithSpaces>6263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2020-06-04T20:02:37Z</dcterms:created>
  <dc:creator/>
  <dc:description/>
  <dc:language>ru-RU</dc:language>
  <cp:lastModifiedBy/>
  <cp:lastPrinted>2020-06-04T23:40:24Z</cp:lastPrinted>
  <dcterms:modified xsi:type="dcterms:W3CDTF">2020-06-05T00:11:33Z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