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31D6" w14:textId="0B0281C8" w:rsidR="00CD70E5" w:rsidRDefault="00CD70E5" w:rsidP="00CD70E5">
      <w:pPr>
        <w:pStyle w:val="NormalWeb"/>
      </w:pPr>
      <w:r>
        <w:t>Language Studio</w:t>
      </w:r>
    </w:p>
    <w:p w14:paraId="589C9B66" w14:textId="77777777" w:rsidR="00CD70E5" w:rsidRDefault="00CD70E5" w:rsidP="00CD70E5">
      <w:pPr>
        <w:pStyle w:val="NormalWeb"/>
      </w:pPr>
    </w:p>
    <w:p w14:paraId="297B0EB6" w14:textId="17F2CC84" w:rsidR="00CD70E5" w:rsidRDefault="00CD70E5" w:rsidP="00CD70E5">
      <w:pPr>
        <w:pStyle w:val="NormalWeb"/>
      </w:pPr>
      <w:r>
        <w:t xml:space="preserve">Com o **Language Studio**, </w:t>
      </w:r>
      <w:r>
        <w:t xml:space="preserve">nós </w:t>
      </w:r>
      <w:r>
        <w:t>aprende</w:t>
      </w:r>
      <w:r>
        <w:t>mos</w:t>
      </w:r>
      <w:r>
        <w:t xml:space="preserve"> a explorar, criar e integrar recursos da Linguagem de IA do Azure em seus aplicativos. Ele oferece uma experiência fácil de usar para construir e criar modelos de ML personalizados para processamento de texto usando seus próprios dados, como classificação, extração de entidade, modelos de conversação e de resposta a perguntas.</w:t>
      </w:r>
    </w:p>
    <w:p w14:paraId="70F034C1" w14:textId="77777777" w:rsidR="00CD70E5" w:rsidRDefault="00CD70E5" w:rsidP="00CD70E5">
      <w:pPr>
        <w:pStyle w:val="NormalWeb"/>
      </w:pPr>
    </w:p>
    <w:p w14:paraId="4A24CBBF" w14:textId="6C0BD725" w:rsidR="00CD70E5" w:rsidRDefault="00CD70E5" w:rsidP="00CD70E5">
      <w:pPr>
        <w:pStyle w:val="NormalWeb"/>
      </w:pPr>
      <w:r>
        <w:t>Além disso, o Language Studio fornece uma plataforma para experimentar vários recursos pré-construídos de PNL e ver o que eles retornam de maneira visual. Alguns desses recursos incluem extração de frase-chave, análise de sentimento, sumarização e muitos outros.</w:t>
      </w:r>
    </w:p>
    <w:p w14:paraId="00A92D24" w14:textId="77777777" w:rsidR="00CD70E5" w:rsidRDefault="00CD70E5" w:rsidP="00CD70E5">
      <w:pPr>
        <w:pStyle w:val="NormalWeb"/>
      </w:pPr>
    </w:p>
    <w:p w14:paraId="3D7BA7C1" w14:textId="540EA88E" w:rsidR="00CD70E5" w:rsidRDefault="00CD70E5" w:rsidP="00CD70E5">
      <w:pPr>
        <w:pStyle w:val="NormalWeb"/>
      </w:pPr>
      <w:r>
        <w:t>Nós</w:t>
      </w:r>
      <w:r>
        <w:t xml:space="preserve"> também aprende</w:t>
      </w:r>
      <w:r>
        <w:t>mos</w:t>
      </w:r>
      <w:r>
        <w:t xml:space="preserve"> a usar o Language Studio com seu próprio texto. Quando estiver pronto para usar os recursos do Language Studio em seus próprios dados de texto, </w:t>
      </w:r>
      <w:r>
        <w:t>nós</w:t>
      </w:r>
      <w:r>
        <w:t xml:space="preserve"> precisar</w:t>
      </w:r>
      <w:r>
        <w:t>emos</w:t>
      </w:r>
      <w:r>
        <w:t xml:space="preserve"> de um recurso de Linguagem de IA do Azure para autenticação e cobrança. </w:t>
      </w:r>
      <w:r>
        <w:t>Nós</w:t>
      </w:r>
      <w:r>
        <w:t xml:space="preserve"> também pode</w:t>
      </w:r>
      <w:r>
        <w:t>mos</w:t>
      </w:r>
      <w:r>
        <w:t xml:space="preserve"> usar esse recurso para chamar as APIs REST e bibliotecas de cliente programaticamente.</w:t>
      </w:r>
    </w:p>
    <w:p w14:paraId="51653B42" w14:textId="339F2D7E" w:rsidR="00CD70E5" w:rsidRDefault="00CD70E5" w:rsidP="00CD70E5">
      <w:pPr>
        <w:pStyle w:val="NormalWeb"/>
      </w:pPr>
    </w:p>
    <w:p w14:paraId="7CA0FE6E" w14:textId="3111FF51" w:rsidR="00CD70E5" w:rsidRDefault="00CD70E5" w:rsidP="00CD70E5">
      <w:pPr>
        <w:pStyle w:val="NormalWeb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Speech Studio</w:t>
      </w:r>
    </w:p>
    <w:p w14:paraId="1A7C8A77" w14:textId="36D8BF03" w:rsidR="00CD70E5" w:rsidRDefault="00CD70E5" w:rsidP="00CD70E5">
      <w:pPr>
        <w:pStyle w:val="NormalWeb"/>
        <w:rPr>
          <w:rFonts w:ascii="Roboto" w:hAnsi="Roboto"/>
          <w:color w:val="111111"/>
          <w:shd w:val="clear" w:color="auto" w:fill="FFFFFF"/>
        </w:rPr>
      </w:pPr>
    </w:p>
    <w:p w14:paraId="30C7FA87" w14:textId="2AD7736A" w:rsidR="00CD70E5" w:rsidRDefault="00CD70E5" w:rsidP="00CD70E5">
      <w:pPr>
        <w:pStyle w:val="NormalWeb"/>
      </w:pPr>
      <w:r>
        <w:t xml:space="preserve">Com o Speech Studio, </w:t>
      </w:r>
      <w:r>
        <w:t>nós</w:t>
      </w:r>
      <w:r>
        <w:t xml:space="preserve"> aprende</w:t>
      </w:r>
      <w:r>
        <w:t>mos</w:t>
      </w:r>
      <w:r>
        <w:t xml:space="preserve"> a criar e integrar recursos do serviço de Fala de IA do Azure em seus aplicativos. Ele permite que você crie projetos usando uma abordagem sem código e faça referência a esses ativos em seus aplicativos usando o SDK de Fala, a CLI de Fala ou as APIs REST12.</w:t>
      </w:r>
    </w:p>
    <w:p w14:paraId="02E2D401" w14:textId="1D5C06C3" w:rsidR="00CD70E5" w:rsidRDefault="00CD70E5" w:rsidP="00CD70E5">
      <w:pPr>
        <w:pStyle w:val="NormalWeb"/>
      </w:pPr>
      <w:r>
        <w:t>Nós</w:t>
      </w:r>
      <w:r>
        <w:t xml:space="preserve"> pode</w:t>
      </w:r>
      <w:r>
        <w:t>mos</w:t>
      </w:r>
      <w:r>
        <w:t xml:space="preserve"> explorar cenários e fornecer código de exemplo para casos de uso comuns, como legendagem e análise de conversas de call center. Aprend</w:t>
      </w:r>
      <w:r>
        <w:t>emos</w:t>
      </w:r>
      <w:r>
        <w:t xml:space="preserve"> a sincronizar legendas com seu áudio de entrada, aplicar filtros de palavrões, obter resultados parciais, aplicar personalizações e identificar idiomas falados para cenários multilíngues.</w:t>
      </w:r>
    </w:p>
    <w:p w14:paraId="52EBDE5D" w14:textId="4DC2BCE9" w:rsidR="00CD70E5" w:rsidRDefault="00CD70E5" w:rsidP="00CD70E5">
      <w:pPr>
        <w:pStyle w:val="NormalWeb"/>
      </w:pPr>
      <w:r>
        <w:t xml:space="preserve">Além disso, o Speech Studio permite que </w:t>
      </w:r>
      <w:r w:rsidR="00E530C8">
        <w:t>nós</w:t>
      </w:r>
      <w:r>
        <w:t xml:space="preserve"> teste</w:t>
      </w:r>
      <w:r w:rsidR="00E530C8">
        <w:t>mos</w:t>
      </w:r>
      <w:r>
        <w:t xml:space="preserve"> rapidamente a conversão de fala em texto arrastando os arquivos de áudio aqui sem ter que usar nenhum código. </w:t>
      </w:r>
      <w:r w:rsidR="00E530C8">
        <w:t>Nós</w:t>
      </w:r>
      <w:r>
        <w:t xml:space="preserve"> também pode</w:t>
      </w:r>
      <w:r w:rsidR="00E530C8">
        <w:t>mos</w:t>
      </w:r>
      <w:r>
        <w:t xml:space="preserve"> testar rapidamente os recursos de transcrição em lote para transcrever uma grande quantidade de áudio no armazenamento e receber resultados de forma assíncrona.</w:t>
      </w:r>
    </w:p>
    <w:p w14:paraId="3424B061" w14:textId="3C73CEA6" w:rsidR="00CD70E5" w:rsidRDefault="00CD70E5" w:rsidP="00CD70E5">
      <w:pPr>
        <w:pStyle w:val="NormalWeb"/>
      </w:pPr>
      <w:r>
        <w:t xml:space="preserve">Finalmente, </w:t>
      </w:r>
      <w:r w:rsidR="00E530C8">
        <w:t>nós</w:t>
      </w:r>
      <w:r>
        <w:t xml:space="preserve"> aprende</w:t>
      </w:r>
      <w:r w:rsidR="00E530C8">
        <w:t>mos</w:t>
      </w:r>
      <w:r>
        <w:t xml:space="preserve"> a criar modelos de fala personalizados que são adaptados a conjuntos de vocabulários e estilos de fala específicos. Esses modelos de Fala </w:t>
      </w:r>
      <w:r>
        <w:lastRenderedPageBreak/>
        <w:t xml:space="preserve">personalizada se tornam parte da </w:t>
      </w:r>
      <w:r w:rsidR="00E530C8">
        <w:t>nossa</w:t>
      </w:r>
      <w:r>
        <w:t xml:space="preserve"> vantagem competitiva exclusiva porque eles não estão acessíveis para o público geral.</w:t>
      </w:r>
    </w:p>
    <w:sectPr w:rsidR="00CD7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8A"/>
    <w:rsid w:val="00275A84"/>
    <w:rsid w:val="00B1518A"/>
    <w:rsid w:val="00BE3473"/>
    <w:rsid w:val="00CD70E5"/>
    <w:rsid w:val="00E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5E00"/>
  <w15:chartTrackingRefBased/>
  <w15:docId w15:val="{3CBCB139-1758-4989-8C68-20F3C620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D70E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D7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Edivaldo Aparecido Dias</dc:creator>
  <cp:keywords/>
  <dc:description/>
  <cp:lastModifiedBy>Edivaldo Aparecido Dias</cp:lastModifiedBy>
  <cp:revision>31</cp:revision>
  <dcterms:created xsi:type="dcterms:W3CDTF">2024-04-13T15:37:00Z</dcterms:created>
  <dcterms:modified xsi:type="dcterms:W3CDTF">2024-04-13T15:51:00Z</dcterms:modified>
</cp:coreProperties>
</file>