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2A" w:rsidRDefault="00A001CD">
      <w:pPr>
        <w:rPr>
          <w:b/>
        </w:rPr>
      </w:pPr>
      <w:bookmarkStart w:id="0" w:name="_gjdgxs" w:colFirst="0" w:colLast="0"/>
      <w:bookmarkEnd w:id="0"/>
      <w:r>
        <w:rPr>
          <w:b/>
        </w:rPr>
        <w:t>Título</w:t>
      </w:r>
    </w:p>
    <w:p w:rsidR="00D41C93" w:rsidRDefault="00A001CD">
      <w:pPr>
        <w:rPr>
          <w:b/>
        </w:rPr>
      </w:pPr>
      <w:bookmarkStart w:id="1" w:name="_GoBack"/>
      <w:bookmarkEnd w:id="1"/>
      <w:r>
        <w:t>Transformar as circunstâncias</w:t>
      </w:r>
    </w:p>
    <w:p w:rsidR="00D41C93" w:rsidRDefault="00A001CD">
      <w:pPr>
        <w:shd w:val="clear" w:color="auto" w:fill="FFFFFF"/>
        <w:rPr>
          <w:b/>
        </w:rPr>
      </w:pPr>
      <w:r>
        <w:t>|</w:t>
      </w:r>
    </w:p>
    <w:p w:rsidR="00D41C93" w:rsidRDefault="00A001CD">
      <w:r>
        <w:rPr>
          <w:b/>
        </w:rPr>
        <w:t>Subtítulo</w:t>
      </w:r>
    </w:p>
    <w:p w:rsidR="00D41C93" w:rsidRDefault="00A001CD">
      <w:pPr>
        <w:shd w:val="clear" w:color="auto" w:fill="FFFFFF"/>
      </w:pPr>
      <w:r>
        <w:t>O corajoso exemplo de Natalia Sats</w:t>
      </w:r>
    </w:p>
    <w:p w:rsidR="00D41C93" w:rsidRDefault="00A001CD">
      <w:pPr>
        <w:shd w:val="clear" w:color="auto" w:fill="FFFFFF"/>
      </w:pPr>
      <w:r>
        <w:t>|</w:t>
      </w:r>
    </w:p>
    <w:p w:rsidR="00D41C93" w:rsidRDefault="00A001CD">
      <w:r>
        <w:rPr>
          <w:b/>
        </w:rPr>
        <w:t>Por</w:t>
      </w:r>
    </w:p>
    <w:p w:rsidR="00D41C93" w:rsidRDefault="00A001CD">
      <w:r>
        <w:t>Dr. Daisaku Ikeda</w:t>
      </w:r>
    </w:p>
    <w:p w:rsidR="00D41C93" w:rsidRDefault="00A001CD">
      <w:r>
        <w:t>|</w:t>
      </w:r>
    </w:p>
    <w:p w:rsidR="00D41C93" w:rsidRDefault="00A001CD">
      <w:r>
        <w:rPr>
          <w:b/>
        </w:rPr>
        <w:t>Categoria</w:t>
      </w:r>
    </w:p>
    <w:p w:rsidR="00D41C93" w:rsidRDefault="00A001CD">
      <w:r>
        <w:t>Budismo</w:t>
      </w:r>
    </w:p>
    <w:p w:rsidR="00D41C93" w:rsidRDefault="00A001CD">
      <w:r>
        <w:t>|</w:t>
      </w:r>
    </w:p>
    <w:p w:rsidR="00D41C93" w:rsidRDefault="00A001CD">
      <w:r>
        <w:rPr>
          <w:b/>
        </w:rPr>
        <w:t>Imagens</w:t>
      </w:r>
    </w:p>
    <w:p w:rsidR="00D41C93" w:rsidRDefault="00A001CD">
      <w:r w:rsidRPr="00A001CD">
        <w:t>20112017-budsimo-Transformar-as-circunstancias.jpg</w:t>
      </w:r>
    </w:p>
    <w:p w:rsidR="00D41C93" w:rsidRDefault="00A001CD">
      <w:r>
        <w:t>|</w:t>
      </w:r>
    </w:p>
    <w:p w:rsidR="00D41C93" w:rsidRDefault="00A001CD">
      <w:r>
        <w:rPr>
          <w:b/>
        </w:rPr>
        <w:t>Legenda</w:t>
      </w:r>
    </w:p>
    <w:p w:rsidR="00D41C93" w:rsidRDefault="00A001CD">
      <w:r>
        <w:t>|</w:t>
      </w:r>
    </w:p>
    <w:p w:rsidR="00D41C93" w:rsidRDefault="00A001CD">
      <w:r>
        <w:rPr>
          <w:b/>
        </w:rPr>
        <w:t>Data</w:t>
      </w:r>
    </w:p>
    <w:p w:rsidR="00D41C93" w:rsidRDefault="00A001CD">
      <w:r>
        <w:t>|</w:t>
      </w:r>
    </w:p>
    <w:p w:rsidR="00D41C93" w:rsidRDefault="00A001CD">
      <w:r>
        <w:rPr>
          <w:b/>
        </w:rPr>
        <w:t>Fonte</w:t>
      </w:r>
    </w:p>
    <w:p w:rsidR="00D41C93" w:rsidRDefault="00A001CD">
      <w:r>
        <w:rPr>
          <w:highlight w:val="white"/>
        </w:rPr>
        <w:t>Brasil Seikyo, ed. 1.409, 12 abr. 1997, p. 4</w:t>
      </w:r>
    </w:p>
    <w:p w:rsidR="00D41C93" w:rsidRDefault="00A001CD">
      <w:r>
        <w:t>|</w:t>
      </w:r>
    </w:p>
    <w:p w:rsidR="00D41C93" w:rsidRDefault="00A001CD">
      <w:r>
        <w:rPr>
          <w:b/>
        </w:rPr>
        <w:t>Tags</w:t>
      </w:r>
    </w:p>
    <w:p w:rsidR="00D41C93" w:rsidRDefault="00A001CD">
      <w:r>
        <w:t>Esho funi; Sats; poema; coragem</w:t>
      </w:r>
    </w:p>
    <w:p w:rsidR="00D41C93" w:rsidRDefault="00A001CD">
      <w:r>
        <w:t>|</w:t>
      </w:r>
    </w:p>
    <w:p w:rsidR="00D41C93" w:rsidRDefault="00A001CD">
      <w:r>
        <w:rPr>
          <w:b/>
        </w:rPr>
        <w:t>Texto</w:t>
      </w:r>
    </w:p>
    <w:p w:rsidR="00D41C93" w:rsidRDefault="00A001CD">
      <w:pPr>
        <w:shd w:val="clear" w:color="auto" w:fill="FFFFFF"/>
      </w:pPr>
      <w:r>
        <w:t>O budismo ensina o princípio da unicidade da vida e seu ambiente (</w:t>
      </w:r>
      <w:r>
        <w:rPr>
          <w:i/>
        </w:rPr>
        <w:t>esho funi</w:t>
      </w:r>
      <w:r>
        <w:t>) e que um único momento da vida contém três mil mundos (</w:t>
      </w:r>
      <w:r>
        <w:rPr>
          <w:i/>
        </w:rPr>
        <w:t>ichinen sanzen</w:t>
      </w:r>
      <w:r>
        <w:t>).</w:t>
      </w:r>
    </w:p>
    <w:p w:rsidR="00D41C93" w:rsidRDefault="00A001CD">
      <w:pPr>
        <w:shd w:val="clear" w:color="auto" w:fill="FFFFFF"/>
      </w:pPr>
      <w:r>
        <w:t>Ao olhar ao seu redor, a Sra. Sats percebeu que pessoas de talentos variados ocupavam a mesma cela. Nada conseguiriam se ficassem ali se alimentando. Ela decidiu usar as habilidades de cada uma organizando uma escola — uma sala de aula na cela onde poderiam compartilhar o conhecimento que tinham.</w:t>
      </w:r>
    </w:p>
    <w:p w:rsidR="00D41C93" w:rsidRDefault="00A001CD">
      <w:pPr>
        <w:shd w:val="clear" w:color="auto" w:fill="FFFFFF"/>
      </w:pPr>
      <w:r>
        <w:t>A Sra. Sats com seu rico conhecimento teatral, cantava para elas. Certa ocasião, recitou um poema de Pushkin com uma voz tão clara e vigorosa que inspirou a coragem no coração das ouvintes.</w:t>
      </w:r>
    </w:p>
    <w:p w:rsidR="00D41C93" w:rsidRDefault="00A001CD">
      <w:pPr>
        <w:shd w:val="clear" w:color="auto" w:fill="FFFFFF"/>
      </w:pPr>
      <w:r>
        <w:t>A cela era escura e isolada — o que a tornou um local perfeito para estudar! E também servia de teatro, onde as mulheres podiam desfrutar as artes.</w:t>
      </w:r>
    </w:p>
    <w:p w:rsidR="00D41C93" w:rsidRDefault="00A001CD">
      <w:pPr>
        <w:shd w:val="clear" w:color="auto" w:fill="FFFFFF"/>
        <w:spacing w:after="150"/>
      </w:pPr>
      <w:r>
        <w:t>A atitude de uma pessoa pode transformar totalmente uma situação. A questão é decidir passar cada dia de forma feliz e produtiva — onde quer que esteja. Uma pessoa sábia pode criar valor em quaisquer circunstâncias.</w:t>
      </w:r>
    </w:p>
    <w:p w:rsidR="00D41C93" w:rsidRDefault="00A001CD">
      <w:pPr>
        <w:spacing w:after="120"/>
      </w:pPr>
      <w:r>
        <w:t>|</w:t>
      </w:r>
    </w:p>
    <w:sectPr w:rsidR="00D41C93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1C93"/>
    <w:rsid w:val="00A001CD"/>
    <w:rsid w:val="00D41C93"/>
    <w:rsid w:val="00D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EB1D"/>
  <w15:docId w15:val="{5939C654-968C-45C9-A663-C43FFAE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3</cp:revision>
  <dcterms:created xsi:type="dcterms:W3CDTF">2017-11-26T23:48:00Z</dcterms:created>
  <dcterms:modified xsi:type="dcterms:W3CDTF">2017-11-26T23:49:00Z</dcterms:modified>
</cp:coreProperties>
</file>