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 difícil arte de controlar gastos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Vencer financeiramente é um desafio milenar e os problemas nesse setor costumam estourar nas famílias. A regra é organizar-se.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20112017-financeiro-a-dificil-arte-de-controlar-gastos.jpg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Legenda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Fonte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Terceira Civilização, ed. 490, 1o jun. 2009, p. 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Financeiro; boa sorte; bom senso; planejamento; finanças; dinheiro; economia; esforço; Budismo Nichiren; sabedoria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“Sabedoria e boa sorte”. Eis dois ingredientes fundamentais para a vitória financeira. Seja um solteiro, um casal ou uma família maior, com filhos. Sem sabedoria, pode-se ganhar muito, mas vai gastar tanto que o dinheiro não será suficiente.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Sem boa sorte, pode-se saber economizar, mas não conseguirá usufruir das possibilidades de ganhos que existem no mundo.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 presidente da SGI, Dr. Daisaku Ikeda, vai a fundo na questão ao explicar o mecanismo para domar os princípios da sociedade. As finanças são regidas por princípios e estes, segundo o líder, estão abarcados pela sabedoria e boa sorte advindas da prática budista.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Ele diz: “Daishonin explica [...] o princípio de que ‘as questões mundanas são budismo’ para mostrar que a fé no Sutra do Lótus é uma fonte de criação de valor em todas as esferas da atividade humana.”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Cadê a minha sorte?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Mas muitos lamentam-se dizendo ainda assim faltar sorte. O presidente Ikeda, então, explica: “No budismo, a sorte não é uma questão de coincidência nem fator aleatório; ao contrário, é produto dos benefícios que acumulamos. Somos responsáveis por melhorar nossa sorte ou boa sorte, e de aumentar benefícios ou retribuições cármicas”.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 questão financeira é séria, tem o poder de interferir positiva ou negativamente numa família. Por isso, deve ser encarada de frente, utilizando dicas, bom senso, recursos, consulta a especialistas. Mas, além disso, é um assunto humano e a prática budista é uma ferramenta eficiente para achar meios, atrair boa sorte e encher-se de sabedoria.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