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A99" w:rsidRDefault="007905CB">
      <w:pPr>
        <w:spacing w:after="120"/>
        <w:rPr>
          <w:rFonts w:ascii="Calibri" w:eastAsia="Calibri" w:hAnsi="Calibri" w:cs="Calibri"/>
          <w:b/>
        </w:rPr>
      </w:pPr>
      <w:r>
        <w:rPr>
          <w:rFonts w:ascii="Calibri" w:eastAsia="Calibri" w:hAnsi="Calibri" w:cs="Calibri"/>
          <w:b/>
        </w:rPr>
        <w:t>Título</w:t>
      </w:r>
    </w:p>
    <w:p w:rsidR="00E54A99" w:rsidRDefault="007905CB">
      <w:pPr>
        <w:spacing w:after="120" w:line="336" w:lineRule="auto"/>
        <w:rPr>
          <w:rFonts w:ascii="Calibri" w:eastAsia="Calibri" w:hAnsi="Calibri" w:cs="Calibri"/>
        </w:rPr>
      </w:pPr>
      <w:r>
        <w:rPr>
          <w:rFonts w:ascii="Calibri" w:eastAsia="Calibri" w:hAnsi="Calibri" w:cs="Calibri"/>
          <w:highlight w:val="white"/>
        </w:rPr>
        <w:t>Ações ambientais</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 xml:space="preserve">Subtítulo </w:t>
      </w:r>
    </w:p>
    <w:p w:rsidR="00E54A99" w:rsidRDefault="007905CB">
      <w:pPr>
        <w:spacing w:after="120" w:line="314" w:lineRule="auto"/>
        <w:rPr>
          <w:rFonts w:ascii="Calibri" w:eastAsia="Calibri" w:hAnsi="Calibri" w:cs="Calibri"/>
        </w:rPr>
      </w:pPr>
      <w:r>
        <w:rPr>
          <w:rFonts w:ascii="Calibri" w:eastAsia="Calibri" w:hAnsi="Calibri" w:cs="Calibri"/>
          <w:highlight w:val="white"/>
        </w:rPr>
        <w:t>Eventos sobre preservação do meio ambiente em Manaus, AM, marcam o Dia da BSGI e seus 57 anos</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Por</w:t>
      </w:r>
    </w:p>
    <w:p w:rsidR="00E54A99" w:rsidRDefault="007905CB">
      <w:pPr>
        <w:spacing w:after="120"/>
        <w:rPr>
          <w:rFonts w:ascii="Calibri" w:eastAsia="Calibri" w:hAnsi="Calibri" w:cs="Calibri"/>
        </w:rPr>
      </w:pPr>
      <w:r>
        <w:rPr>
          <w:rFonts w:ascii="Calibri" w:eastAsia="Calibri" w:hAnsi="Calibri" w:cs="Calibri"/>
        </w:rPr>
        <w:t xml:space="preserve">Redação / Colaboração local </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Categoria</w:t>
      </w:r>
    </w:p>
    <w:p w:rsidR="00E54A99" w:rsidRDefault="007905CB">
      <w:pPr>
        <w:spacing w:after="120"/>
        <w:rPr>
          <w:rFonts w:ascii="Calibri" w:eastAsia="Calibri" w:hAnsi="Calibri" w:cs="Calibri"/>
        </w:rPr>
      </w:pPr>
      <w:r>
        <w:rPr>
          <w:rFonts w:ascii="Calibri" w:eastAsia="Calibri" w:hAnsi="Calibri" w:cs="Calibri"/>
        </w:rPr>
        <w:t>Notícias</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Imagens</w:t>
      </w:r>
    </w:p>
    <w:p w:rsidR="00E54A99" w:rsidRDefault="0079506D">
      <w:pPr>
        <w:spacing w:after="120"/>
        <w:rPr>
          <w:rFonts w:ascii="Calibri" w:eastAsia="Calibri" w:hAnsi="Calibri" w:cs="Calibri"/>
        </w:rPr>
      </w:pPr>
      <w:r w:rsidRPr="0079506D">
        <w:rPr>
          <w:rFonts w:ascii="Calibri" w:eastAsia="Calibri" w:hAnsi="Calibri" w:cs="Calibri"/>
        </w:rPr>
        <w:t>20112017-Noticias-Acoes-ambientais.jpg</w:t>
      </w:r>
      <w:bookmarkStart w:id="0" w:name="_GoBack"/>
      <w:bookmarkEnd w:id="0"/>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Legendas</w:t>
      </w:r>
    </w:p>
    <w:p w:rsidR="00E54A99" w:rsidRDefault="007905CB">
      <w:pPr>
        <w:spacing w:after="120"/>
        <w:rPr>
          <w:rFonts w:ascii="Calibri" w:eastAsia="Calibri" w:hAnsi="Calibri" w:cs="Calibri"/>
          <w:highlight w:val="white"/>
        </w:rPr>
      </w:pPr>
      <w:r>
        <w:rPr>
          <w:rFonts w:ascii="Calibri" w:eastAsia="Calibri" w:hAnsi="Calibri" w:cs="Calibri"/>
          <w:highlight w:val="white"/>
        </w:rPr>
        <w:t>Sustentabilidade foi o tema que norteou as atividades realizadas em Manaus, AM</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Data</w:t>
      </w:r>
    </w:p>
    <w:p w:rsidR="00E54A99" w:rsidRDefault="007905CB">
      <w:pPr>
        <w:spacing w:after="120"/>
        <w:rPr>
          <w:rFonts w:ascii="Calibri" w:eastAsia="Calibri" w:hAnsi="Calibri" w:cs="Calibri"/>
        </w:rPr>
      </w:pPr>
      <w:r>
        <w:rPr>
          <w:rFonts w:ascii="Calibri" w:eastAsia="Calibri" w:hAnsi="Calibri" w:cs="Calibri"/>
        </w:rPr>
        <w:t xml:space="preserve">19 de outubro de 2017 </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Fonte</w:t>
      </w:r>
    </w:p>
    <w:p w:rsidR="00E54A99" w:rsidRDefault="007905CB">
      <w:pPr>
        <w:spacing w:after="120"/>
        <w:rPr>
          <w:rFonts w:ascii="Calibri" w:eastAsia="Calibri" w:hAnsi="Calibri" w:cs="Calibri"/>
          <w:shd w:val="clear" w:color="auto" w:fill="E8E8E8"/>
        </w:rPr>
      </w:pPr>
      <w:r>
        <w:rPr>
          <w:rFonts w:ascii="Calibri" w:eastAsia="Calibri" w:hAnsi="Calibri" w:cs="Calibri"/>
          <w:shd w:val="clear" w:color="auto" w:fill="E8E8E8"/>
        </w:rPr>
        <w:t>Brasil Seikyo, ed. 2.393, 28 out. 2017, p. A6</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Tags</w:t>
      </w:r>
    </w:p>
    <w:p w:rsidR="00E54A99" w:rsidRDefault="007905CB">
      <w:pPr>
        <w:spacing w:after="120"/>
        <w:rPr>
          <w:rFonts w:ascii="Calibri" w:eastAsia="Calibri" w:hAnsi="Calibri" w:cs="Calibri"/>
        </w:rPr>
      </w:pPr>
      <w:r>
        <w:rPr>
          <w:rFonts w:ascii="Calibri" w:eastAsia="Calibri" w:hAnsi="Calibri" w:cs="Calibri"/>
        </w:rPr>
        <w:t>Ações; Ambientais; Manaus; BSGI</w:t>
      </w:r>
    </w:p>
    <w:p w:rsidR="00E54A99" w:rsidRDefault="007905CB">
      <w:pPr>
        <w:spacing w:after="120"/>
        <w:rPr>
          <w:rFonts w:ascii="Calibri" w:eastAsia="Calibri" w:hAnsi="Calibri" w:cs="Calibri"/>
        </w:rPr>
      </w:pPr>
      <w:r>
        <w:rPr>
          <w:rFonts w:ascii="Calibri" w:eastAsia="Calibri" w:hAnsi="Calibri" w:cs="Calibri"/>
        </w:rPr>
        <w:t>|</w:t>
      </w:r>
    </w:p>
    <w:p w:rsidR="00E54A99" w:rsidRDefault="007905CB">
      <w:pPr>
        <w:spacing w:after="120"/>
        <w:rPr>
          <w:rFonts w:ascii="Calibri" w:eastAsia="Calibri" w:hAnsi="Calibri" w:cs="Calibri"/>
          <w:b/>
        </w:rPr>
      </w:pPr>
      <w:r>
        <w:rPr>
          <w:rFonts w:ascii="Calibri" w:eastAsia="Calibri" w:hAnsi="Calibri" w:cs="Calibri"/>
          <w:b/>
        </w:rPr>
        <w:t>Texto</w:t>
      </w:r>
    </w:p>
    <w:p w:rsidR="00E54A99" w:rsidRDefault="007905CB">
      <w:pPr>
        <w:spacing w:after="240" w:line="240" w:lineRule="auto"/>
        <w:rPr>
          <w:rFonts w:ascii="Calibri" w:eastAsia="Calibri" w:hAnsi="Calibri" w:cs="Calibri"/>
          <w:highlight w:val="white"/>
        </w:rPr>
      </w:pPr>
      <w:r>
        <w:rPr>
          <w:rFonts w:ascii="Calibri" w:eastAsia="Calibri" w:hAnsi="Calibri" w:cs="Calibri"/>
          <w:highlight w:val="white"/>
        </w:rPr>
        <w:t>Na manhã do dia 19 de outubro, houve o plantio das 50 mudas de um total de 300 que serão plantadas no entorno do edifício Desembargador Arnaldo Carpinteiro Péres, sede do Poder Judiciário do Tribunal de Justiça do Estado do Amazonas (TJAM), Manaus, AM.</w:t>
      </w:r>
    </w:p>
    <w:p w:rsidR="00E54A99" w:rsidRDefault="007905CB">
      <w:pPr>
        <w:spacing w:after="240" w:line="240" w:lineRule="auto"/>
        <w:rPr>
          <w:rFonts w:ascii="Calibri" w:eastAsia="Calibri" w:hAnsi="Calibri" w:cs="Calibri"/>
          <w:highlight w:val="white"/>
        </w:rPr>
      </w:pPr>
      <w:r>
        <w:rPr>
          <w:rFonts w:ascii="Calibri" w:eastAsia="Calibri" w:hAnsi="Calibri" w:cs="Calibri"/>
          <w:highlight w:val="white"/>
        </w:rPr>
        <w:lastRenderedPageBreak/>
        <w:t>Esta é mais uma etapa do projeto Sementes da Vida, fruto da parceria do Instituto Soka — Cepeam com o Judiciário do Amazonas, cuja meta é arborizar a cidade e estimular a educação ambiental entre as famílias.</w:t>
      </w:r>
    </w:p>
    <w:p w:rsidR="00E54A99" w:rsidRDefault="007905CB">
      <w:pPr>
        <w:spacing w:after="240" w:line="240" w:lineRule="auto"/>
        <w:rPr>
          <w:rFonts w:ascii="Calibri" w:eastAsia="Calibri" w:hAnsi="Calibri" w:cs="Calibri"/>
          <w:highlight w:val="white"/>
        </w:rPr>
      </w:pPr>
      <w:r>
        <w:rPr>
          <w:rFonts w:ascii="Calibri" w:eastAsia="Calibri" w:hAnsi="Calibri" w:cs="Calibri"/>
          <w:highlight w:val="white"/>
        </w:rPr>
        <w:t>Para Adalberto Carim, juiz corregedor auxiliar e titular da Vara do Meio Ambiente e Questões Agrárias (Vemaqa), o trabalho do Instituto Soka — Cepeam vai ao encontro do trabalho realizado pela Vara Ambiental. “O plantio no dia do aniversário de 57 anos da BSGI é motivo de deleite porque é uma organização que tem deixado exemplos positivos em vários países, no Brasil e especialmente no Amazonas.”</w:t>
      </w:r>
    </w:p>
    <w:p w:rsidR="00E54A99" w:rsidRDefault="007905CB">
      <w:pPr>
        <w:spacing w:after="240" w:line="240" w:lineRule="auto"/>
        <w:rPr>
          <w:rFonts w:ascii="Calibri" w:eastAsia="Calibri" w:hAnsi="Calibri" w:cs="Calibri"/>
          <w:highlight w:val="white"/>
        </w:rPr>
      </w:pPr>
      <w:r>
        <w:rPr>
          <w:rFonts w:ascii="Calibri" w:eastAsia="Calibri" w:hAnsi="Calibri" w:cs="Calibri"/>
          <w:highlight w:val="white"/>
        </w:rPr>
        <w:t>Miguel Shiratori, presidente da BSGI, destacou que as ações de plantio somam aos ideais de consciência humana para melhorar o ambiente social e natural. “O princípio de esho-funi fala da ‘inseparabilidade da vida e seu ambiente’. Dentro dos princípios da Soka Gakkai, a educação ambiental é de extrema importância para a sustentabilidade e a preservação do meio ambiente.”</w:t>
      </w:r>
    </w:p>
    <w:p w:rsidR="00E54A99" w:rsidRDefault="007905CB">
      <w:pPr>
        <w:spacing w:after="240" w:line="240" w:lineRule="auto"/>
        <w:rPr>
          <w:rFonts w:ascii="Calibri" w:eastAsia="Calibri" w:hAnsi="Calibri" w:cs="Calibri"/>
          <w:b/>
          <w:highlight w:val="white"/>
        </w:rPr>
      </w:pPr>
      <w:r>
        <w:rPr>
          <w:rFonts w:ascii="Calibri" w:eastAsia="Calibri" w:hAnsi="Calibri" w:cs="Calibri"/>
          <w:b/>
          <w:highlight w:val="white"/>
        </w:rPr>
        <w:t>Conservação da natureza</w:t>
      </w:r>
    </w:p>
    <w:p w:rsidR="00E54A99" w:rsidRDefault="007905CB">
      <w:pPr>
        <w:spacing w:after="240" w:line="240" w:lineRule="auto"/>
        <w:rPr>
          <w:rFonts w:ascii="Calibri" w:eastAsia="Calibri" w:hAnsi="Calibri" w:cs="Calibri"/>
          <w:highlight w:val="white"/>
        </w:rPr>
      </w:pPr>
      <w:r>
        <w:rPr>
          <w:rFonts w:ascii="Calibri" w:eastAsia="Calibri" w:hAnsi="Calibri" w:cs="Calibri"/>
          <w:highlight w:val="white"/>
        </w:rPr>
        <w:t>O II Encontro da Reserva Particular do Patrimônio Natural (RPPN) aconteceu no dia 21 de outubro, no Instituto Soka — Cepeam em Manaus, AM.</w:t>
      </w:r>
    </w:p>
    <w:p w:rsidR="00E54A99" w:rsidRDefault="007905CB">
      <w:pPr>
        <w:spacing w:after="240" w:line="240" w:lineRule="auto"/>
        <w:rPr>
          <w:rFonts w:ascii="Calibri" w:eastAsia="Calibri" w:hAnsi="Calibri" w:cs="Calibri"/>
          <w:highlight w:val="white"/>
        </w:rPr>
      </w:pPr>
      <w:r>
        <w:rPr>
          <w:rFonts w:ascii="Calibri" w:eastAsia="Calibri" w:hAnsi="Calibri" w:cs="Calibri"/>
          <w:highlight w:val="white"/>
        </w:rPr>
        <w:t>O resultado prático do encontro se deu com a criação da “Rede de Incentivo à Conservação da Natureza em terras privadas na região metropolitana de Manaus”, cujo principal objetivo é a melhoria da comunicação além de apoiar e orientar a criação de nova Reserva Particular do Patrimônio Natural.</w:t>
      </w:r>
    </w:p>
    <w:p w:rsidR="00E54A99" w:rsidRDefault="007905CB">
      <w:pPr>
        <w:spacing w:after="240" w:line="240" w:lineRule="auto"/>
        <w:rPr>
          <w:rFonts w:ascii="Calibri" w:eastAsia="Calibri" w:hAnsi="Calibri" w:cs="Calibri"/>
          <w:highlight w:val="white"/>
        </w:rPr>
      </w:pPr>
      <w:r>
        <w:rPr>
          <w:rFonts w:ascii="Calibri" w:eastAsia="Calibri" w:hAnsi="Calibri" w:cs="Calibri"/>
          <w:highlight w:val="white"/>
        </w:rPr>
        <w:t>Marcelo Raseira, coordenador do Centro Nacional de Pesquisa e Conservação da Biodiversidade Amazônica (Cepam) do Instituto Chico Mendes de Conservação da Biodiversidade (ICMBio) explicou sobre os impactos na natureza. “O objetivo do encontro foi atualizar informações sobre o movimento buscando a elaboração de um plano de manejo e discutir maneiras de fortalecê-las.”</w:t>
      </w:r>
    </w:p>
    <w:p w:rsidR="00E54A99" w:rsidRDefault="007905CB">
      <w:pPr>
        <w:spacing w:after="120"/>
      </w:pPr>
      <w:r>
        <w:rPr>
          <w:rFonts w:ascii="Calibri" w:eastAsia="Calibri" w:hAnsi="Calibri" w:cs="Calibri"/>
        </w:rPr>
        <w:t>|</w:t>
      </w:r>
    </w:p>
    <w:sectPr w:rsidR="00E54A9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E54A99"/>
    <w:rsid w:val="007905CB"/>
    <w:rsid w:val="0079506D"/>
    <w:rsid w:val="00E54A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87070B-6E9D-4DD5-A96F-96F00603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2126</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Edjan</cp:lastModifiedBy>
  <cp:revision>3</cp:revision>
  <dcterms:created xsi:type="dcterms:W3CDTF">2017-11-26T23:21:00Z</dcterms:created>
  <dcterms:modified xsi:type="dcterms:W3CDTF">2017-11-26T23:42:00Z</dcterms:modified>
</cp:coreProperties>
</file>