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Indyamara, o que motiva você?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Subtítulo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Indyamara é determinada e acredita no potencial do ser humano. Tal convicção é mantida por conta dos incentivos que tem na Soka Gakkai desde a infância. Com isso, a jovem decidiu fazer a diferença e mudar a vida das pessoas. Ela, que trabalha com refugiados que vivem no Brasil, também desenvolveu o </w:t>
      </w:r>
      <w:hyperlink r:id="rId5">
        <w:r w:rsidDel="00000000" w:rsidR="00000000" w:rsidRPr="00000000">
          <w:rPr>
            <w:rtl w:val="0"/>
          </w:rPr>
          <w:t xml:space="preserve">I’M - Integra Mundo</w:t>
        </w:r>
      </w:hyperlink>
      <w:r w:rsidDel="00000000" w:rsidR="00000000" w:rsidRPr="00000000">
        <w:rPr>
          <w:rtl w:val="0"/>
        </w:rPr>
        <w:t xml:space="preserve">, um projeto que tem como objetivo prestar consultoria nas empresas e nas escolas, disseminando a cultura de paz e a dignidade da vida.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Relato de Experiência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Imagens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20112017-relato- Indyamara-o-que-motiva-voce.jpg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Legenda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Fonte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Tags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Relato; vida diária; shakubuku; prática budista; vitória; propagação; estudante; amigos, cultura de paz; dignidade da vida; experiência; mundo; refugiados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Texto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mgvwypba7939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https://www.youtube.com/watch?v=G7u1Gl5c7L0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eikyopost.com.br/vida-diaria/www.facebook.com/imintegramundo" TargetMode="External"/><Relationship Id="rId6" Type="http://schemas.openxmlformats.org/officeDocument/2006/relationships/hyperlink" Target="https://www.youtube.com/watch?v=G7u1Gl5c7L0" TargetMode="External"/></Relationships>
</file>