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Última atualização: 09/06/2026 versão 001.</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Detalhamento da Instrução de Trabalho</w:t>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pStyle w:val="Heading1"/>
        <w:keepNext w:val="0"/>
        <w:keepLines w:val="0"/>
        <w:numPr>
          <w:ilvl w:val="0"/>
          <w:numId w:val="2"/>
        </w:numPr>
        <w:spacing w:before="0" w:line="360" w:lineRule="auto"/>
        <w:ind w:left="720" w:hanging="360"/>
        <w:rPr>
          <w:b w:val="1"/>
          <w:bCs w:val="1"/>
          <w:sz w:val="24"/>
          <w:szCs w:val="24"/>
          <w:u w:val="none"/>
        </w:rPr>
      </w:pPr>
      <w:bookmarkStart w:colFirst="0" w:colLast="0" w:name="_g2onefq5povb" w:id="0"/>
      <w:bookmarkEnd w:id="0"/>
      <w:r w:rsidDel="00000000" w:rsidR="00000000" w:rsidRPr="00000000">
        <w:rPr>
          <w:b w:val="1"/>
          <w:bCs w:val="1"/>
          <w:sz w:val="24"/>
          <w:szCs w:val="24"/>
          <w:rtl w:val="0"/>
        </w:rPr>
        <w:t xml:space="preserve">Introdução</w:t>
      </w:r>
    </w:p>
    <w:p w:rsidR="00000000" w:rsidDel="00000000" w:rsidP="00000000" w:rsidRDefault="00000000" w:rsidRPr="00000000" w14:paraId="00000005">
      <w:pPr>
        <w:spacing w:after="240" w:before="240" w:line="360" w:lineRule="auto"/>
        <w:ind w:firstLine="720"/>
        <w:jc w:val="both"/>
        <w:rPr>
          <w:sz w:val="24"/>
          <w:szCs w:val="24"/>
        </w:rPr>
      </w:pPr>
      <w:r w:rsidDel="00000000" w:rsidR="00000000" w:rsidRPr="00000000">
        <w:rPr>
          <w:sz w:val="24"/>
          <w:szCs w:val="24"/>
          <w:rtl w:val="0"/>
        </w:rPr>
        <w:t xml:space="preserve">Orientar os usuários quanto ao correto cadastro de despesas diretamente na Movimentação Financeira do sistema Sankhya, garantindo o adequado controle financeiro, rastreabilidade dos lançamentos e correta classificação das obrigações e direitos da empresa. </w:t>
      </w:r>
    </w:p>
    <w:p w:rsidR="00000000" w:rsidDel="00000000" w:rsidP="00000000" w:rsidRDefault="00000000" w:rsidRPr="00000000" w14:paraId="00000006">
      <w:pPr>
        <w:pStyle w:val="Heading1"/>
        <w:keepNext w:val="0"/>
        <w:keepLines w:val="0"/>
        <w:numPr>
          <w:ilvl w:val="0"/>
          <w:numId w:val="2"/>
        </w:numPr>
        <w:spacing w:before="0" w:line="360" w:lineRule="auto"/>
        <w:ind w:left="720" w:hanging="360"/>
        <w:jc w:val="both"/>
        <w:rPr>
          <w:b w:val="1"/>
          <w:bCs w:val="1"/>
          <w:sz w:val="24"/>
          <w:szCs w:val="24"/>
          <w:u w:val="none"/>
        </w:rPr>
      </w:pPr>
      <w:bookmarkStart w:colFirst="0" w:colLast="0" w:name="_kjk0u15ka5m5" w:id="1"/>
      <w:bookmarkEnd w:id="1"/>
      <w:r w:rsidDel="00000000" w:rsidR="00000000" w:rsidRPr="00000000">
        <w:rPr>
          <w:b w:val="1"/>
          <w:bCs w:val="1"/>
          <w:sz w:val="24"/>
          <w:szCs w:val="24"/>
          <w:rtl w:val="0"/>
        </w:rPr>
        <w:t xml:space="preserve">Quando utilizar este procedimento</w:t>
      </w:r>
    </w:p>
    <w:p w:rsidR="00000000" w:rsidDel="00000000" w:rsidP="00000000" w:rsidRDefault="00000000" w:rsidRPr="00000000" w14:paraId="00000007">
      <w:pPr>
        <w:spacing w:after="240" w:line="360" w:lineRule="auto"/>
        <w:ind w:firstLine="720"/>
        <w:jc w:val="both"/>
        <w:rPr>
          <w:sz w:val="24"/>
          <w:szCs w:val="24"/>
        </w:rPr>
      </w:pPr>
      <w:r w:rsidDel="00000000" w:rsidR="00000000" w:rsidRPr="00000000">
        <w:rPr>
          <w:sz w:val="24"/>
          <w:szCs w:val="24"/>
          <w:rtl w:val="0"/>
        </w:rPr>
        <w:t xml:space="preserve">Este procedimento deve ser utilizado para registrar despesas que não possuem origem em movimentações comerciais do sistema, tais como:</w:t>
      </w:r>
    </w:p>
    <w:p w:rsidR="00000000" w:rsidDel="00000000" w:rsidP="00000000" w:rsidRDefault="00000000" w:rsidRPr="00000000" w14:paraId="00000008">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Aluguel;</w:t>
      </w:r>
    </w:p>
    <w:p w:rsidR="00000000" w:rsidDel="00000000" w:rsidP="00000000" w:rsidRDefault="00000000" w:rsidRPr="00000000" w14:paraId="00000009">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Energia elétrica;</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Água;</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Telefone e internet;</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Honorários profissionais;</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Taxas bancárias;</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Despesas administrativas em geral;</w:t>
      </w:r>
    </w:p>
    <w:p w:rsidR="00000000" w:rsidDel="00000000" w:rsidP="00000000" w:rsidRDefault="00000000" w:rsidRPr="00000000" w14:paraId="0000000F">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Outras obrigações financeiras sem vínculo </w:t>
      </w:r>
      <w:r w:rsidDel="00000000" w:rsidR="00000000" w:rsidRPr="00000000">
        <w:rPr>
          <w:sz w:val="24"/>
          <w:szCs w:val="24"/>
          <w:rtl w:val="0"/>
        </w:rPr>
        <w:t xml:space="preserve">com Nota</w:t>
      </w:r>
      <w:r w:rsidDel="00000000" w:rsidR="00000000" w:rsidRPr="00000000">
        <w:rPr>
          <w:sz w:val="24"/>
          <w:szCs w:val="24"/>
          <w:rtl w:val="0"/>
        </w:rPr>
        <w:t xml:space="preserve"> Fiscal de Compra lançada no sistema.</w:t>
        <w:br w:type="textWrapping"/>
      </w:r>
    </w:p>
    <w:p w:rsidR="00000000" w:rsidDel="00000000" w:rsidP="00000000" w:rsidRDefault="00000000" w:rsidRPr="00000000" w14:paraId="00000010">
      <w:pPr>
        <w:spacing w:after="240" w:before="240" w:line="360" w:lineRule="auto"/>
        <w:ind w:left="0" w:firstLine="720"/>
        <w:jc w:val="both"/>
        <w:rPr>
          <w:sz w:val="24"/>
          <w:szCs w:val="24"/>
        </w:rPr>
      </w:pPr>
      <w:r w:rsidDel="00000000" w:rsidR="00000000" w:rsidRPr="00000000">
        <w:rPr>
          <w:sz w:val="24"/>
          <w:szCs w:val="24"/>
          <w:rtl w:val="0"/>
        </w:rPr>
        <w:t xml:space="preserve">A Movimentação Financeira do Sankhya </w:t>
      </w:r>
      <w:r w:rsidDel="00000000" w:rsidR="00000000" w:rsidRPr="00000000">
        <w:rPr>
          <w:b w:val="1"/>
          <w:bCs w:val="1"/>
          <w:sz w:val="24"/>
          <w:szCs w:val="24"/>
          <w:rtl w:val="0"/>
        </w:rPr>
        <w:t xml:space="preserve">centraliza </w:t>
      </w:r>
      <w:r w:rsidDel="00000000" w:rsidR="00000000" w:rsidRPr="00000000">
        <w:rPr>
          <w:sz w:val="24"/>
          <w:szCs w:val="24"/>
          <w:rtl w:val="0"/>
        </w:rPr>
        <w:t xml:space="preserve">os </w:t>
      </w:r>
      <w:r w:rsidDel="00000000" w:rsidR="00000000" w:rsidRPr="00000000">
        <w:rPr>
          <w:b w:val="1"/>
          <w:bCs w:val="1"/>
          <w:sz w:val="24"/>
          <w:szCs w:val="24"/>
          <w:rtl w:val="0"/>
        </w:rPr>
        <w:t xml:space="preserve">títulos financeiros </w:t>
      </w:r>
      <w:r w:rsidDel="00000000" w:rsidR="00000000" w:rsidRPr="00000000">
        <w:rPr>
          <w:sz w:val="24"/>
          <w:szCs w:val="24"/>
          <w:rtl w:val="0"/>
        </w:rPr>
        <w:t xml:space="preserve">da empresa e pode ser alimentada por </w:t>
      </w:r>
      <w:r w:rsidDel="00000000" w:rsidR="00000000" w:rsidRPr="00000000">
        <w:rPr>
          <w:b w:val="1"/>
          <w:bCs w:val="1"/>
          <w:sz w:val="24"/>
          <w:szCs w:val="24"/>
          <w:rtl w:val="0"/>
        </w:rPr>
        <w:t xml:space="preserve">diferentes origens</w:t>
      </w:r>
      <w:r w:rsidDel="00000000" w:rsidR="00000000" w:rsidRPr="00000000">
        <w:rPr>
          <w:sz w:val="24"/>
          <w:szCs w:val="24"/>
          <w:rtl w:val="0"/>
        </w:rPr>
        <w:t xml:space="preserve">, como os módulos de </w:t>
      </w:r>
      <w:r w:rsidDel="00000000" w:rsidR="00000000" w:rsidRPr="00000000">
        <w:rPr>
          <w:b w:val="1"/>
          <w:bCs w:val="1"/>
          <w:sz w:val="24"/>
          <w:szCs w:val="24"/>
          <w:rtl w:val="0"/>
        </w:rPr>
        <w:t xml:space="preserve">Compras</w:t>
      </w:r>
      <w:r w:rsidDel="00000000" w:rsidR="00000000" w:rsidRPr="00000000">
        <w:rPr>
          <w:sz w:val="24"/>
          <w:szCs w:val="24"/>
          <w:rtl w:val="0"/>
        </w:rPr>
        <w:t xml:space="preserve">, </w:t>
      </w:r>
      <w:r w:rsidDel="00000000" w:rsidR="00000000" w:rsidRPr="00000000">
        <w:rPr>
          <w:b w:val="1"/>
          <w:bCs w:val="1"/>
          <w:sz w:val="24"/>
          <w:szCs w:val="24"/>
          <w:rtl w:val="0"/>
        </w:rPr>
        <w:t xml:space="preserve">Vendas</w:t>
      </w:r>
      <w:r w:rsidDel="00000000" w:rsidR="00000000" w:rsidRPr="00000000">
        <w:rPr>
          <w:sz w:val="24"/>
          <w:szCs w:val="24"/>
          <w:rtl w:val="0"/>
        </w:rPr>
        <w:t xml:space="preserve"> e </w:t>
      </w:r>
      <w:r w:rsidDel="00000000" w:rsidR="00000000" w:rsidRPr="00000000">
        <w:rPr>
          <w:b w:val="1"/>
          <w:bCs w:val="1"/>
          <w:sz w:val="24"/>
          <w:szCs w:val="24"/>
          <w:rtl w:val="0"/>
        </w:rPr>
        <w:t xml:space="preserve">Estoque</w:t>
      </w:r>
      <w:r w:rsidDel="00000000" w:rsidR="00000000" w:rsidRPr="00000000">
        <w:rPr>
          <w:sz w:val="24"/>
          <w:szCs w:val="24"/>
          <w:rtl w:val="0"/>
        </w:rPr>
        <w:t xml:space="preserve">, que geram lançamentos automaticamente a partir das operações realizadas. Além disso, o próprio módulo </w:t>
      </w:r>
      <w:r w:rsidDel="00000000" w:rsidR="00000000" w:rsidRPr="00000000">
        <w:rPr>
          <w:b w:val="1"/>
          <w:bCs w:val="1"/>
          <w:sz w:val="24"/>
          <w:szCs w:val="24"/>
          <w:rtl w:val="0"/>
        </w:rPr>
        <w:t xml:space="preserve">Financeiro</w:t>
      </w:r>
      <w:r w:rsidDel="00000000" w:rsidR="00000000" w:rsidRPr="00000000">
        <w:rPr>
          <w:sz w:val="24"/>
          <w:szCs w:val="24"/>
          <w:rtl w:val="0"/>
        </w:rPr>
        <w:t xml:space="preserve"> permite a inclusão manual de receitas e despesas que não possuem vínculo com movimentações comerciais, garantindo o controle completo das obrigações e recebimentos da empresa.  </w:t>
      </w:r>
      <w:r w:rsidDel="00000000" w:rsidR="00000000" w:rsidRPr="00000000">
        <w:rPr>
          <w:b w:val="1"/>
          <w:bCs w:val="1"/>
          <w:sz w:val="24"/>
          <w:szCs w:val="24"/>
          <w:rtl w:val="0"/>
        </w:rPr>
        <w:t xml:space="preserve">As movimentações financeiras podem registrar receitas e despesas reais ou provisões, que são previsões de eventos financeiros futuros utilizadas para apoiar a gestão do fluxo de caixa.</w:t>
      </w:r>
      <w:r w:rsidDel="00000000" w:rsidR="00000000" w:rsidRPr="00000000">
        <w:rPr>
          <w:sz w:val="24"/>
          <w:szCs w:val="24"/>
          <w:rtl w:val="0"/>
        </w:rPr>
        <w:t xml:space="preserve"> </w:t>
      </w:r>
    </w:p>
    <w:p w:rsidR="00000000" w:rsidDel="00000000" w:rsidP="00000000" w:rsidRDefault="00000000" w:rsidRPr="00000000" w14:paraId="00000011">
      <w:pPr>
        <w:pStyle w:val="Heading1"/>
        <w:keepNext w:val="0"/>
        <w:keepLines w:val="0"/>
        <w:numPr>
          <w:ilvl w:val="0"/>
          <w:numId w:val="2"/>
        </w:numPr>
        <w:spacing w:before="0" w:line="360" w:lineRule="auto"/>
        <w:ind w:left="720" w:hanging="360"/>
        <w:jc w:val="both"/>
        <w:rPr>
          <w:b w:val="1"/>
          <w:bCs w:val="1"/>
          <w:sz w:val="24"/>
          <w:szCs w:val="24"/>
        </w:rPr>
      </w:pPr>
      <w:bookmarkStart w:colFirst="0" w:colLast="0" w:name="_hhofbhksqlh5" w:id="2"/>
      <w:bookmarkEnd w:id="2"/>
      <w:r w:rsidDel="00000000" w:rsidR="00000000" w:rsidRPr="00000000">
        <w:rPr>
          <w:b w:val="1"/>
          <w:bCs w:val="1"/>
          <w:sz w:val="24"/>
          <w:szCs w:val="24"/>
          <w:rtl w:val="0"/>
        </w:rPr>
        <w:t xml:space="preserve">Passo a passo para cadastrar uma movimentação: Lançar um título.</w:t>
      </w:r>
    </w:p>
    <w:p w:rsidR="00000000" w:rsidDel="00000000" w:rsidP="00000000" w:rsidRDefault="00000000" w:rsidRPr="00000000" w14:paraId="00000012">
      <w:pPr>
        <w:spacing w:after="240" w:before="240" w:line="360" w:lineRule="auto"/>
        <w:ind w:left="0" w:firstLine="0"/>
        <w:jc w:val="both"/>
        <w:rPr>
          <w:sz w:val="24"/>
          <w:szCs w:val="24"/>
        </w:rPr>
      </w:pPr>
      <w:r w:rsidDel="00000000" w:rsidR="00000000" w:rsidRPr="00000000">
        <w:rPr>
          <w:sz w:val="24"/>
          <w:szCs w:val="24"/>
          <w:rtl w:val="0"/>
        </w:rPr>
        <w:t xml:space="preserve">3.1 Acessar a rotina Financeiro &gt; Movimentação Financeira;</w:t>
        <w:br w:type="textWrapping"/>
        <w:t xml:space="preserve">3.2 Clicar no botão “Lançar título”;</w:t>
      </w:r>
      <w:r w:rsidDel="00000000" w:rsidR="00000000" w:rsidRPr="00000000">
        <w:drawing>
          <wp:anchor allowOverlap="1" behindDoc="0" distB="114300" distT="114300" distL="114300" distR="114300" hidden="0" layoutInCell="1" locked="0" relativeHeight="0" simplePos="0">
            <wp:simplePos x="0" y="0"/>
            <wp:positionH relativeFrom="column">
              <wp:posOffset>376</wp:posOffset>
            </wp:positionH>
            <wp:positionV relativeFrom="paragraph">
              <wp:posOffset>609600</wp:posOffset>
            </wp:positionV>
            <wp:extent cx="6401550" cy="952500"/>
            <wp:effectExtent b="0" l="0" r="0" t="0"/>
            <wp:wrapNone/>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1550" cy="952500"/>
                    </a:xfrm>
                    <a:prstGeom prst="rect"/>
                    <a:ln/>
                  </pic:spPr>
                </pic:pic>
              </a:graphicData>
            </a:graphic>
          </wp:anchor>
        </w:drawing>
      </w:r>
    </w:p>
    <w:p w:rsidR="00000000" w:rsidDel="00000000" w:rsidP="00000000" w:rsidRDefault="00000000" w:rsidRPr="00000000" w14:paraId="00000013">
      <w:pPr>
        <w:spacing w:after="240" w:before="240" w:line="360" w:lineRule="auto"/>
        <w:ind w:left="0" w:firstLine="0"/>
        <w:jc w:val="both"/>
        <w:rPr>
          <w:sz w:val="14"/>
          <w:szCs w:val="14"/>
        </w:rPr>
      </w:pPr>
      <w:r w:rsidDel="00000000" w:rsidR="00000000" w:rsidRPr="00000000">
        <w:rPr>
          <w:rtl w:val="0"/>
        </w:rPr>
      </w:r>
    </w:p>
    <w:p w:rsidR="00000000" w:rsidDel="00000000" w:rsidP="00000000" w:rsidRDefault="00000000" w:rsidRPr="00000000" w14:paraId="00000014">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ind w:left="0" w:firstLine="0"/>
        <w:jc w:val="both"/>
        <w:rPr>
          <w:sz w:val="24"/>
          <w:szCs w:val="24"/>
        </w:rPr>
      </w:pPr>
      <w:r w:rsidDel="00000000" w:rsidR="00000000" w:rsidRPr="00000000">
        <w:rPr>
          <w:sz w:val="24"/>
          <w:szCs w:val="24"/>
          <w:rtl w:val="0"/>
        </w:rPr>
        <w:br w:type="textWrapping"/>
        <w:t xml:space="preserve">3.3 Acessar o menu “Lançamento” e definir se vai ser uma Despesa ou Receita;</w:t>
        <w:br w:type="textWrapping"/>
        <w:t xml:space="preserve">3.4 Definir a empresa para onde vai ser direcionada a despesa ou receita;</w:t>
        <w:br w:type="textWrapping"/>
        <w:t xml:space="preserve">3.4 Definir o Parceiro, ou seja, o fornecedor ou cliente ou pessoa;</w:t>
        <w:br w:type="textWrapping"/>
        <w:t xml:space="preserve">3.5 Marque a TAG “Provisão” caso se trate de uma projeção financeira;</w:t>
        <w:br w:type="textWrapping"/>
        <w:t xml:space="preserve">3.6 Insira o número da Nota Fiscal, Recibo ou Fatura. Caso seja uma provisão, o valor é “0”;</w:t>
        <w:br w:type="textWrapping"/>
        <w:t xml:space="preserve">3.7 Insira o valor total da despesa ou receita no campo “Vlr do Desdobramento”;</w:t>
        <w:br w:type="textWrapping"/>
        <w:t xml:space="preserve">3.8 Insira a data de lançamento em “Dt. Negociação” e vencimento em “Dt. Vencimento”;</w:t>
        <w:br w:type="textWrapping"/>
        <w:t xml:space="preserve">3.9 Insira o Histórico deste lançamento;</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2286000</wp:posOffset>
            </wp:positionV>
            <wp:extent cx="7012226" cy="2016015"/>
            <wp:effectExtent b="0" l="0" r="0" t="0"/>
            <wp:wrapNone/>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7012226" cy="2016015"/>
                    </a:xfrm>
                    <a:prstGeom prst="rect"/>
                    <a:ln/>
                  </pic:spPr>
                </pic:pic>
              </a:graphicData>
            </a:graphic>
          </wp:anchor>
        </w:drawing>
      </w:r>
    </w:p>
    <w:p w:rsidR="00000000" w:rsidDel="00000000" w:rsidP="00000000" w:rsidRDefault="00000000" w:rsidRPr="00000000" w14:paraId="00000016">
      <w:pPr>
        <w:spacing w:after="240" w:before="240" w:line="360" w:lineRule="auto"/>
        <w:ind w:left="720" w:firstLine="0"/>
        <w:jc w:val="both"/>
        <w:rPr>
          <w:sz w:val="12"/>
          <w:szCs w:val="12"/>
        </w:rPr>
      </w:pPr>
      <w:r w:rsidDel="00000000" w:rsidR="00000000" w:rsidRPr="00000000">
        <w:rPr>
          <w:sz w:val="24"/>
          <w:szCs w:val="24"/>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17">
      <w:pPr>
        <w:spacing w:after="240" w:before="240" w:line="360" w:lineRule="auto"/>
        <w:ind w:left="0" w:firstLine="0"/>
        <w:jc w:val="both"/>
        <w:rPr>
          <w:sz w:val="24"/>
          <w:szCs w:val="24"/>
        </w:rPr>
      </w:pPr>
      <w:r w:rsidDel="00000000" w:rsidR="00000000" w:rsidRPr="00000000">
        <w:rPr>
          <w:sz w:val="24"/>
          <w:szCs w:val="24"/>
          <w:rtl w:val="0"/>
        </w:rPr>
        <w:t xml:space="preserve">3.10 Insira o Banco e a Conta bancária que vai debitar ou creditar este lançamento;</w:t>
        <w:br w:type="textWrapping"/>
        <w:t xml:space="preserve">3.11 Insira Tipo de Operação (TOP) e o Tipo de Título;</w:t>
        <w:br w:type="textWrapping"/>
        <w:t xml:space="preserve">3.12 Insira a Natureza e o Centro de Resultado deste lançamento;</w:t>
        <w:br w:type="textWrapping"/>
        <w:t xml:space="preserve">3.13 Insira desconto ou juros ou multa e </w:t>
      </w:r>
      <w:r w:rsidDel="00000000" w:rsidR="00000000" w:rsidRPr="00000000">
        <w:rPr>
          <w:b w:val="1"/>
          <w:bCs w:val="1"/>
          <w:sz w:val="24"/>
          <w:szCs w:val="24"/>
          <w:rtl w:val="0"/>
        </w:rPr>
        <w:t xml:space="preserve">CLIQUE </w:t>
      </w:r>
      <w:r w:rsidDel="00000000" w:rsidR="00000000" w:rsidRPr="00000000">
        <w:rPr>
          <w:sz w:val="24"/>
          <w:szCs w:val="24"/>
          <w:rtl w:val="0"/>
        </w:rPr>
        <w:t xml:space="preserve">em </w:t>
      </w:r>
      <w:r w:rsidDel="00000000" w:rsidR="00000000" w:rsidRPr="00000000">
        <w:rPr>
          <w:b w:val="1"/>
          <w:bCs w:val="1"/>
          <w:sz w:val="24"/>
          <w:szCs w:val="24"/>
          <w:rtl w:val="0"/>
        </w:rPr>
        <w:t xml:space="preserve">SALVAR</w:t>
      </w:r>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1047750</wp:posOffset>
            </wp:positionV>
            <wp:extent cx="6401550" cy="1155700"/>
            <wp:effectExtent b="0" l="0" r="0" t="0"/>
            <wp:wrapNone/>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401550" cy="1155700"/>
                    </a:xfrm>
                    <a:prstGeom prst="rect"/>
                    <a:ln/>
                  </pic:spPr>
                </pic:pic>
              </a:graphicData>
            </a:graphic>
          </wp:anchor>
        </w:drawing>
      </w:r>
    </w:p>
    <w:p w:rsidR="00000000" w:rsidDel="00000000" w:rsidP="00000000" w:rsidRDefault="00000000" w:rsidRPr="00000000" w14:paraId="00000018">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A">
      <w:pPr>
        <w:pStyle w:val="Heading1"/>
        <w:keepNext w:val="0"/>
        <w:keepLines w:val="0"/>
        <w:numPr>
          <w:ilvl w:val="0"/>
          <w:numId w:val="2"/>
        </w:numPr>
        <w:spacing w:before="0" w:line="360" w:lineRule="auto"/>
        <w:ind w:left="720" w:hanging="360"/>
        <w:jc w:val="both"/>
        <w:rPr>
          <w:b w:val="1"/>
          <w:bCs w:val="1"/>
          <w:sz w:val="24"/>
          <w:szCs w:val="24"/>
        </w:rPr>
      </w:pPr>
      <w:bookmarkStart w:colFirst="0" w:colLast="0" w:name="_vs6nq87cgh10" w:id="3"/>
      <w:bookmarkEnd w:id="3"/>
      <w:r w:rsidDel="00000000" w:rsidR="00000000" w:rsidRPr="00000000">
        <w:rPr>
          <w:b w:val="1"/>
          <w:bCs w:val="1"/>
          <w:sz w:val="24"/>
          <w:szCs w:val="24"/>
          <w:rtl w:val="0"/>
        </w:rPr>
        <w:t xml:space="preserve">Consultando uma Movimentação Financeira</w:t>
      </w:r>
    </w:p>
    <w:p w:rsidR="00000000" w:rsidDel="00000000" w:rsidP="00000000" w:rsidRDefault="00000000" w:rsidRPr="00000000" w14:paraId="0000001B">
      <w:pPr>
        <w:spacing w:after="240" w:before="240" w:line="360" w:lineRule="auto"/>
        <w:ind w:left="0" w:firstLine="720"/>
        <w:jc w:val="both"/>
        <w:rPr>
          <w:sz w:val="24"/>
          <w:szCs w:val="24"/>
        </w:rPr>
      </w:pPr>
      <w:r w:rsidDel="00000000" w:rsidR="00000000" w:rsidRPr="00000000">
        <w:rPr>
          <w:sz w:val="24"/>
          <w:szCs w:val="24"/>
          <w:rtl w:val="0"/>
        </w:rPr>
        <w:t xml:space="preserve">Ao salvar um título, o sistema registra um número. Este é o </w:t>
      </w:r>
      <w:r w:rsidDel="00000000" w:rsidR="00000000" w:rsidRPr="00000000">
        <w:rPr>
          <w:b w:val="1"/>
          <w:bCs w:val="1"/>
          <w:sz w:val="24"/>
          <w:szCs w:val="24"/>
          <w:rtl w:val="0"/>
        </w:rPr>
        <w:t xml:space="preserve">número </w:t>
      </w:r>
      <w:r w:rsidDel="00000000" w:rsidR="00000000" w:rsidRPr="00000000">
        <w:rPr>
          <w:sz w:val="24"/>
          <w:szCs w:val="24"/>
          <w:rtl w:val="0"/>
        </w:rPr>
        <w:t xml:space="preserve">do </w:t>
      </w:r>
      <w:r w:rsidDel="00000000" w:rsidR="00000000" w:rsidRPr="00000000">
        <w:rPr>
          <w:b w:val="1"/>
          <w:bCs w:val="1"/>
          <w:sz w:val="24"/>
          <w:szCs w:val="24"/>
          <w:rtl w:val="0"/>
        </w:rPr>
        <w:t xml:space="preserve">título </w:t>
      </w:r>
      <w:r w:rsidDel="00000000" w:rsidR="00000000" w:rsidRPr="00000000">
        <w:rPr>
          <w:sz w:val="24"/>
          <w:szCs w:val="24"/>
          <w:rtl w:val="0"/>
        </w:rPr>
        <w:t xml:space="preserve">e que aparece no campo “</w:t>
      </w:r>
      <w:r w:rsidDel="00000000" w:rsidR="00000000" w:rsidRPr="00000000">
        <w:rPr>
          <w:b w:val="1"/>
          <w:bCs w:val="1"/>
          <w:sz w:val="24"/>
          <w:szCs w:val="24"/>
          <w:rtl w:val="0"/>
        </w:rPr>
        <w:t xml:space="preserve">Nro</w:t>
      </w:r>
      <w:r w:rsidDel="00000000" w:rsidR="00000000" w:rsidRPr="00000000">
        <w:rPr>
          <w:sz w:val="24"/>
          <w:szCs w:val="24"/>
          <w:rtl w:val="0"/>
        </w:rPr>
        <w:t xml:space="preserve"> </w:t>
      </w:r>
      <w:r w:rsidDel="00000000" w:rsidR="00000000" w:rsidRPr="00000000">
        <w:rPr>
          <w:b w:val="1"/>
          <w:bCs w:val="1"/>
          <w:sz w:val="24"/>
          <w:szCs w:val="24"/>
          <w:rtl w:val="0"/>
        </w:rPr>
        <w:t xml:space="preserve">Único</w:t>
      </w:r>
      <w:r w:rsidDel="00000000" w:rsidR="00000000" w:rsidRPr="00000000">
        <w:rPr>
          <w:sz w:val="24"/>
          <w:szCs w:val="24"/>
          <w:rtl w:val="0"/>
        </w:rPr>
        <w:t xml:space="preserve">” do relatório ou do grid. Quando o usuário acessa a rotina de Movimentação Financeira, o sistema abre um grid com uma tabela contendo os movimentos já cadastrados.</w:t>
      </w:r>
    </w:p>
    <w:p w:rsidR="00000000" w:rsidDel="00000000" w:rsidP="00000000" w:rsidRDefault="00000000" w:rsidRPr="00000000" w14:paraId="0000001C">
      <w:pPr>
        <w:spacing w:after="240" w:before="240" w:line="360" w:lineRule="auto"/>
        <w:ind w:left="0" w:firstLine="720"/>
        <w:jc w:val="both"/>
        <w:rPr>
          <w:sz w:val="24"/>
          <w:szCs w:val="24"/>
        </w:rPr>
      </w:pPr>
      <w:r w:rsidDel="00000000" w:rsidR="00000000" w:rsidRPr="00000000">
        <w:rPr>
          <w:sz w:val="24"/>
          <w:szCs w:val="24"/>
          <w:rtl w:val="0"/>
        </w:rPr>
        <w:t xml:space="preserve">O grid contém </w:t>
      </w:r>
      <w:r w:rsidDel="00000000" w:rsidR="00000000" w:rsidRPr="00000000">
        <w:rPr>
          <w:b w:val="1"/>
          <w:bCs w:val="1"/>
          <w:sz w:val="24"/>
          <w:szCs w:val="24"/>
          <w:rtl w:val="0"/>
        </w:rPr>
        <w:t xml:space="preserve">botões predefinidos</w:t>
      </w:r>
      <w:r w:rsidDel="00000000" w:rsidR="00000000" w:rsidRPr="00000000">
        <w:rPr>
          <w:sz w:val="24"/>
          <w:szCs w:val="24"/>
          <w:rtl w:val="0"/>
        </w:rPr>
        <w:t xml:space="preserve"> que </w:t>
      </w:r>
      <w:r w:rsidDel="00000000" w:rsidR="00000000" w:rsidRPr="00000000">
        <w:rPr>
          <w:b w:val="1"/>
          <w:bCs w:val="1"/>
          <w:sz w:val="24"/>
          <w:szCs w:val="24"/>
          <w:rtl w:val="0"/>
        </w:rPr>
        <w:t xml:space="preserve">filtram </w:t>
      </w:r>
      <w:r w:rsidDel="00000000" w:rsidR="00000000" w:rsidRPr="00000000">
        <w:rPr>
          <w:sz w:val="24"/>
          <w:szCs w:val="24"/>
          <w:rtl w:val="0"/>
        </w:rPr>
        <w:t xml:space="preserve">o relatório de acordo com a definição do usuário. Esses </w:t>
      </w:r>
      <w:r w:rsidDel="00000000" w:rsidR="00000000" w:rsidRPr="00000000">
        <w:rPr>
          <w:b w:val="1"/>
          <w:bCs w:val="1"/>
          <w:sz w:val="24"/>
          <w:szCs w:val="24"/>
          <w:rtl w:val="0"/>
        </w:rPr>
        <w:t xml:space="preserve">filtros podem ser combinados</w:t>
      </w:r>
      <w:r w:rsidDel="00000000" w:rsidR="00000000" w:rsidRPr="00000000">
        <w:rPr>
          <w:sz w:val="24"/>
          <w:szCs w:val="24"/>
          <w:rtl w:val="0"/>
        </w:rPr>
        <w:t xml:space="preserve">. </w:t>
        <w:tab/>
        <w:t xml:space="preserve">O botão “</w:t>
      </w:r>
      <w:r w:rsidDel="00000000" w:rsidR="00000000" w:rsidRPr="00000000">
        <w:rPr>
          <w:b w:val="1"/>
          <w:bCs w:val="1"/>
          <w:sz w:val="24"/>
          <w:szCs w:val="24"/>
          <w:rtl w:val="0"/>
        </w:rPr>
        <w:t xml:space="preserve">+ Filtros</w:t>
      </w:r>
      <w:r w:rsidDel="00000000" w:rsidR="00000000" w:rsidRPr="00000000">
        <w:rPr>
          <w:sz w:val="24"/>
          <w:szCs w:val="24"/>
          <w:rtl w:val="0"/>
        </w:rPr>
        <w:t xml:space="preserve">” apresenta demais possibilidades de filtros também combináveis. No exemplo desta instrução mostra o grid filtrado por somente movimentações de “Despesas” e somente vencimentos do dia 10/06.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1095375</wp:posOffset>
            </wp:positionV>
            <wp:extent cx="6401550" cy="1790700"/>
            <wp:effectExtent b="0" l="0" r="0" t="0"/>
            <wp:wrapNone/>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1550" cy="1790700"/>
                    </a:xfrm>
                    <a:prstGeom prst="rect"/>
                    <a:ln/>
                  </pic:spPr>
                </pic:pic>
              </a:graphicData>
            </a:graphic>
          </wp:anchor>
        </w:drawing>
      </w:r>
    </w:p>
    <w:p w:rsidR="00000000" w:rsidDel="00000000" w:rsidP="00000000" w:rsidRDefault="00000000" w:rsidRPr="00000000" w14:paraId="0000001D">
      <w:pPr>
        <w:spacing w:after="240" w:before="24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20">
      <w:pPr>
        <w:spacing w:after="240" w:before="24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ind w:left="0" w:firstLine="720"/>
        <w:jc w:val="both"/>
        <w:rPr>
          <w:sz w:val="24"/>
          <w:szCs w:val="24"/>
        </w:rPr>
      </w:pPr>
      <w:r w:rsidDel="00000000" w:rsidR="00000000" w:rsidRPr="00000000">
        <w:rPr>
          <w:sz w:val="24"/>
          <w:szCs w:val="24"/>
          <w:rtl w:val="0"/>
        </w:rPr>
        <w:t xml:space="preserve">Ao clicar em “</w:t>
      </w:r>
      <w:r w:rsidDel="00000000" w:rsidR="00000000" w:rsidRPr="00000000">
        <w:rPr>
          <w:b w:val="1"/>
          <w:bCs w:val="1"/>
          <w:sz w:val="24"/>
          <w:szCs w:val="24"/>
          <w:rtl w:val="0"/>
        </w:rPr>
        <w:t xml:space="preserve">Aplicar</w:t>
      </w:r>
      <w:r w:rsidDel="00000000" w:rsidR="00000000" w:rsidRPr="00000000">
        <w:rPr>
          <w:sz w:val="24"/>
          <w:szCs w:val="24"/>
          <w:rtl w:val="0"/>
        </w:rPr>
        <w:t xml:space="preserve">”, o </w:t>
      </w:r>
      <w:r w:rsidDel="00000000" w:rsidR="00000000" w:rsidRPr="00000000">
        <w:rPr>
          <w:b w:val="1"/>
          <w:bCs w:val="1"/>
          <w:sz w:val="24"/>
          <w:szCs w:val="24"/>
          <w:rtl w:val="0"/>
        </w:rPr>
        <w:t xml:space="preserve">sistema filtra </w:t>
      </w:r>
      <w:r w:rsidDel="00000000" w:rsidR="00000000" w:rsidRPr="00000000">
        <w:rPr>
          <w:sz w:val="24"/>
          <w:szCs w:val="24"/>
          <w:rtl w:val="0"/>
        </w:rPr>
        <w:t xml:space="preserve">e mostra o </w:t>
      </w:r>
      <w:r w:rsidDel="00000000" w:rsidR="00000000" w:rsidRPr="00000000">
        <w:rPr>
          <w:b w:val="1"/>
          <w:bCs w:val="1"/>
          <w:sz w:val="24"/>
          <w:szCs w:val="24"/>
          <w:rtl w:val="0"/>
        </w:rPr>
        <w:t xml:space="preserve">resultado </w:t>
      </w:r>
      <w:r w:rsidDel="00000000" w:rsidR="00000000" w:rsidRPr="00000000">
        <w:rPr>
          <w:sz w:val="24"/>
          <w:szCs w:val="24"/>
          <w:rtl w:val="0"/>
        </w:rPr>
        <w:t xml:space="preserve">no </w:t>
      </w:r>
      <w:r w:rsidDel="00000000" w:rsidR="00000000" w:rsidRPr="00000000">
        <w:rPr>
          <w:b w:val="1"/>
          <w:bCs w:val="1"/>
          <w:sz w:val="24"/>
          <w:szCs w:val="24"/>
          <w:rtl w:val="0"/>
        </w:rPr>
        <w:t xml:space="preserve">grid</w:t>
      </w:r>
      <w:r w:rsidDel="00000000" w:rsidR="00000000" w:rsidRPr="00000000">
        <w:rPr>
          <w:sz w:val="24"/>
          <w:szCs w:val="24"/>
          <w:rtl w:val="0"/>
        </w:rPr>
        <w:t xml:space="preserve">. A tabela do grid abaixo, mostram dois resultados de Despesas com vencimento no dia 10/06, onde é possível observar a origem do lançamento que pode ser do Estoque ou do Financeiro ou Pessoal. Movimentações de origem “Estoque” são processos de Compras ou Vendas executados que são passíveis de registrar uma movimentação financeira.</w:t>
      </w:r>
    </w:p>
    <w:p w:rsidR="00000000" w:rsidDel="00000000" w:rsidP="00000000" w:rsidRDefault="00000000" w:rsidRPr="00000000" w14:paraId="00000023">
      <w:pPr>
        <w:spacing w:after="240" w:before="240" w:line="360" w:lineRule="auto"/>
        <w:ind w:left="0" w:firstLine="720"/>
        <w:jc w:val="both"/>
        <w:rPr>
          <w:sz w:val="24"/>
          <w:szCs w:val="24"/>
        </w:rPr>
      </w:pPr>
      <w:r w:rsidDel="00000000" w:rsidR="00000000" w:rsidRPr="00000000">
        <w:rPr>
          <w:sz w:val="24"/>
          <w:szCs w:val="24"/>
          <w:rtl w:val="0"/>
        </w:rPr>
        <w:t xml:space="preserve">Já o </w:t>
      </w:r>
      <w:r w:rsidDel="00000000" w:rsidR="00000000" w:rsidRPr="00000000">
        <w:rPr>
          <w:b w:val="1"/>
          <w:bCs w:val="1"/>
          <w:sz w:val="24"/>
          <w:szCs w:val="24"/>
          <w:rtl w:val="0"/>
        </w:rPr>
        <w:t xml:space="preserve">Tipo </w:t>
      </w:r>
      <w:r w:rsidDel="00000000" w:rsidR="00000000" w:rsidRPr="00000000">
        <w:rPr>
          <w:sz w:val="24"/>
          <w:szCs w:val="24"/>
          <w:rtl w:val="0"/>
        </w:rPr>
        <w:t xml:space="preserve">de </w:t>
      </w:r>
      <w:r w:rsidDel="00000000" w:rsidR="00000000" w:rsidRPr="00000000">
        <w:rPr>
          <w:b w:val="1"/>
          <w:bCs w:val="1"/>
          <w:sz w:val="24"/>
          <w:szCs w:val="24"/>
          <w:rtl w:val="0"/>
        </w:rPr>
        <w:t xml:space="preserve">Operação</w:t>
      </w:r>
      <w:r w:rsidDel="00000000" w:rsidR="00000000" w:rsidRPr="00000000">
        <w:rPr>
          <w:sz w:val="24"/>
          <w:szCs w:val="24"/>
          <w:rtl w:val="0"/>
        </w:rPr>
        <w:t xml:space="preserve">, </w:t>
      </w:r>
      <w:r w:rsidDel="00000000" w:rsidR="00000000" w:rsidRPr="00000000">
        <w:rPr>
          <w:b w:val="1"/>
          <w:bCs w:val="1"/>
          <w:sz w:val="24"/>
          <w:szCs w:val="24"/>
          <w:rtl w:val="0"/>
        </w:rPr>
        <w:t xml:space="preserve">determina </w:t>
      </w:r>
      <w:r w:rsidDel="00000000" w:rsidR="00000000" w:rsidRPr="00000000">
        <w:rPr>
          <w:sz w:val="24"/>
          <w:szCs w:val="24"/>
          <w:rtl w:val="0"/>
        </w:rPr>
        <w:t xml:space="preserve">o </w:t>
      </w:r>
      <w:r w:rsidDel="00000000" w:rsidR="00000000" w:rsidRPr="00000000">
        <w:rPr>
          <w:b w:val="1"/>
          <w:bCs w:val="1"/>
          <w:sz w:val="24"/>
          <w:szCs w:val="24"/>
          <w:rtl w:val="0"/>
        </w:rPr>
        <w:t xml:space="preserve">processo da origem</w:t>
      </w:r>
      <w:r w:rsidDel="00000000" w:rsidR="00000000" w:rsidRPr="00000000">
        <w:rPr>
          <w:sz w:val="24"/>
          <w:szCs w:val="24"/>
          <w:rtl w:val="0"/>
        </w:rPr>
        <w:t xml:space="preserve">, ou seja uma compra de matéria-prima ou revenda ou um lançamento financeiro ou uma despesa bancária. </w:t>
      </w:r>
      <w:r w:rsidDel="00000000" w:rsidR="00000000" w:rsidRPr="00000000">
        <w:drawing>
          <wp:anchor allowOverlap="1" behindDoc="0" distB="114300" distT="114300" distL="114300" distR="114300" hidden="0" layoutInCell="1" locked="0" relativeHeight="0" simplePos="0">
            <wp:simplePos x="0" y="0"/>
            <wp:positionH relativeFrom="column">
              <wp:posOffset>-214312</wp:posOffset>
            </wp:positionH>
            <wp:positionV relativeFrom="paragraph">
              <wp:posOffset>561975</wp:posOffset>
            </wp:positionV>
            <wp:extent cx="6831299" cy="1433353"/>
            <wp:effectExtent b="0" l="0" r="0" t="0"/>
            <wp:wrapNone/>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831299" cy="1433353"/>
                    </a:xfrm>
                    <a:prstGeom prst="rect"/>
                    <a:ln/>
                  </pic:spPr>
                </pic:pic>
              </a:graphicData>
            </a:graphic>
          </wp:anchor>
        </w:drawing>
      </w:r>
    </w:p>
    <w:p w:rsidR="00000000" w:rsidDel="00000000" w:rsidP="00000000" w:rsidRDefault="00000000" w:rsidRPr="00000000" w14:paraId="00000024">
      <w:pPr>
        <w:spacing w:after="240" w:before="24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27">
      <w:pPr>
        <w:pStyle w:val="Heading1"/>
        <w:keepNext w:val="0"/>
        <w:keepLines w:val="0"/>
        <w:numPr>
          <w:ilvl w:val="0"/>
          <w:numId w:val="2"/>
        </w:numPr>
        <w:spacing w:before="0" w:line="360" w:lineRule="auto"/>
        <w:ind w:left="720" w:hanging="360"/>
        <w:jc w:val="both"/>
        <w:rPr>
          <w:b w:val="1"/>
          <w:bCs w:val="1"/>
          <w:sz w:val="24"/>
          <w:szCs w:val="24"/>
        </w:rPr>
      </w:pPr>
      <w:bookmarkStart w:colFirst="0" w:colLast="0" w:name="_d32tcjjwd78i" w:id="4"/>
      <w:bookmarkEnd w:id="4"/>
      <w:r w:rsidDel="00000000" w:rsidR="00000000" w:rsidRPr="00000000">
        <w:rPr>
          <w:b w:val="1"/>
          <w:bCs w:val="1"/>
          <w:sz w:val="24"/>
          <w:szCs w:val="24"/>
          <w:rtl w:val="0"/>
        </w:rPr>
        <w:t xml:space="preserve">Efetivando uma Provisão Financeira</w:t>
      </w:r>
    </w:p>
    <w:p w:rsidR="00000000" w:rsidDel="00000000" w:rsidP="00000000" w:rsidRDefault="00000000" w:rsidRPr="00000000" w14:paraId="00000028">
      <w:pPr>
        <w:spacing w:after="240" w:before="240" w:line="360" w:lineRule="auto"/>
        <w:ind w:left="0" w:firstLine="0"/>
        <w:jc w:val="both"/>
        <w:rPr>
          <w:sz w:val="24"/>
          <w:szCs w:val="24"/>
        </w:rPr>
      </w:pPr>
      <w:r w:rsidDel="00000000" w:rsidR="00000000" w:rsidRPr="00000000">
        <w:rPr>
          <w:sz w:val="24"/>
          <w:szCs w:val="24"/>
          <w:rtl w:val="0"/>
        </w:rPr>
        <w:tab/>
        <w:t xml:space="preserve">Caso a origem da Movimentação Financeira seja “Financeiro”, então é possível transformar na rotina de movimentação uma Provisão para Despesa ou Receita Real.</w:t>
      </w:r>
    </w:p>
    <w:p w:rsidR="00000000" w:rsidDel="00000000" w:rsidP="00000000" w:rsidRDefault="00000000" w:rsidRPr="00000000" w14:paraId="00000029">
      <w:pPr>
        <w:spacing w:after="240" w:before="240" w:line="360" w:lineRule="auto"/>
        <w:ind w:left="0" w:firstLine="0"/>
        <w:jc w:val="both"/>
        <w:rPr>
          <w:sz w:val="24"/>
          <w:szCs w:val="24"/>
        </w:rPr>
      </w:pPr>
      <w:r w:rsidDel="00000000" w:rsidR="00000000" w:rsidRPr="00000000">
        <w:rPr>
          <w:sz w:val="24"/>
          <w:szCs w:val="24"/>
          <w:rtl w:val="0"/>
        </w:rPr>
        <w:t xml:space="preserve">5.1 Com a rotina Movimentação Financeira aberta, filtre o grid para aparecer apenas as movimentações de “Provisão” do tipo de “Despesas” e que estão “Pendentes”;</w:t>
      </w:r>
      <w:r w:rsidDel="00000000" w:rsidR="00000000" w:rsidRPr="00000000">
        <w:drawing>
          <wp:anchor allowOverlap="1" behindDoc="0" distB="114300" distT="114300" distL="114300" distR="114300" hidden="0" layoutInCell="1" locked="0" relativeHeight="0" simplePos="0">
            <wp:simplePos x="0" y="0"/>
            <wp:positionH relativeFrom="column">
              <wp:posOffset>414338</wp:posOffset>
            </wp:positionH>
            <wp:positionV relativeFrom="paragraph">
              <wp:posOffset>568953</wp:posOffset>
            </wp:positionV>
            <wp:extent cx="5572532" cy="2388228"/>
            <wp:effectExtent b="0" l="0" r="0" t="0"/>
            <wp:wrapNone/>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72532" cy="2388228"/>
                    </a:xfrm>
                    <a:prstGeom prst="rect"/>
                    <a:ln/>
                  </pic:spPr>
                </pic:pic>
              </a:graphicData>
            </a:graphic>
          </wp:anchor>
        </w:drawing>
      </w:r>
    </w:p>
    <w:p w:rsidR="00000000" w:rsidDel="00000000" w:rsidP="00000000" w:rsidRDefault="00000000" w:rsidRPr="00000000" w14:paraId="0000002A">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ind w:left="0" w:firstLine="0"/>
        <w:jc w:val="both"/>
        <w:rPr>
          <w:sz w:val="24"/>
          <w:szCs w:val="24"/>
        </w:rPr>
      </w:pPr>
      <w:r w:rsidDel="00000000" w:rsidR="00000000" w:rsidRPr="00000000">
        <w:rPr>
          <w:sz w:val="24"/>
          <w:szCs w:val="24"/>
          <w:rtl w:val="0"/>
        </w:rPr>
        <w:t xml:space="preserve">5.2 O sistema vai carregar apenas provisões (projeções) financeiras. Pelo grid é possível confirmar na coluna “Provisão” com o resultado “Sim”. Para refinar ainda mais, pode filtrar por data de Vencimento;</w:t>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716291</wp:posOffset>
            </wp:positionV>
            <wp:extent cx="6967778" cy="1482727"/>
            <wp:effectExtent b="0" l="0" r="0" t="0"/>
            <wp:wrapNone/>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967778" cy="1482727"/>
                    </a:xfrm>
                    <a:prstGeom prst="rect"/>
                    <a:ln/>
                  </pic:spPr>
                </pic:pic>
              </a:graphicData>
            </a:graphic>
          </wp:anchor>
        </w:drawing>
      </w:r>
    </w:p>
    <w:p w:rsidR="00000000" w:rsidDel="00000000" w:rsidP="00000000" w:rsidRDefault="00000000" w:rsidRPr="00000000" w14:paraId="00000031">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ind w:left="0" w:firstLine="0"/>
        <w:jc w:val="both"/>
        <w:rPr>
          <w:sz w:val="12"/>
          <w:szCs w:val="12"/>
        </w:rPr>
      </w:pPr>
      <w:r w:rsidDel="00000000" w:rsidR="00000000" w:rsidRPr="00000000">
        <w:rPr>
          <w:rtl w:val="0"/>
        </w:rPr>
      </w:r>
    </w:p>
    <w:p w:rsidR="00000000" w:rsidDel="00000000" w:rsidP="00000000" w:rsidRDefault="00000000" w:rsidRPr="00000000" w14:paraId="00000035">
      <w:pPr>
        <w:spacing w:after="240" w:before="240" w:line="360" w:lineRule="auto"/>
        <w:ind w:left="0" w:firstLine="0"/>
        <w:jc w:val="both"/>
        <w:rPr>
          <w:sz w:val="24"/>
          <w:szCs w:val="24"/>
        </w:rPr>
      </w:pPr>
      <w:r w:rsidDel="00000000" w:rsidR="00000000" w:rsidRPr="00000000">
        <w:rPr>
          <w:sz w:val="24"/>
          <w:szCs w:val="24"/>
          <w:rtl w:val="0"/>
        </w:rPr>
        <w:t xml:space="preserve">5.3 Para transformar a Despesa ou Receita em real, clicar duas vezes no registro;</w:t>
        <w:br w:type="textWrapping"/>
        <w:t xml:space="preserve">5.4 Desmarcar a TAG “Provisão”, insira um número de Recibo ou Nota e clicar em “Salvar”</w:t>
        <w:br w:type="textWrapping"/>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542925</wp:posOffset>
            </wp:positionV>
            <wp:extent cx="6972300" cy="1089422"/>
            <wp:effectExtent b="0" l="0" r="0" t="0"/>
            <wp:wrapNone/>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972300" cy="1089422"/>
                    </a:xfrm>
                    <a:prstGeom prst="rect"/>
                    <a:ln/>
                  </pic:spPr>
                </pic:pic>
              </a:graphicData>
            </a:graphic>
          </wp:anchor>
        </w:drawing>
      </w:r>
    </w:p>
    <w:sectPr>
      <w:headerReference r:id="rId14" w:type="default"/>
      <w:footerReference r:id="rId15" w:type="default"/>
      <w:pgSz w:h="16834" w:w="11909" w:orient="portrait"/>
      <w:pgMar w:bottom="1090.0393700787413" w:top="1440" w:left="992.1259842519685" w:right="832.2047244094489" w:header="0" w:footer="1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5619750</wp:posOffset>
          </wp:positionH>
          <wp:positionV relativeFrom="paragraph">
            <wp:posOffset>247650</wp:posOffset>
          </wp:positionV>
          <wp:extent cx="438150" cy="348850"/>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38150" cy="348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209363</wp:posOffset>
          </wp:positionV>
          <wp:extent cx="679688" cy="434554"/>
          <wp:effectExtent b="0" l="0" r="0" t="0"/>
          <wp:wrapNone/>
          <wp:docPr id="1"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679688" cy="434554"/>
                  </a:xfrm>
                  <a:prstGeom prst="rect"/>
                  <a:ln/>
                </pic:spPr>
              </pic:pic>
            </a:graphicData>
          </a:graphic>
        </wp:anchor>
      </w:drawing>
    </w:r>
  </w:p>
  <w:tbl>
    <w:tblPr>
      <w:tblStyle w:val="Table2"/>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200"/>
      <w:gridCol w:w="1590"/>
      <w:gridCol w:w="2385"/>
      <w:gridCol w:w="1515"/>
      <w:gridCol w:w="2250"/>
      <w:tblGridChange w:id="0">
        <w:tblGrid>
          <w:gridCol w:w="1500"/>
          <w:gridCol w:w="1200"/>
          <w:gridCol w:w="1590"/>
          <w:gridCol w:w="2385"/>
          <w:gridCol w:w="1515"/>
          <w:gridCol w:w="2250"/>
        </w:tblGrid>
      </w:tblGridChange>
    </w:tblGrid>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jc w:val="right"/>
            <w:rPr/>
          </w:pPr>
          <w:r w:rsidDel="00000000" w:rsidR="00000000" w:rsidRPr="00000000">
            <w:rPr>
              <w:rtl w:val="0"/>
            </w:rPr>
            <w:t xml:space="preserve">Elaborador </w:t>
          </w:r>
        </w:p>
        <w:p w:rsidR="00000000" w:rsidDel="00000000" w:rsidP="00000000" w:rsidRDefault="00000000" w:rsidRPr="00000000" w14:paraId="00000046">
          <w:pPr>
            <w:pageBreakBefore w:val="0"/>
            <w:widowControl w:val="0"/>
            <w:spacing w:line="240" w:lineRule="auto"/>
            <w:jc w:val="right"/>
            <w:rPr/>
          </w:pPr>
          <w:r w:rsidDel="00000000" w:rsidR="00000000" w:rsidRPr="00000000">
            <w:rPr>
              <w:rtl w:val="0"/>
            </w:rPr>
            <w:t xml:space="preserve">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Eduardo Almeida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right"/>
            <w:rPr/>
          </w:pPr>
          <w:r w:rsidDel="00000000" w:rsidR="00000000" w:rsidRPr="00000000">
            <w:rPr>
              <w:rtl w:val="0"/>
            </w:rPr>
            <w:t xml:space="preserve">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Gerente de Processos: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widowControl w:val="0"/>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10980.0" w:type="dxa"/>
      <w:jc w:val="left"/>
      <w:tblInd w:w="-5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885"/>
      <w:gridCol w:w="2115"/>
      <w:tblGridChange w:id="0">
        <w:tblGrid>
          <w:gridCol w:w="1980"/>
          <w:gridCol w:w="6885"/>
          <w:gridCol w:w="2115"/>
        </w:tblGrid>
      </w:tblGridChange>
    </w:tblGrid>
    <w:tr>
      <w:trPr>
        <w:cantSplit w:val="0"/>
        <w:trHeight w:val="400" w:hRule="atLeast"/>
        <w:tblHeader w:val="0"/>
      </w:trPr>
      <w:tc>
        <w:tcPr>
          <w:vMerge w:val="restart"/>
        </w:tcPr>
        <w:p w:rsidR="00000000" w:rsidDel="00000000" w:rsidP="00000000" w:rsidRDefault="00000000" w:rsidRPr="00000000" w14:paraId="00000037">
          <w:pPr>
            <w:pageBreakBefore w:val="0"/>
            <w:widowControl w:val="0"/>
            <w:rPr>
              <w:rFonts w:ascii="Times New Roman" w:cs="Times New Roman" w:eastAsia="Times New Roman" w:hAnsi="Times New Roman"/>
              <w:b w:val="1"/>
              <w:bCs w:val="1"/>
              <w:sz w:val="24"/>
              <w:szCs w:val="24"/>
            </w:rPr>
          </w:pPr>
          <w:r w:rsidDel="00000000" w:rsidR="00000000" w:rsidRPr="00000000">
            <w:rPr>
              <w:rFonts w:ascii="Arial" w:cs="Arial" w:eastAsia="Arial" w:hAnsi="Arial"/>
              <w:sz w:val="22"/>
              <w:szCs w:val="22"/>
            </w:rPr>
            <w:drawing>
              <wp:inline distB="114300" distT="114300" distL="114300" distR="114300">
                <wp:extent cx="1123950" cy="1130300"/>
                <wp:effectExtent b="0" l="0" r="0" t="0"/>
                <wp:docPr id="11"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1239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8">
          <w:pPr>
            <w:pageBreakBefore w:val="0"/>
            <w:tabs>
              <w:tab w:val="center" w:leader="none" w:pos="4252"/>
              <w:tab w:val="right" w:leader="none" w:pos="8504"/>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Instrução de Trabalho                                                                                </w:t>
          </w:r>
        </w:p>
      </w:tc>
      <w:tc>
        <w:tcPr/>
        <w:p w:rsidR="00000000" w:rsidDel="00000000" w:rsidP="00000000" w:rsidRDefault="00000000" w:rsidRPr="00000000" w14:paraId="00000039">
          <w:pPr>
            <w:pageBreakBefore w:val="0"/>
            <w:tabs>
              <w:tab w:val="center" w:leader="none" w:pos="4252"/>
              <w:tab w:val="right" w:leader="none" w:pos="8504"/>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 </w:t>
          </w:r>
          <w:r w:rsidDel="00000000" w:rsidR="00000000" w:rsidRPr="00000000">
            <w:rPr>
              <w:rFonts w:ascii="Times New Roman" w:cs="Times New Roman" w:eastAsia="Times New Roman" w:hAnsi="Times New Roman"/>
              <w:sz w:val="24"/>
              <w:szCs w:val="24"/>
              <w:rtl w:val="0"/>
            </w:rPr>
            <w:t xml:space="preserve">FIN-004</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3A">
          <w:pPr>
            <w:pageBreakBefore w:val="0"/>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B">
          <w:pPr>
            <w:pageBreakBefore w:val="0"/>
            <w:tabs>
              <w:tab w:val="center" w:leader="none" w:pos="4252"/>
              <w:tab w:val="right" w:leader="none" w:pos="85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Referência: </w:t>
          </w:r>
          <w:r w:rsidDel="00000000" w:rsidR="00000000" w:rsidRPr="00000000">
            <w:rPr>
              <w:rFonts w:ascii="Times New Roman" w:cs="Times New Roman" w:eastAsia="Times New Roman" w:hAnsi="Times New Roman"/>
              <w:sz w:val="24"/>
              <w:szCs w:val="24"/>
              <w:rtl w:val="0"/>
            </w:rPr>
            <w:t xml:space="preserve">Movimentação Financeira no Sankhya</w:t>
          </w:r>
        </w:p>
      </w:tc>
      <w:tc>
        <w:tcPr/>
        <w:p w:rsidR="00000000" w:rsidDel="00000000" w:rsidP="00000000" w:rsidRDefault="00000000" w:rsidRPr="00000000" w14:paraId="0000003C">
          <w:pPr>
            <w:pageBreakBefore w:val="0"/>
            <w:tabs>
              <w:tab w:val="center" w:leader="none" w:pos="4252"/>
              <w:tab w:val="right" w:leader="none" w:pos="8504"/>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 </w:t>
          </w:r>
          <w:r w:rsidDel="00000000" w:rsidR="00000000" w:rsidRPr="00000000">
            <w:rPr>
              <w:rFonts w:ascii="Times New Roman" w:cs="Times New Roman" w:eastAsia="Times New Roman" w:hAnsi="Times New Roman"/>
              <w:sz w:val="24"/>
              <w:szCs w:val="24"/>
              <w:rtl w:val="0"/>
            </w:rPr>
            <w:t xml:space="preserve">001</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3D">
          <w:pPr>
            <w:pageBreakBefore w:val="0"/>
            <w:widowControl w:val="0"/>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E">
          <w:pPr>
            <w:pageBreakBefore w:val="0"/>
            <w:tabs>
              <w:tab w:val="center" w:leader="none" w:pos="4252"/>
              <w:tab w:val="right" w:leader="none" w:pos="8504"/>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Unidade/Setor: </w:t>
          </w:r>
          <w:r w:rsidDel="00000000" w:rsidR="00000000" w:rsidRPr="00000000">
            <w:rPr>
              <w:rFonts w:ascii="Times New Roman" w:cs="Times New Roman" w:eastAsia="Times New Roman" w:hAnsi="Times New Roman"/>
              <w:sz w:val="24"/>
              <w:szCs w:val="24"/>
              <w:rtl w:val="0"/>
            </w:rPr>
            <w:t xml:space="preserve">Financeiro</w:t>
          </w:r>
          <w:r w:rsidDel="00000000" w:rsidR="00000000" w:rsidRPr="00000000">
            <w:rPr>
              <w:rtl w:val="0"/>
            </w:rPr>
          </w:r>
        </w:p>
      </w:tc>
      <w:tc>
        <w:tcPr/>
        <w:p w:rsidR="00000000" w:rsidDel="00000000" w:rsidP="00000000" w:rsidRDefault="00000000" w:rsidRPr="00000000" w14:paraId="0000003F">
          <w:pPr>
            <w:pageBreakBefore w:val="0"/>
            <w:tabs>
              <w:tab w:val="center" w:leader="none" w:pos="4252"/>
              <w:tab w:val="right" w:leader="none" w:pos="8504"/>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Times New Roman" w:cs="Times New Roman" w:eastAsia="Times New Roman" w:hAnsi="Times New Roman"/>
              <w:sz w:val="24"/>
              <w:szCs w:val="24"/>
              <w:rtl w:val="0"/>
            </w:rPr>
            <w:t xml:space="preserve">09/06/2026</w:t>
          </w: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0040">
          <w:pPr>
            <w:pageBreakBefore w:val="0"/>
            <w:widowControl w:val="0"/>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41">
          <w:pPr>
            <w:pageBreakBefore w:val="0"/>
            <w:tabs>
              <w:tab w:val="center" w:leader="none" w:pos="4252"/>
              <w:tab w:val="right" w:leader="none" w:pos="85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Responsável: </w:t>
          </w:r>
          <w:r w:rsidDel="00000000" w:rsidR="00000000" w:rsidRPr="00000000">
            <w:rPr>
              <w:rFonts w:ascii="Times New Roman" w:cs="Times New Roman" w:eastAsia="Times New Roman" w:hAnsi="Times New Roman"/>
              <w:sz w:val="24"/>
              <w:szCs w:val="24"/>
              <w:rtl w:val="0"/>
            </w:rPr>
            <w:t xml:space="preserve">CEO</w:t>
          </w:r>
        </w:p>
      </w:tc>
      <w:tc>
        <w:tcPr/>
        <w:p w:rsidR="00000000" w:rsidDel="00000000" w:rsidP="00000000" w:rsidRDefault="00000000" w:rsidRPr="00000000" w14:paraId="00000042">
          <w:pPr>
            <w:pageBreakBefore w:val="0"/>
            <w:tabs>
              <w:tab w:val="center" w:leader="none" w:pos="4252"/>
              <w:tab w:val="right" w:leader="none" w:pos="8504"/>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Pág: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