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Última atualização: 02/06/2026 versão 001.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Detalhamento da Instrução de Trabalho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="240" w:lineRule="auto"/>
        <w:rPr>
          <w:b w:val="1"/>
          <w:bCs w:val="1"/>
          <w:sz w:val="28"/>
          <w:szCs w:val="28"/>
        </w:rPr>
      </w:pPr>
      <w:bookmarkStart w:colFirst="0" w:colLast="0" w:name="_zgnt9fkctfqk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Esta Instrução de Trabalho tem como objetivo orientar os usuários quanto ao correto cadastro e utilização das </w:t>
      </w:r>
      <w:r w:rsidDel="00000000" w:rsidR="00000000" w:rsidRPr="00000000">
        <w:rPr>
          <w:b w:val="1"/>
          <w:bCs w:val="1"/>
          <w:rtl w:val="0"/>
        </w:rPr>
        <w:t xml:space="preserve">Unidades de Medida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Unidades Alternativas</w:t>
      </w:r>
      <w:r w:rsidDel="00000000" w:rsidR="00000000" w:rsidRPr="00000000">
        <w:rPr>
          <w:rtl w:val="0"/>
        </w:rPr>
        <w:t xml:space="preserve"> no sistema Sankhya, garantindo a padronização dos lançamentos, a integridade dos controles de estoque e a correta conversão das quantidades movimentadas.</w:t>
      </w:r>
    </w:p>
    <w:p w:rsidR="00000000" w:rsidDel="00000000" w:rsidP="00000000" w:rsidRDefault="00000000" w:rsidRPr="00000000" w14:paraId="00000007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Para utilização das Unidades Alternativas no cadastro do produto, é necessário que as </w:t>
      </w:r>
      <w:r w:rsidDel="00000000" w:rsidR="00000000" w:rsidRPr="00000000">
        <w:rPr>
          <w:b w:val="1"/>
          <w:bCs w:val="1"/>
          <w:rtl w:val="0"/>
        </w:rPr>
        <w:t xml:space="preserve">Unidades de Medida padrão</w:t>
      </w:r>
      <w:r w:rsidDel="00000000" w:rsidR="00000000" w:rsidRPr="00000000">
        <w:rPr>
          <w:rtl w:val="0"/>
        </w:rPr>
        <w:t xml:space="preserve"> já estejam previamente cadastradas na rotina de Unidades. No cadastro do produto, a Unidade Alternativa permite definir uma equivalência entre a unidade principal do item e outras unidades utilizadas nas operações, por meio do campo </w:t>
      </w:r>
      <w:r w:rsidDel="00000000" w:rsidR="00000000" w:rsidRPr="00000000">
        <w:rPr>
          <w:b w:val="1"/>
          <w:bCs w:val="1"/>
          <w:rtl w:val="0"/>
        </w:rPr>
        <w:t xml:space="preserve">Multiplicador</w:t>
      </w:r>
      <w:r w:rsidDel="00000000" w:rsidR="00000000" w:rsidRPr="00000000">
        <w:rPr>
          <w:rtl w:val="0"/>
        </w:rPr>
        <w:t xml:space="preserve">, que funciona como </w:t>
      </w:r>
      <w:r w:rsidDel="00000000" w:rsidR="00000000" w:rsidRPr="00000000">
        <w:rPr>
          <w:b w:val="1"/>
          <w:bCs w:val="1"/>
          <w:rtl w:val="0"/>
        </w:rPr>
        <w:t xml:space="preserve">Fator de Conversão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Por exemplo, para um produto cuja unidade principal seja </w:t>
      </w:r>
      <w:r w:rsidDel="00000000" w:rsidR="00000000" w:rsidRPr="00000000">
        <w:rPr>
          <w:b w:val="1"/>
          <w:bCs w:val="1"/>
          <w:rtl w:val="0"/>
        </w:rPr>
        <w:t xml:space="preserve">UN (Unidade)</w:t>
      </w:r>
      <w:r w:rsidDel="00000000" w:rsidR="00000000" w:rsidRPr="00000000">
        <w:rPr>
          <w:rtl w:val="0"/>
        </w:rPr>
        <w:t xml:space="preserve"> e a unidade alternativa seja </w:t>
      </w:r>
      <w:r w:rsidDel="00000000" w:rsidR="00000000" w:rsidRPr="00000000">
        <w:rPr>
          <w:b w:val="1"/>
          <w:bCs w:val="1"/>
          <w:rtl w:val="0"/>
        </w:rPr>
        <w:t xml:space="preserve">CX (Caixa)</w:t>
      </w:r>
      <w:r w:rsidDel="00000000" w:rsidR="00000000" w:rsidRPr="00000000">
        <w:rPr>
          <w:rtl w:val="0"/>
        </w:rPr>
        <w:t xml:space="preserve">, ao informar o valor </w:t>
      </w: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rtl w:val="0"/>
        </w:rPr>
        <w:t xml:space="preserve"> no campo </w:t>
      </w:r>
      <w:r w:rsidDel="00000000" w:rsidR="00000000" w:rsidRPr="00000000">
        <w:rPr>
          <w:b w:val="1"/>
          <w:bCs w:val="1"/>
          <w:rtl w:val="0"/>
        </w:rPr>
        <w:t xml:space="preserve">Multiplicador</w:t>
      </w:r>
      <w:r w:rsidDel="00000000" w:rsidR="00000000" w:rsidRPr="00000000">
        <w:rPr>
          <w:rtl w:val="0"/>
        </w:rPr>
        <w:t xml:space="preserve">, o sistema entenderá que </w:t>
      </w:r>
      <w:r w:rsidDel="00000000" w:rsidR="00000000" w:rsidRPr="00000000">
        <w:rPr>
          <w:b w:val="1"/>
          <w:bCs w:val="1"/>
          <w:rtl w:val="0"/>
        </w:rPr>
        <w:t xml:space="preserve">1 Caixa corresponde a 12 Unidades</w:t>
      </w:r>
      <w:r w:rsidDel="00000000" w:rsidR="00000000" w:rsidRPr="00000000">
        <w:rPr>
          <w:rtl w:val="0"/>
        </w:rPr>
        <w:t xml:space="preserve">, realizando automaticamente as conversões necessárias durante os lançamentos. Dessa forma, o correto preenchimento deste campo é fundamental para assegurar a precisão dos saldos de estoque, dos custos e das informações gerenciais geradas pelo sistema.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me9qwltpd5z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Cadastro de Unidades de Medida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1.1 Acesse a rotina Configurações &gt; Cadastros &gt; Produtos &gt; Unidades;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1624013</wp:posOffset>
            </wp:positionH>
            <wp:positionV relativeFrom="paragraph">
              <wp:posOffset>219075</wp:posOffset>
            </wp:positionV>
            <wp:extent cx="2603738" cy="840505"/>
            <wp:effectExtent b="0" l="0" r="0" t="0"/>
            <wp:wrapNone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3738" cy="8405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1.2 Aperte “</w:t>
      </w:r>
      <w:r w:rsidDel="00000000" w:rsidR="00000000" w:rsidRPr="00000000">
        <w:rPr>
          <w:b w:val="1"/>
          <w:bCs w:val="1"/>
          <w:rtl w:val="0"/>
        </w:rPr>
        <w:t xml:space="preserve">Enter</w:t>
      </w:r>
      <w:r w:rsidDel="00000000" w:rsidR="00000000" w:rsidRPr="00000000">
        <w:rPr>
          <w:rtl w:val="0"/>
        </w:rPr>
        <w:t xml:space="preserve">” para </w:t>
      </w:r>
      <w:r w:rsidDel="00000000" w:rsidR="00000000" w:rsidRPr="00000000">
        <w:rPr>
          <w:b w:val="1"/>
          <w:bCs w:val="1"/>
          <w:rtl w:val="0"/>
        </w:rPr>
        <w:t xml:space="preserve">listar todas </w:t>
      </w:r>
      <w:r w:rsidDel="00000000" w:rsidR="00000000" w:rsidRPr="00000000">
        <w:rPr>
          <w:rtl w:val="0"/>
        </w:rPr>
        <w:t xml:space="preserve">as </w:t>
      </w:r>
      <w:r w:rsidDel="00000000" w:rsidR="00000000" w:rsidRPr="00000000">
        <w:rPr>
          <w:b w:val="1"/>
          <w:bCs w:val="1"/>
          <w:rtl w:val="0"/>
        </w:rPr>
        <w:t xml:space="preserve">unidades ou </w:t>
      </w:r>
      <w:r w:rsidDel="00000000" w:rsidR="00000000" w:rsidRPr="00000000">
        <w:rPr>
          <w:rtl w:val="0"/>
        </w:rPr>
        <w:t xml:space="preserve">clique em “</w:t>
      </w:r>
      <w:r w:rsidDel="00000000" w:rsidR="00000000" w:rsidRPr="00000000">
        <w:rPr>
          <w:b w:val="1"/>
          <w:bCs w:val="1"/>
          <w:rtl w:val="0"/>
        </w:rPr>
        <w:t xml:space="preserve">Novo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registro</w:t>
      </w:r>
      <w:r w:rsidDel="00000000" w:rsidR="00000000" w:rsidRPr="00000000">
        <w:rPr>
          <w:rtl w:val="0"/>
        </w:rPr>
        <w:t xml:space="preserve">”;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1.3 Insira a Sigla da unidade (ex: gr);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1.4 Insira a descrição da unidade (ex: grama);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1.5 Caso necessário, insira as casas decimais da quantidade desta unidade;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1896225</wp:posOffset>
            </wp:positionH>
            <wp:positionV relativeFrom="paragraph">
              <wp:posOffset>228600</wp:posOffset>
            </wp:positionV>
            <wp:extent cx="4503197" cy="1578440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3197" cy="1578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1.5 Clique no ícone “Salvar”;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0" w:lin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fpfpvpqmo28i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Consulta de Unidades de Medida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2.1 Clique no link “Clique aqui para ver todos” se estiver na tela principal da rotina;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2.2 Ou clique no símbolo “tabela” para listar as unidades em forma de tabela ou no símbolo “formulário”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3963150</wp:posOffset>
            </wp:positionH>
            <wp:positionV relativeFrom="paragraph">
              <wp:posOffset>201550</wp:posOffset>
            </wp:positionV>
            <wp:extent cx="2436308" cy="2797778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6308" cy="27977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381000</wp:posOffset>
            </wp:positionH>
            <wp:positionV relativeFrom="paragraph">
              <wp:posOffset>123825</wp:posOffset>
            </wp:positionV>
            <wp:extent cx="3007129" cy="7475589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7129" cy="74755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OU 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0" w:lin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kfxl83txhi9l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Aplicando as Unidades de Medida padrão e alternativas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3.1 Acesse o cadastro do produto (Configurações &gt; Cadastros &gt; Produtos),</w:t>
      </w:r>
      <w:r w:rsidDel="00000000" w:rsidR="00000000" w:rsidRPr="00000000">
        <w:rPr>
          <w:b w:val="1"/>
          <w:bCs w:val="1"/>
          <w:rtl w:val="0"/>
        </w:rPr>
        <w:t xml:space="preserve"> aba “Geral;”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3.2 Defina a unidade padrão que a empresa trabalha internamente no campo </w:t>
      </w:r>
      <w:r w:rsidDel="00000000" w:rsidR="00000000" w:rsidRPr="00000000">
        <w:rPr>
          <w:b w:val="1"/>
          <w:bCs w:val="1"/>
          <w:rtl w:val="0"/>
        </w:rPr>
        <w:t xml:space="preserve">“Unidade padrão”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3.3 Mais abaixo da aba Geral, insira a unidade de medida de compra no campo</w:t>
      </w:r>
      <w:r w:rsidDel="00000000" w:rsidR="00000000" w:rsidRPr="00000000">
        <w:rPr>
          <w:b w:val="1"/>
          <w:bCs w:val="1"/>
          <w:rtl w:val="0"/>
        </w:rPr>
        <w:t xml:space="preserve"> “Unid Compra”;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376</wp:posOffset>
            </wp:positionH>
            <wp:positionV relativeFrom="paragraph">
              <wp:posOffset>266700</wp:posOffset>
            </wp:positionV>
            <wp:extent cx="6401550" cy="1066800"/>
            <wp:effectExtent b="0" l="0" r="0" t="0"/>
            <wp:wrapNone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1550" cy="1066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3.3 Acesse a</w:t>
      </w:r>
      <w:r w:rsidDel="00000000" w:rsidR="00000000" w:rsidRPr="00000000">
        <w:rPr>
          <w:b w:val="1"/>
          <w:bCs w:val="1"/>
          <w:rtl w:val="0"/>
        </w:rPr>
        <w:t xml:space="preserve"> aba “Unidades Alternativas”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3.4 Clique no símbolo do “ + “ para </w:t>
      </w:r>
      <w:r w:rsidDel="00000000" w:rsidR="00000000" w:rsidRPr="00000000">
        <w:rPr>
          <w:b w:val="1"/>
          <w:bCs w:val="1"/>
          <w:rtl w:val="0"/>
        </w:rPr>
        <w:t xml:space="preserve">criar </w:t>
      </w:r>
      <w:r w:rsidDel="00000000" w:rsidR="00000000" w:rsidRPr="00000000">
        <w:rPr>
          <w:rtl w:val="0"/>
        </w:rPr>
        <w:t xml:space="preserve">uma </w:t>
      </w:r>
      <w:r w:rsidDel="00000000" w:rsidR="00000000" w:rsidRPr="00000000">
        <w:rPr>
          <w:b w:val="1"/>
          <w:bCs w:val="1"/>
          <w:rtl w:val="0"/>
        </w:rPr>
        <w:t xml:space="preserve">nova regra </w:t>
      </w:r>
      <w:r w:rsidDel="00000000" w:rsidR="00000000" w:rsidRPr="00000000">
        <w:rPr>
          <w:rtl w:val="0"/>
        </w:rPr>
        <w:t xml:space="preserve">de unidade alternativa;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-223837</wp:posOffset>
            </wp:positionH>
            <wp:positionV relativeFrom="paragraph">
              <wp:posOffset>219075</wp:posOffset>
            </wp:positionV>
            <wp:extent cx="6699903" cy="1066800"/>
            <wp:effectExtent b="0" l="0" r="0" t="0"/>
            <wp:wrapNone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9903" cy="1066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3.5 Insira a unidade alternativa a ser convertida para a unidade padrão no </w:t>
      </w:r>
      <w:r w:rsidDel="00000000" w:rsidR="00000000" w:rsidRPr="00000000">
        <w:rPr>
          <w:b w:val="1"/>
          <w:bCs w:val="1"/>
          <w:rtl w:val="0"/>
        </w:rPr>
        <w:t xml:space="preserve">campo “Unidade”;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3.6 Escolha o fator de conversão se vai multiplicar ou dividir no </w:t>
      </w:r>
      <w:r w:rsidDel="00000000" w:rsidR="00000000" w:rsidRPr="00000000">
        <w:rPr>
          <w:b w:val="1"/>
          <w:bCs w:val="1"/>
          <w:rtl w:val="0"/>
        </w:rPr>
        <w:t xml:space="preserve">campo “Operação”;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3.7 Insira o valor da unidade que vai multiplicar ou dividir no</w:t>
      </w:r>
      <w:r w:rsidDel="00000000" w:rsidR="00000000" w:rsidRPr="00000000">
        <w:rPr>
          <w:b w:val="1"/>
          <w:bCs w:val="1"/>
          <w:rtl w:val="0"/>
        </w:rPr>
        <w:t xml:space="preserve"> campo “Quantidade”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3.8 Insira o valor do multiplicador do valor no </w:t>
      </w:r>
      <w:r w:rsidDel="00000000" w:rsidR="00000000" w:rsidRPr="00000000">
        <w:rPr>
          <w:b w:val="1"/>
          <w:bCs w:val="1"/>
          <w:rtl w:val="0"/>
        </w:rPr>
        <w:t xml:space="preserve">campo “Multiplicador do valor”;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3.9 Marque a tag “Ativo” para ativar esta regra;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3.10 Clicar no símbolo de “Salvar” para cadastrar a nova regra da Unidade Alternativa;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-80962</wp:posOffset>
            </wp:positionH>
            <wp:positionV relativeFrom="paragraph">
              <wp:posOffset>276225</wp:posOffset>
            </wp:positionV>
            <wp:extent cx="6401550" cy="1524000"/>
            <wp:effectExtent b="0" l="0" r="0" t="0"/>
            <wp:wrapNone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1550" cy="152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3.11 O que o sistema entende de acordo com a regra acima?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Na aba “Geral”, foi cadastrada a unidade padrão que a empresa opera. Sendo assim, o sistema entende que deve pegar a quantidade da unidade desta aba e multiplicar 6 vezes pela unidade padrão da aba “Geral”.</w:t>
        <w:br w:type="textWrapping"/>
        <w:tab/>
        <w:t xml:space="preserve">01 Unidade (UN) corresponde à 6 Metros da UM  padrão (unidade padrão da empresa).</w:t>
      </w:r>
    </w:p>
    <w:sectPr>
      <w:headerReference r:id="rId13" w:type="default"/>
      <w:footerReference r:id="rId14" w:type="default"/>
      <w:pgSz w:h="16834" w:w="11909" w:orient="portrait"/>
      <w:pgMar w:bottom="1090.0393700787413" w:top="1440" w:left="992.1259842519685" w:right="832.2047244094489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5619750</wp:posOffset>
          </wp:positionH>
          <wp:positionV relativeFrom="paragraph">
            <wp:posOffset>247650</wp:posOffset>
          </wp:positionV>
          <wp:extent cx="438150" cy="348850"/>
          <wp:effectExtent b="0" l="0" r="0" t="0"/>
          <wp:wrapNone/>
          <wp:docPr id="7" name="image6.jpg"/>
          <a:graphic>
            <a:graphicData uri="http://schemas.openxmlformats.org/drawingml/2006/picture">
              <pic:pic>
                <pic:nvPicPr>
                  <pic:cNvPr id="0" name="image6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8150" cy="3488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2943225</wp:posOffset>
          </wp:positionH>
          <wp:positionV relativeFrom="paragraph">
            <wp:posOffset>209363</wp:posOffset>
          </wp:positionV>
          <wp:extent cx="679688" cy="434554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79688" cy="434554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2"/>
      <w:tblW w:w="1044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500"/>
      <w:gridCol w:w="1200"/>
      <w:gridCol w:w="1590"/>
      <w:gridCol w:w="2385"/>
      <w:gridCol w:w="1515"/>
      <w:gridCol w:w="2250"/>
      <w:tblGridChange w:id="0">
        <w:tblGrid>
          <w:gridCol w:w="1500"/>
          <w:gridCol w:w="1200"/>
          <w:gridCol w:w="1590"/>
          <w:gridCol w:w="2385"/>
          <w:gridCol w:w="1515"/>
          <w:gridCol w:w="2250"/>
        </w:tblGrid>
      </w:tblGridChange>
    </w:tblGrid>
    <w:tr>
      <w:trPr>
        <w:cantSplit w:val="0"/>
        <w:trHeight w:val="645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3">
          <w:pPr>
            <w:pageBreakBefore w:val="0"/>
            <w:widowControl w:val="0"/>
            <w:spacing w:line="240" w:lineRule="auto"/>
            <w:jc w:val="right"/>
            <w:rPr/>
          </w:pPr>
          <w:r w:rsidDel="00000000" w:rsidR="00000000" w:rsidRPr="00000000">
            <w:rPr>
              <w:rtl w:val="0"/>
            </w:rPr>
            <w:t xml:space="preserve">Elaborador </w:t>
          </w:r>
        </w:p>
        <w:p w:rsidR="00000000" w:rsidDel="00000000" w:rsidP="00000000" w:rsidRDefault="00000000" w:rsidRPr="00000000" w14:paraId="00000084">
          <w:pPr>
            <w:pageBreakBefore w:val="0"/>
            <w:widowControl w:val="0"/>
            <w:spacing w:line="240" w:lineRule="auto"/>
            <w:jc w:val="right"/>
            <w:rPr/>
          </w:pPr>
          <w:r w:rsidDel="00000000" w:rsidR="00000000" w:rsidRPr="00000000">
            <w:rPr>
              <w:rtl w:val="0"/>
            </w:rPr>
            <w:t xml:space="preserve">por: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5">
          <w:pPr>
            <w:pageBreakBefore w:val="0"/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Eduardo Almeida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6">
          <w:pPr>
            <w:pageBreakBefore w:val="0"/>
            <w:widowControl w:val="0"/>
            <w:spacing w:line="240" w:lineRule="auto"/>
            <w:jc w:val="right"/>
            <w:rPr/>
          </w:pPr>
          <w:r w:rsidDel="00000000" w:rsidR="00000000" w:rsidRPr="00000000">
            <w:rPr>
              <w:rtl w:val="0"/>
            </w:rPr>
            <w:t xml:space="preserve">CEO: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7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8">
          <w:pPr>
            <w:pageBreakBefore w:val="0"/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Gerente de Processos: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9">
          <w:pPr>
            <w:pageBreakBefore w:val="0"/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A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pageBreakBefore w:val="0"/>
      <w:widowControl w:val="0"/>
      <w:spacing w:line="276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1"/>
      <w:tblW w:w="10980.0" w:type="dxa"/>
      <w:jc w:val="left"/>
      <w:tblInd w:w="-551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980"/>
      <w:gridCol w:w="6885"/>
      <w:gridCol w:w="2115"/>
      <w:tblGridChange w:id="0">
        <w:tblGrid>
          <w:gridCol w:w="1980"/>
          <w:gridCol w:w="6885"/>
          <w:gridCol w:w="2115"/>
        </w:tblGrid>
      </w:tblGridChange>
    </w:tblGrid>
    <w:tr>
      <w:trPr>
        <w:cantSplit w:val="0"/>
        <w:trHeight w:val="400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75">
          <w:pPr>
            <w:pageBreakBefore w:val="0"/>
            <w:widowControl w:val="0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</w:rPr>
            <w:drawing>
              <wp:inline distB="114300" distT="114300" distL="114300" distR="114300">
                <wp:extent cx="1123950" cy="1130300"/>
                <wp:effectExtent b="0" l="0" r="0" t="0"/>
                <wp:docPr id="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3950" cy="1130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6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Instrução de Trabalho                                                                                </w:t>
          </w:r>
        </w:p>
      </w:tc>
      <w:tc>
        <w:tcPr/>
        <w:p w:rsidR="00000000" w:rsidDel="00000000" w:rsidP="00000000" w:rsidRDefault="00000000" w:rsidRPr="00000000" w14:paraId="00000077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Doc.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CAD-004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20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78">
          <w:pPr>
            <w:pageBreakBefore w:val="0"/>
            <w:widowControl w:val="0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9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Referência: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Cadastro Unidades Medida e Alternativas (conversão)</w:t>
          </w:r>
        </w:p>
      </w:tc>
      <w:tc>
        <w:tcPr/>
        <w:p w:rsidR="00000000" w:rsidDel="00000000" w:rsidP="00000000" w:rsidRDefault="00000000" w:rsidRPr="00000000" w14:paraId="0000007A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Vers: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001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20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7B">
          <w:pPr>
            <w:pageBreakBefore w:val="0"/>
            <w:widowControl w:val="0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C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Unidade/Setor: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Processos / Suprimentos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D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Data: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02/06/2026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0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7E">
          <w:pPr>
            <w:pageBreakBefore w:val="0"/>
            <w:widowControl w:val="0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F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Responsável: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CEO</w:t>
          </w:r>
        </w:p>
      </w:tc>
      <w:tc>
        <w:tcPr/>
        <w:p w:rsidR="00000000" w:rsidDel="00000000" w:rsidP="00000000" w:rsidRDefault="00000000" w:rsidRPr="00000000" w14:paraId="00000080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Pág: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/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1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header" Target="header1.xml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jpg"/><Relationship Id="rId2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