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Última atualização: 09/06/2026 versão 001.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Detalhamento da Instrução de Trabalho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numPr>
          <w:ilvl w:val="0"/>
          <w:numId w:val="1"/>
        </w:numPr>
        <w:spacing w:before="0" w:line="360" w:lineRule="auto"/>
        <w:ind w:left="720" w:hanging="360"/>
        <w:rPr>
          <w:b w:val="1"/>
          <w:bCs w:val="1"/>
          <w:sz w:val="24"/>
          <w:szCs w:val="24"/>
          <w:u w:val="none"/>
        </w:rPr>
      </w:pPr>
      <w:bookmarkStart w:colFirst="0" w:colLast="0" w:name="_g2onefq5povb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spacing w:after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Naturezas de Receitas e Despesas</w:t>
      </w:r>
      <w:r w:rsidDel="00000000" w:rsidR="00000000" w:rsidRPr="00000000">
        <w:rPr>
          <w:sz w:val="24"/>
          <w:szCs w:val="24"/>
          <w:rtl w:val="0"/>
        </w:rPr>
        <w:t xml:space="preserve"> (Contas Gerenciais) são utilizadas para classificar financeiramente as movimentações da empresa, permitindo a geração de relatórios, indicadores e análises gerenciais. Sua estrutura é organizada por meio de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máscara de codificação hierárquica</w:t>
      </w:r>
      <w:r w:rsidDel="00000000" w:rsidR="00000000" w:rsidRPr="00000000">
        <w:rPr>
          <w:sz w:val="24"/>
          <w:szCs w:val="24"/>
          <w:rtl w:val="0"/>
        </w:rPr>
        <w:t xml:space="preserve">, onde o próprio código define o relacionamento entre as contas.</w:t>
      </w:r>
    </w:p>
    <w:p w:rsidR="00000000" w:rsidDel="00000000" w:rsidP="00000000" w:rsidRDefault="00000000" w:rsidRPr="00000000" w14:paraId="00000006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naturezas podem ser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Sintéticas (Pai)</w:t>
      </w:r>
      <w:r w:rsidDel="00000000" w:rsidR="00000000" w:rsidRPr="00000000">
        <w:rPr>
          <w:sz w:val="24"/>
          <w:szCs w:val="24"/>
          <w:rtl w:val="0"/>
        </w:rPr>
        <w:t xml:space="preserve"> ou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Analíticas (Filha)</w:t>
      </w:r>
      <w:r w:rsidDel="00000000" w:rsidR="00000000" w:rsidRPr="00000000">
        <w:rPr>
          <w:sz w:val="24"/>
          <w:szCs w:val="24"/>
          <w:rtl w:val="0"/>
        </w:rPr>
        <w:t xml:space="preserve">. As contas sintéticas têm a função de agrupar informações e consolidar valores, enquanto as contas analíticas são utilizadas para registrar os eventos financeiros da empresa.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Observando a estrutura da figura, é possível compreender a lógica </w:t>
      </w:r>
      <w:r w:rsidDel="00000000" w:rsidR="00000000" w:rsidRPr="00000000">
        <w:rPr>
          <w:sz w:val="24"/>
          <w:szCs w:val="24"/>
          <w:rtl w:val="0"/>
        </w:rPr>
        <w:t xml:space="preserve">hierárquica das Naturezas Financeiras. A natureza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100000 – RECEITAS</w:t>
      </w:r>
      <w:r w:rsidDel="00000000" w:rsidR="00000000" w:rsidRPr="00000000">
        <w:rPr>
          <w:sz w:val="24"/>
          <w:szCs w:val="24"/>
          <w:rtl w:val="0"/>
        </w:rPr>
        <w:t xml:space="preserve"> é a conta principal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Pai</w:t>
      </w:r>
      <w:r w:rsidDel="00000000" w:rsidR="00000000" w:rsidRPr="00000000">
        <w:rPr>
          <w:sz w:val="24"/>
          <w:szCs w:val="24"/>
          <w:rtl w:val="0"/>
        </w:rPr>
        <w:t xml:space="preserve">), responsável por agrupar todas as receitas da empresa.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Abaixo </w:t>
      </w:r>
      <w:r w:rsidDel="00000000" w:rsidR="00000000" w:rsidRPr="00000000">
        <w:rPr>
          <w:sz w:val="24"/>
          <w:szCs w:val="24"/>
          <w:rtl w:val="0"/>
        </w:rPr>
        <w:t xml:space="preserve">dela existem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subnaturezas</w:t>
      </w:r>
      <w:r w:rsidDel="00000000" w:rsidR="00000000" w:rsidRPr="00000000">
        <w:rPr>
          <w:sz w:val="24"/>
          <w:szCs w:val="24"/>
          <w:rtl w:val="0"/>
        </w:rPr>
        <w:t xml:space="preserve">, como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101000 – Receitas Operacionais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102000 – Receitas Financeiras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103000 – Outras Receitas</w:t>
      </w:r>
      <w:r w:rsidDel="00000000" w:rsidR="00000000" w:rsidRPr="00000000">
        <w:rPr>
          <w:sz w:val="24"/>
          <w:szCs w:val="24"/>
          <w:rtl w:val="0"/>
        </w:rPr>
        <w:t xml:space="preserve">, que funcionam como agrupadores intermediários dentro da categoria de Receitas, mas que são elas que são as analíticas e as registram os </w:t>
        <w:br w:type="textWrapping"/>
        <w:t xml:space="preserve">eventos.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2124075</wp:posOffset>
            </wp:positionH>
            <wp:positionV relativeFrom="paragraph">
              <wp:posOffset>2143125</wp:posOffset>
            </wp:positionV>
            <wp:extent cx="4213463" cy="4029825"/>
            <wp:effectExtent b="0" l="0" r="0" t="0"/>
            <wp:wrapNone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3463" cy="4029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spacing w:after="240" w:before="240" w:line="360" w:lineRule="auto"/>
        <w:ind w:right="6976.88976377952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 mesma forma, as naturezas iniciadas pelo código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pertencem ao grupo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Despesas</w:t>
      </w:r>
      <w:r w:rsidDel="00000000" w:rsidR="00000000" w:rsidRPr="00000000">
        <w:rPr>
          <w:sz w:val="24"/>
          <w:szCs w:val="24"/>
          <w:rtl w:val="0"/>
        </w:rPr>
        <w:t xml:space="preserve">, cuja conta principal é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200000 – CUSTOS DIRETOS</w:t>
      </w:r>
      <w:r w:rsidDel="00000000" w:rsidR="00000000" w:rsidRPr="00000000">
        <w:rPr>
          <w:sz w:val="24"/>
          <w:szCs w:val="24"/>
          <w:rtl w:val="0"/>
        </w:rPr>
        <w:t xml:space="preserve">. Assim, o sistema consegue separar Receitas e Despesas, consolidando os valores das contas filhas em suas respectivas contas pai.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numPr>
          <w:ilvl w:val="0"/>
          <w:numId w:val="1"/>
        </w:numPr>
        <w:spacing w:before="0" w:line="36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m0t8f5y78sx3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Consultar e Definir a Máscara da Natureza de Receita ou Despesa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2.1 Acessar a rotina Configurações &gt; Avançado &gt; Máscaras &gt; Máscara para Natureza;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2124075</wp:posOffset>
            </wp:positionH>
            <wp:positionV relativeFrom="paragraph">
              <wp:posOffset>114300</wp:posOffset>
            </wp:positionV>
            <wp:extent cx="2756138" cy="1067163"/>
            <wp:effectExtent b="0" l="0" r="0" t="0"/>
            <wp:wrapNone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6138" cy="1067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3448050</wp:posOffset>
            </wp:positionH>
            <wp:positionV relativeFrom="paragraph">
              <wp:posOffset>253343</wp:posOffset>
            </wp:positionV>
            <wp:extent cx="3112543" cy="2254168"/>
            <wp:effectExtent b="0" l="0" r="0" t="0"/>
            <wp:wrapNone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2543" cy="22541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spacing w:after="240" w:before="240" w:line="360" w:lineRule="auto"/>
        <w:ind w:right="4992.63779527559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 A rotina é simples e clara. O usuário pode definir até 4 níveis de máscara. Por padrão Evolution, a Máscara estabelecida é a 9.9.99.99, ou seja, os números da tabela na figura da página 1 sofrerão essa formatação. Ex: A conta 103002 ficara com o padrão 1.0.30.02;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60" w:lineRule="auto"/>
        <w:ind w:left="5952.755905511812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 O usuário pode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editar </w:t>
      </w:r>
      <w:r w:rsidDel="00000000" w:rsidR="00000000" w:rsidRPr="00000000">
        <w:rPr>
          <w:sz w:val="24"/>
          <w:szCs w:val="24"/>
          <w:rtl w:val="0"/>
        </w:rPr>
        <w:t xml:space="preserve">e manipular a codificação,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desde que não haja nenhuma movimentação ainda </w:t>
      </w:r>
      <w:r w:rsidDel="00000000" w:rsidR="00000000" w:rsidRPr="00000000">
        <w:rPr>
          <w:sz w:val="24"/>
          <w:szCs w:val="24"/>
          <w:rtl w:val="0"/>
        </w:rPr>
        <w:t xml:space="preserve">feita. Por exemplo, o usuário pode “zerar” os níveis 3 e 4 e manter apenas dois níveis de máscara. O Sankhya só permite no máximo 3 números por nível. </w:t>
        <w:br w:type="textWrapping"/>
        <w:br w:type="textWrapping"/>
        <w:t xml:space="preserve">2.4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Clicar em “Salvar” ao fazer as alterações. </w:t>
      </w:r>
      <w:r w:rsidDel="00000000" w:rsidR="00000000" w:rsidRPr="00000000">
        <w:rPr>
          <w:sz w:val="24"/>
          <w:szCs w:val="24"/>
          <w:rtl w:val="0"/>
        </w:rPr>
        <w:t xml:space="preserve">Caso haja movimentação, o sistema retorna com erro ao salvar.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190500</wp:posOffset>
            </wp:positionH>
            <wp:positionV relativeFrom="paragraph">
              <wp:posOffset>228600</wp:posOffset>
            </wp:positionV>
            <wp:extent cx="3068255" cy="2257425"/>
            <wp:effectExtent b="0" l="0" r="0" t="0"/>
            <wp:wrapNone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8255" cy="2257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numPr>
          <w:ilvl w:val="0"/>
          <w:numId w:val="1"/>
        </w:numPr>
        <w:spacing w:before="0" w:line="36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f5ynxrkpqj7h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Consultar e Cadastrar uma Natureza de Receita ou Despesa</w:t>
      </w:r>
    </w:p>
    <w:p w:rsidR="00000000" w:rsidDel="00000000" w:rsidP="00000000" w:rsidRDefault="00000000" w:rsidRPr="00000000" w14:paraId="00000014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 Acesse Configurações &gt; Cadastros &gt; Gerencial &gt; Naturezas de Receitas e Despesas;</w:t>
        <w:br w:type="textWrapping"/>
        <w:br w:type="textWrapping"/>
        <w:t xml:space="preserve">3.2 Clique em “Novo Registro” para cadastrar uma nova Natureza, ou clique em “Mostrar Grade” para listar as Naturezas já cadastradas e em seguida no botão “Refresh”;</w:t>
        <w:br w:type="textWrapping"/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376</wp:posOffset>
            </wp:positionH>
            <wp:positionV relativeFrom="paragraph">
              <wp:posOffset>1162050</wp:posOffset>
            </wp:positionV>
            <wp:extent cx="6401550" cy="2044700"/>
            <wp:effectExtent b="0" l="0" r="0" t="0"/>
            <wp:wrapNone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1550" cy="2044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3.4 Clique no símbolo do “ + “ para adicionar uma natureza, ou clique 2x em uma natureza para editá-la;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1895475</wp:posOffset>
            </wp:positionH>
            <wp:positionV relativeFrom="paragraph">
              <wp:posOffset>342900</wp:posOffset>
            </wp:positionV>
            <wp:extent cx="4699238" cy="2997919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9238" cy="29979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spacing w:after="240" w:before="240" w:line="360" w:lineRule="auto"/>
        <w:ind w:left="0" w:right="7260.35433070866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3.5 Informe o código da natureza;</w:t>
      </w:r>
    </w:p>
    <w:p w:rsidR="00000000" w:rsidDel="00000000" w:rsidP="00000000" w:rsidRDefault="00000000" w:rsidRPr="00000000" w14:paraId="0000001B">
      <w:pPr>
        <w:spacing w:after="240" w:before="240" w:line="360" w:lineRule="auto"/>
        <w:ind w:left="0" w:right="7260.35433070866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3.6 Informe a Descrição da natureza;</w:t>
      </w:r>
    </w:p>
    <w:p w:rsidR="00000000" w:rsidDel="00000000" w:rsidP="00000000" w:rsidRDefault="00000000" w:rsidRPr="00000000" w14:paraId="0000001C">
      <w:pPr>
        <w:spacing w:after="240" w:before="240" w:line="360" w:lineRule="auto"/>
        <w:ind w:left="0" w:right="7402.086614173229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3.7 Caso seja uma filha, marque a tag “Analítica”. Lembrando que ela quem gera movimentos;</w:t>
      </w:r>
    </w:p>
    <w:p w:rsidR="00000000" w:rsidDel="00000000" w:rsidP="00000000" w:rsidRDefault="00000000" w:rsidRPr="00000000" w14:paraId="0000001D">
      <w:pPr>
        <w:spacing w:after="240" w:before="240" w:line="360" w:lineRule="auto"/>
        <w:ind w:left="0" w:right="7402.086614173229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3.8 Mais abaixo, definir o tipo de natureza: Despesa ou Receita.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1847850</wp:posOffset>
            </wp:positionH>
            <wp:positionV relativeFrom="paragraph">
              <wp:posOffset>371475</wp:posOffset>
            </wp:positionV>
            <wp:extent cx="3705225" cy="609951"/>
            <wp:effectExtent b="0" l="0" r="0" t="0"/>
            <wp:wrapNone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6099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after="240" w:before="24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3.9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“SALVAR” .</w:t>
      </w:r>
    </w:p>
    <w:p w:rsidR="00000000" w:rsidDel="00000000" w:rsidP="00000000" w:rsidRDefault="00000000" w:rsidRPr="00000000" w14:paraId="0000001F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3.10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 </w:t>
      </w:r>
      <w:r w:rsidDel="00000000" w:rsidR="00000000" w:rsidRPr="00000000">
        <w:rPr>
          <w:sz w:val="24"/>
          <w:szCs w:val="24"/>
          <w:rtl w:val="0"/>
        </w:rPr>
        <w:t xml:space="preserve">o usuário tente editar uma Natureza e o sistema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retornar </w:t>
      </w: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erro </w:t>
      </w:r>
      <w:r w:rsidDel="00000000" w:rsidR="00000000" w:rsidRPr="00000000">
        <w:rPr>
          <w:sz w:val="24"/>
          <w:szCs w:val="24"/>
          <w:rtl w:val="0"/>
        </w:rPr>
        <w:t xml:space="preserve">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autorização</w:t>
      </w:r>
      <w:r w:rsidDel="00000000" w:rsidR="00000000" w:rsidRPr="00000000">
        <w:rPr>
          <w:sz w:val="24"/>
          <w:szCs w:val="24"/>
          <w:rtl w:val="0"/>
        </w:rPr>
        <w:t xml:space="preserve">, seguir para a rotina Configurações &gt; Avançado &gt; Autorização de Customizações;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1276350</wp:posOffset>
            </wp:positionH>
            <wp:positionV relativeFrom="paragraph">
              <wp:posOffset>600075</wp:posOffset>
            </wp:positionV>
            <wp:extent cx="3861038" cy="1423758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038" cy="14237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3.11 Ao entrar na rotina, navegue até a aba “Campos Adicionais” como o erro já afirmou e localize a tabela informada TGFNAT e o Campo AD_CUSTOVARIAVEL;</w:t>
      </w:r>
    </w:p>
    <w:p w:rsidR="00000000" w:rsidDel="00000000" w:rsidP="00000000" w:rsidRDefault="00000000" w:rsidRPr="00000000" w14:paraId="00000025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2.8 Selecione o Campo a ser liberado de autorização;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-333374</wp:posOffset>
            </wp:positionH>
            <wp:positionV relativeFrom="paragraph">
              <wp:posOffset>323850</wp:posOffset>
            </wp:positionV>
            <wp:extent cx="6991071" cy="2128566"/>
            <wp:effectExtent b="0" l="0" r="0" t="0"/>
            <wp:wrapNone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91071" cy="21285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360" w:lineRule="auto"/>
        <w:ind w:left="0" w:firstLine="0"/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commentRangeStart w:id="0"/>
      <w:r w:rsidDel="00000000" w:rsidR="00000000" w:rsidRPr="00000000">
        <w:rPr>
          <w:sz w:val="24"/>
          <w:szCs w:val="24"/>
          <w:rtl w:val="0"/>
        </w:rPr>
        <w:t xml:space="preserve">2.9 Clique no botão “Gerar código de liberação” para o sistema gerar um código;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2.10 O código é enviado por e-mail que deve ser digitado ao clicar no botão “Informar código”;</w:t>
        <w:br w:type="textWrapping"/>
        <w:t xml:space="preserve">2.11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Retorne </w:t>
      </w:r>
      <w:r w:rsidDel="00000000" w:rsidR="00000000" w:rsidRPr="00000000">
        <w:rPr>
          <w:sz w:val="24"/>
          <w:szCs w:val="24"/>
          <w:rtl w:val="0"/>
        </w:rPr>
        <w:t xml:space="preserve">para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Sankhya</w:t>
      </w:r>
      <w:r w:rsidDel="00000000" w:rsidR="00000000" w:rsidRPr="00000000">
        <w:rPr>
          <w:sz w:val="24"/>
          <w:szCs w:val="24"/>
          <w:rtl w:val="0"/>
        </w:rPr>
        <w:t xml:space="preserve">, Insira o código obtido no e-mail e clique em "Liberar;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1995488</wp:posOffset>
            </wp:positionH>
            <wp:positionV relativeFrom="paragraph">
              <wp:posOffset>777561</wp:posOffset>
            </wp:positionV>
            <wp:extent cx="2337038" cy="787278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7038" cy="7872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spacing w:after="240" w:before="24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t xml:space="preserve"> O sistema vai liberar a autorização e agora será possível editar e salvar a Natureza. Retorne para o item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3.4 e complete a edição da Natureza.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1995488</wp:posOffset>
            </wp:positionH>
            <wp:positionV relativeFrom="paragraph">
              <wp:posOffset>367754</wp:posOffset>
            </wp:positionV>
            <wp:extent cx="2333625" cy="341355"/>
            <wp:effectExtent b="0" l="0" r="0" t="0"/>
            <wp:wrapNone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3413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numPr>
          <w:ilvl w:val="0"/>
          <w:numId w:val="1"/>
        </w:numPr>
        <w:spacing w:before="0" w:line="36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4rmihqoc6rfj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Exemplo de cadastro de uma Natureza PAI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4.1 A tag “Analítica é desmarcada” para o sistema entender que é uma conta de agrupador, ou seja, uma conta PAI;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781050</wp:posOffset>
            </wp:positionH>
            <wp:positionV relativeFrom="paragraph">
              <wp:posOffset>474250</wp:posOffset>
            </wp:positionV>
            <wp:extent cx="5346938" cy="2724231"/>
            <wp:effectExtent b="0" l="0" r="0" t="0"/>
            <wp:wrapNone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6938" cy="27242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spacing w:after="240" w:before="24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781050</wp:posOffset>
            </wp:positionH>
            <wp:positionV relativeFrom="paragraph">
              <wp:posOffset>2895600</wp:posOffset>
            </wp:positionV>
            <wp:extent cx="3870563" cy="529382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0563" cy="5293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spacing w:after="240" w:before="24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numPr>
          <w:ilvl w:val="0"/>
          <w:numId w:val="1"/>
        </w:numPr>
        <w:spacing w:before="0" w:line="36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v534iz88t1wi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Exemplo de cadastro de uma Natureza FILHA</w:t>
      </w:r>
    </w:p>
    <w:p w:rsidR="00000000" w:rsidDel="00000000" w:rsidP="00000000" w:rsidRDefault="00000000" w:rsidRPr="00000000" w14:paraId="0000003A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5.1 A tag “Analítica” marcada, significa que a conta vai registrar as movimentações financeiras e é uma conta FILHA da conta acima (mesma máscara de código).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685800</wp:posOffset>
            </wp:positionH>
            <wp:positionV relativeFrom="paragraph">
              <wp:posOffset>657225</wp:posOffset>
            </wp:positionV>
            <wp:extent cx="4934165" cy="2724150"/>
            <wp:effectExtent b="0" l="0" r="0" t="0"/>
            <wp:wrapNone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4165" cy="2724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spacing w:after="240" w:before="24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pgSz w:h="16834" w:w="11909" w:orient="portrait"/>
      <w:pgMar w:bottom="1090.0393700787413" w:top="1440" w:left="992.1259842519685" w:right="832.2047244094489" w:header="0" w:footer="15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duardo Almeida" w:id="0" w:date="2026-06-10T01:33:05Z"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erro pode dar sobre o envio do código por email. Neste caso 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Houve erro no processo de envio de código de liberação! Foram enviados um total de 0 e-mail(s) e houve a seguinte mensagem de erro: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Verifique a configuração da "Conta Padrão" do cadastro "Contas SMTP":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Envio de e-mail exige autenticação de usuário, verifique configuração de usuário..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5619750</wp:posOffset>
          </wp:positionH>
          <wp:positionV relativeFrom="paragraph">
            <wp:posOffset>247650</wp:posOffset>
          </wp:positionV>
          <wp:extent cx="438150" cy="348850"/>
          <wp:effectExtent b="0" l="0" r="0" t="0"/>
          <wp:wrapNone/>
          <wp:docPr id="13" name="image13.jpg"/>
          <a:graphic>
            <a:graphicData uri="http://schemas.openxmlformats.org/drawingml/2006/picture">
              <pic:pic>
                <pic:nvPicPr>
                  <pic:cNvPr id="0" name="image1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8150" cy="3488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2943225</wp:posOffset>
          </wp:positionH>
          <wp:positionV relativeFrom="paragraph">
            <wp:posOffset>209363</wp:posOffset>
          </wp:positionV>
          <wp:extent cx="679688" cy="434554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79688" cy="434554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2"/>
      <w:tblW w:w="1044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500"/>
      <w:gridCol w:w="1200"/>
      <w:gridCol w:w="1590"/>
      <w:gridCol w:w="2385"/>
      <w:gridCol w:w="1515"/>
      <w:gridCol w:w="2250"/>
      <w:tblGridChange w:id="0">
        <w:tblGrid>
          <w:gridCol w:w="1500"/>
          <w:gridCol w:w="1200"/>
          <w:gridCol w:w="1590"/>
          <w:gridCol w:w="2385"/>
          <w:gridCol w:w="1515"/>
          <w:gridCol w:w="2250"/>
        </w:tblGrid>
      </w:tblGridChange>
    </w:tblGrid>
    <w:tr>
      <w:trPr>
        <w:cantSplit w:val="0"/>
        <w:trHeight w:val="645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B">
          <w:pPr>
            <w:pageBreakBefore w:val="0"/>
            <w:widowControl w:val="0"/>
            <w:spacing w:line="240" w:lineRule="auto"/>
            <w:jc w:val="right"/>
            <w:rPr/>
          </w:pPr>
          <w:r w:rsidDel="00000000" w:rsidR="00000000" w:rsidRPr="00000000">
            <w:rPr>
              <w:rtl w:val="0"/>
            </w:rPr>
            <w:t xml:space="preserve">Elaborador </w:t>
          </w:r>
        </w:p>
        <w:p w:rsidR="00000000" w:rsidDel="00000000" w:rsidP="00000000" w:rsidRDefault="00000000" w:rsidRPr="00000000" w14:paraId="0000004C">
          <w:pPr>
            <w:pageBreakBefore w:val="0"/>
            <w:widowControl w:val="0"/>
            <w:spacing w:line="240" w:lineRule="auto"/>
            <w:jc w:val="right"/>
            <w:rPr/>
          </w:pPr>
          <w:r w:rsidDel="00000000" w:rsidR="00000000" w:rsidRPr="00000000">
            <w:rPr>
              <w:rtl w:val="0"/>
            </w:rPr>
            <w:t xml:space="preserve">por: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D">
          <w:pPr>
            <w:pageBreakBefore w:val="0"/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Eduardo Almeida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E">
          <w:pPr>
            <w:pageBreakBefore w:val="0"/>
            <w:widowControl w:val="0"/>
            <w:spacing w:line="240" w:lineRule="auto"/>
            <w:jc w:val="right"/>
            <w:rPr/>
          </w:pPr>
          <w:r w:rsidDel="00000000" w:rsidR="00000000" w:rsidRPr="00000000">
            <w:rPr>
              <w:rtl w:val="0"/>
            </w:rPr>
            <w:t xml:space="preserve">CEO: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F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0">
          <w:pPr>
            <w:pageBreakBefore w:val="0"/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Gerente de Processos: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1">
          <w:pPr>
            <w:pageBreakBefore w:val="0"/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ageBreakBefore w:val="0"/>
      <w:widowControl w:val="0"/>
      <w:spacing w:line="276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1"/>
      <w:tblW w:w="10980.0" w:type="dxa"/>
      <w:jc w:val="left"/>
      <w:tblInd w:w="-551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980"/>
      <w:gridCol w:w="6885"/>
      <w:gridCol w:w="2115"/>
      <w:tblGridChange w:id="0">
        <w:tblGrid>
          <w:gridCol w:w="1980"/>
          <w:gridCol w:w="6885"/>
          <w:gridCol w:w="2115"/>
        </w:tblGrid>
      </w:tblGridChange>
    </w:tblGrid>
    <w:tr>
      <w:trPr>
        <w:cantSplit w:val="0"/>
        <w:trHeight w:val="400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3D">
          <w:pPr>
            <w:pageBreakBefore w:val="0"/>
            <w:widowControl w:val="0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</w:rPr>
            <w:drawing>
              <wp:inline distB="114300" distT="114300" distL="114300" distR="114300">
                <wp:extent cx="1123950" cy="1130300"/>
                <wp:effectExtent b="0" l="0" r="0" t="0"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3950" cy="1130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E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Instrução de Trabalho                                                                                </w:t>
          </w:r>
        </w:p>
      </w:tc>
      <w:tc>
        <w:tcPr/>
        <w:p w:rsidR="00000000" w:rsidDel="00000000" w:rsidP="00000000" w:rsidRDefault="00000000" w:rsidRPr="00000000" w14:paraId="0000003F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Doc.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FIN-005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2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40">
          <w:pPr>
            <w:pageBreakBefore w:val="0"/>
            <w:widowControl w:val="0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1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Referência: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Naturezas de Receita e Despesa no Sankhya</w:t>
          </w:r>
        </w:p>
      </w:tc>
      <w:tc>
        <w:tcPr/>
        <w:p w:rsidR="00000000" w:rsidDel="00000000" w:rsidP="00000000" w:rsidRDefault="00000000" w:rsidRPr="00000000" w14:paraId="00000042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Vers: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001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2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43">
          <w:pPr>
            <w:pageBreakBefore w:val="0"/>
            <w:widowControl w:val="0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4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Unidade/Setor: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Financeiro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5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Data: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09/06/2026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46">
          <w:pPr>
            <w:pageBreakBefore w:val="0"/>
            <w:widowControl w:val="0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7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Responsável: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CEO</w:t>
          </w:r>
        </w:p>
      </w:tc>
      <w:tc>
        <w:tcPr/>
        <w:p w:rsidR="00000000" w:rsidDel="00000000" w:rsidP="00000000" w:rsidRDefault="00000000" w:rsidRPr="00000000" w14:paraId="00000048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Pág: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/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6.png"/><Relationship Id="rId22" Type="http://schemas.openxmlformats.org/officeDocument/2006/relationships/footer" Target="footer1.xml"/><Relationship Id="rId10" Type="http://schemas.openxmlformats.org/officeDocument/2006/relationships/image" Target="media/image16.png"/><Relationship Id="rId21" Type="http://schemas.openxmlformats.org/officeDocument/2006/relationships/header" Target="header1.xml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9.png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17" Type="http://schemas.openxmlformats.org/officeDocument/2006/relationships/image" Target="media/image14.png"/><Relationship Id="rId16" Type="http://schemas.openxmlformats.org/officeDocument/2006/relationships/image" Target="media/image4.png"/><Relationship Id="rId5" Type="http://schemas.openxmlformats.org/officeDocument/2006/relationships/numbering" Target="numbering.xml"/><Relationship Id="rId19" Type="http://schemas.openxmlformats.org/officeDocument/2006/relationships/image" Target="media/image5.png"/><Relationship Id="rId6" Type="http://schemas.openxmlformats.org/officeDocument/2006/relationships/styles" Target="styles.xml"/><Relationship Id="rId18" Type="http://schemas.openxmlformats.org/officeDocument/2006/relationships/image" Target="media/image15.png"/><Relationship Id="rId7" Type="http://schemas.openxmlformats.org/officeDocument/2006/relationships/image" Target="media/image12.png"/><Relationship Id="rId8" Type="http://schemas.openxmlformats.org/officeDocument/2006/relationships/image" Target="media/image1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3.jpg"/><Relationship Id="rId2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