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3B464" w14:textId="77777777" w:rsidR="004C3185" w:rsidRPr="00526974" w:rsidRDefault="00526974">
      <w:pPr>
        <w:rPr>
          <w:b/>
        </w:rPr>
      </w:pPr>
      <w:r w:rsidRPr="00526974">
        <w:rPr>
          <w:b/>
        </w:rPr>
        <w:t>Testimonials</w:t>
      </w:r>
    </w:p>
    <w:p w14:paraId="644C30B9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141313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141313"/>
          <w:sz w:val="36"/>
          <w:szCs w:val="36"/>
        </w:rPr>
        <w:t>"Knows the subject well."</w:t>
      </w:r>
    </w:p>
    <w:p w14:paraId="59F62596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>- Kayla, Bellaire, TX on 7/5/15</w:t>
      </w:r>
    </w:p>
    <w:p w14:paraId="530CD969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Edward has a very analytical approach to teaching in a way that I learn best. Calculus 2 was a subject I approached fearfully, and now I approach it with more confidence.</w:t>
      </w:r>
    </w:p>
    <w:p w14:paraId="2EFD7CE5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141313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141313"/>
          <w:sz w:val="36"/>
          <w:szCs w:val="36"/>
        </w:rPr>
        <w:t>"Statistics tutoring"</w:t>
      </w:r>
    </w:p>
    <w:p w14:paraId="4DAD184F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>- Mary, Houston, TX on 10/16/15</w:t>
      </w:r>
    </w:p>
    <w:p w14:paraId="048A749B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We covered probability, including the definition, independence, mutually exclusive events, mutually exhaustive events, the Bernoulli distribution, the binomial distribution and the normal distribution. Tutoring went very well, a lot of progress was made.</w:t>
      </w:r>
    </w:p>
    <w:p w14:paraId="4EA812FC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141313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141313"/>
          <w:sz w:val="36"/>
          <w:szCs w:val="36"/>
        </w:rPr>
        <w:t>"Very good tutor, understands concepts very well"</w:t>
      </w:r>
    </w:p>
    <w:p w14:paraId="20ED1BA0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 xml:space="preserve">- </w:t>
      </w:r>
      <w:proofErr w:type="spellStart"/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>Meena</w:t>
      </w:r>
      <w:proofErr w:type="spellEnd"/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>, Missouri City, TX on 1/9/15</w:t>
      </w:r>
    </w:p>
    <w:p w14:paraId="434986F1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 xml:space="preserve">Edward was my tutor for linear algebra and differential equations this winter break, and was able to cover more than enough for me to be prepared for the </w:t>
      </w:r>
      <w:proofErr w:type="gramStart"/>
      <w:r>
        <w:rPr>
          <w:rFonts w:ascii="OpenSans" w:hAnsi="OpenSans" w:cs="OpenSans"/>
          <w:color w:val="3E3E3E"/>
          <w:sz w:val="28"/>
          <w:szCs w:val="28"/>
        </w:rPr>
        <w:t>Spring</w:t>
      </w:r>
      <w:proofErr w:type="gramEnd"/>
      <w:r>
        <w:rPr>
          <w:rFonts w:ascii="OpenSans" w:hAnsi="OpenSans" w:cs="OpenSans"/>
          <w:color w:val="3E3E3E"/>
          <w:sz w:val="28"/>
          <w:szCs w:val="28"/>
        </w:rPr>
        <w:t xml:space="preserve"> semester when I take these classes. I would definitely recommend Edward for any student looking to really understand these subjects. He really knows his stuff and does a great gob teaching also.</w:t>
      </w:r>
    </w:p>
    <w:p w14:paraId="76CA9FC4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141313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141313"/>
          <w:sz w:val="36"/>
          <w:szCs w:val="36"/>
        </w:rPr>
        <w:t>"Very Good Tutor."</w:t>
      </w:r>
    </w:p>
    <w:p w14:paraId="566028B3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>- Alberto, Houston, TX on 1/7/15</w:t>
      </w:r>
    </w:p>
    <w:p w14:paraId="420636AA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 xml:space="preserve">I was totally satisfied with Edward. He was prompt in answering my emails and phone calls. He showed up on time and was very professional. </w:t>
      </w:r>
    </w:p>
    <w:p w14:paraId="036BF738" w14:textId="77777777" w:rsidR="00526974" w:rsidRDefault="00526974" w:rsidP="00526974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 xml:space="preserve">Edward helped my kid for a final review for college level linear algebra. He was well prepared and was very helpful in explaining concepts and theories. </w:t>
      </w:r>
    </w:p>
    <w:p w14:paraId="5FF7E28E" w14:textId="77777777" w:rsidR="00526974" w:rsidRDefault="00526974" w:rsidP="00526974">
      <w:pPr>
        <w:rPr>
          <w:rFonts w:ascii="OpenSans" w:hAnsi="OpenSans" w:cs="OpenSans"/>
          <w:color w:val="3E3E3E"/>
          <w:sz w:val="28"/>
          <w:szCs w:val="28"/>
        </w:rPr>
      </w:pPr>
      <w:proofErr w:type="gramStart"/>
      <w:r>
        <w:rPr>
          <w:rFonts w:ascii="OpenSans" w:hAnsi="OpenSans" w:cs="OpenSans"/>
          <w:color w:val="3E3E3E"/>
          <w:sz w:val="28"/>
          <w:szCs w:val="28"/>
        </w:rPr>
        <w:t>Easy to deal with.</w:t>
      </w:r>
      <w:proofErr w:type="gramEnd"/>
      <w:r>
        <w:rPr>
          <w:rFonts w:ascii="OpenSans" w:hAnsi="OpenSans" w:cs="OpenSans"/>
          <w:color w:val="3E3E3E"/>
          <w:sz w:val="28"/>
          <w:szCs w:val="28"/>
        </w:rPr>
        <w:t xml:space="preserve"> I will definitely contact him in the future.</w:t>
      </w:r>
    </w:p>
    <w:p w14:paraId="43BB38CD" w14:textId="77777777" w:rsidR="007E19B2" w:rsidRDefault="007E19B2" w:rsidP="00526974">
      <w:pPr>
        <w:rPr>
          <w:rFonts w:ascii="OpenSans" w:hAnsi="OpenSans" w:cs="OpenSans"/>
          <w:color w:val="3E3E3E"/>
          <w:sz w:val="28"/>
          <w:szCs w:val="28"/>
        </w:rPr>
      </w:pPr>
    </w:p>
    <w:p w14:paraId="007EFACD" w14:textId="77777777" w:rsidR="007E19B2" w:rsidRDefault="007E19B2" w:rsidP="007E19B2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141313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141313"/>
          <w:sz w:val="36"/>
          <w:szCs w:val="36"/>
        </w:rPr>
        <w:t>"GMAT Quant"</w:t>
      </w:r>
    </w:p>
    <w:p w14:paraId="22683449" w14:textId="77777777" w:rsidR="007E19B2" w:rsidRDefault="007E19B2" w:rsidP="007E19B2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-Italic" w:hAnsi="OpenSans-Italic" w:cs="OpenSans-Italic"/>
          <w:i/>
          <w:iCs/>
          <w:color w:val="3E3E3E"/>
          <w:sz w:val="28"/>
          <w:szCs w:val="28"/>
        </w:rPr>
        <w:t>- Sandy, Houston, TX on 2/10/16</w:t>
      </w:r>
    </w:p>
    <w:p w14:paraId="12AA95A3" w14:textId="77777777" w:rsidR="007E19B2" w:rsidRDefault="007E19B2" w:rsidP="007E19B2">
      <w:r>
        <w:rPr>
          <w:rFonts w:ascii="OpenSans" w:hAnsi="OpenSans" w:cs="OpenSans"/>
          <w:color w:val="3E3E3E"/>
          <w:sz w:val="28"/>
          <w:szCs w:val="28"/>
        </w:rPr>
        <w:t>Edward showed me a different way to approach problem solving on the GMAT quant section. He was very patient and great at explaining concepts.</w:t>
      </w:r>
      <w:bookmarkStart w:id="0" w:name="_GoBack"/>
      <w:bookmarkEnd w:id="0"/>
    </w:p>
    <w:p w14:paraId="353B4746" w14:textId="77777777" w:rsidR="00526974" w:rsidRDefault="00526974"/>
    <w:sectPr w:rsidR="00526974" w:rsidSect="001F7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30574" w14:textId="77777777" w:rsidR="00526974" w:rsidRDefault="00526974" w:rsidP="00526974">
      <w:r>
        <w:separator/>
      </w:r>
    </w:p>
  </w:endnote>
  <w:endnote w:type="continuationSeparator" w:id="0">
    <w:p w14:paraId="4751A283" w14:textId="77777777" w:rsidR="00526974" w:rsidRDefault="00526974" w:rsidP="0052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B2A5A" w14:textId="77777777" w:rsidR="00526974" w:rsidRDefault="005269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6E242" w14:textId="77777777" w:rsidR="00526974" w:rsidRDefault="0052697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1CE01" w14:textId="77777777" w:rsidR="00526974" w:rsidRDefault="005269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A1B57" w14:textId="77777777" w:rsidR="00526974" w:rsidRDefault="00526974" w:rsidP="00526974">
      <w:r>
        <w:separator/>
      </w:r>
    </w:p>
  </w:footnote>
  <w:footnote w:type="continuationSeparator" w:id="0">
    <w:p w14:paraId="52402320" w14:textId="77777777" w:rsidR="00526974" w:rsidRDefault="00526974" w:rsidP="005269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2FB9" w14:textId="77777777" w:rsidR="00526974" w:rsidRDefault="005269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9B737" w14:textId="77777777" w:rsidR="00526974" w:rsidRDefault="00526974">
    <w:pPr>
      <w:pStyle w:val="Header"/>
    </w:pPr>
    <w:r>
      <w:t>2/8/16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83EB" w14:textId="77777777" w:rsidR="00526974" w:rsidRDefault="00526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74"/>
    <w:rsid w:val="001F702A"/>
    <w:rsid w:val="004C3185"/>
    <w:rsid w:val="00526974"/>
    <w:rsid w:val="007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35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9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974"/>
  </w:style>
  <w:style w:type="paragraph" w:styleId="Footer">
    <w:name w:val="footer"/>
    <w:basedOn w:val="Normal"/>
    <w:link w:val="FooterChar"/>
    <w:uiPriority w:val="99"/>
    <w:unhideWhenUsed/>
    <w:rsid w:val="005269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9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9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974"/>
  </w:style>
  <w:style w:type="paragraph" w:styleId="Footer">
    <w:name w:val="footer"/>
    <w:basedOn w:val="Normal"/>
    <w:link w:val="FooterChar"/>
    <w:uiPriority w:val="99"/>
    <w:unhideWhenUsed/>
    <w:rsid w:val="005269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Krueger</dc:creator>
  <cp:keywords/>
  <dc:description/>
  <cp:lastModifiedBy>Edward Krueger</cp:lastModifiedBy>
  <cp:revision>2</cp:revision>
  <dcterms:created xsi:type="dcterms:W3CDTF">2016-02-08T22:46:00Z</dcterms:created>
  <dcterms:modified xsi:type="dcterms:W3CDTF">2016-02-22T16:43:00Z</dcterms:modified>
</cp:coreProperties>
</file>