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328"/>
      </w:pPr>
      <w:r>
        <w:rPr/>
        <w:t>Цель </w:t>
      </w:r>
      <w:r>
        <w:rPr>
          <w:spacing w:val="-2"/>
        </w:rPr>
        <w:t>работы</w:t>
      </w:r>
    </w:p>
    <w:p>
      <w:pPr>
        <w:pStyle w:val="BodyText"/>
        <w:spacing w:before="1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546099</wp:posOffset>
                </wp:positionH>
                <wp:positionV relativeFrom="paragraph">
                  <wp:posOffset>57136</wp:posOffset>
                </wp:positionV>
                <wp:extent cx="6477000" cy="9525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498922pt;width:509.999959pt;height:.75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98"/>
      </w:pPr>
      <w:r>
        <w:rPr/>
        <w:t>Показать этапы реализации атак и контрмер в сценарии компрометации научно-</w:t>
      </w:r>
      <w:r>
        <w:rPr>
          <w:spacing w:val="-2"/>
        </w:rPr>
        <w:t>технической</w:t>
      </w:r>
    </w:p>
    <w:p>
      <w:pPr>
        <w:pStyle w:val="BodyText"/>
        <w:spacing w:line="283" w:lineRule="auto" w:before="51"/>
      </w:pPr>
      <w:r>
        <w:rPr/>
        <w:t>информации</w:t>
      </w:r>
      <w:r>
        <w:rPr>
          <w:spacing w:val="-6"/>
        </w:rPr>
        <w:t> </w:t>
      </w:r>
      <w:r>
        <w:rPr/>
        <w:t>предприятия,</w:t>
      </w:r>
      <w:r>
        <w:rPr>
          <w:spacing w:val="-6"/>
        </w:rPr>
        <w:t> </w:t>
      </w:r>
      <w:r>
        <w:rPr/>
        <w:t>определить</w:t>
      </w:r>
      <w:r>
        <w:rPr>
          <w:spacing w:val="-6"/>
        </w:rPr>
        <w:t> </w:t>
      </w:r>
      <w:r>
        <w:rPr/>
        <w:t>уязвимости,</w:t>
      </w:r>
      <w:r>
        <w:rPr>
          <w:spacing w:val="-6"/>
        </w:rPr>
        <w:t> </w:t>
      </w:r>
      <w:r>
        <w:rPr/>
        <w:t>продемонстрировать</w:t>
      </w:r>
      <w:r>
        <w:rPr>
          <w:spacing w:val="-6"/>
        </w:rPr>
        <w:t> </w:t>
      </w:r>
      <w:r>
        <w:rPr/>
        <w:t>доказательства</w:t>
      </w:r>
      <w:r>
        <w:rPr>
          <w:spacing w:val="-6"/>
        </w:rPr>
        <w:t> </w:t>
      </w:r>
      <w:r>
        <w:rPr/>
        <w:t>успешной эксплуатации и предложить практические способы устранения.</w:t>
      </w:r>
    </w:p>
    <w:p>
      <w:pPr>
        <w:pStyle w:val="Heading1"/>
      </w:pPr>
      <w:r>
        <w:rPr/>
        <w:t>Теоретическое </w:t>
      </w:r>
      <w:r>
        <w:rPr>
          <w:spacing w:val="-2"/>
        </w:rPr>
        <w:t>введение</w:t>
      </w:r>
    </w:p>
    <w:p>
      <w:pPr>
        <w:pStyle w:val="BodyText"/>
        <w:spacing w:before="1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546099</wp:posOffset>
                </wp:positionH>
                <wp:positionV relativeFrom="paragraph">
                  <wp:posOffset>57063</wp:posOffset>
                </wp:positionV>
                <wp:extent cx="6477000" cy="952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493195pt;width:509.999959pt;height:.75pt;mso-position-horizontal-relative:page;mso-position-vertical-relative:paragraph;z-index:-15728128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98"/>
      </w:pPr>
      <w:r>
        <w:rPr/>
        <w:t>Легенда: защита корпоративного мессенджера Конкуренты решили скомпрометировать </w:t>
      </w:r>
      <w:r>
        <w:rPr>
          <w:spacing w:val="-2"/>
        </w:rPr>
        <w:t>деятельность</w:t>
      </w:r>
    </w:p>
    <w:p>
      <w:pPr>
        <w:pStyle w:val="BodyText"/>
        <w:spacing w:line="283" w:lineRule="auto" w:before="51"/>
      </w:pPr>
      <w:r>
        <w:rPr/>
        <w:t>Компании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нашли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исполнителя.</w:t>
      </w:r>
      <w:r>
        <w:rPr>
          <w:spacing w:val="-4"/>
        </w:rPr>
        <w:t> </w:t>
      </w:r>
      <w:r>
        <w:rPr/>
        <w:t>Злоумышленник</w:t>
      </w:r>
      <w:r>
        <w:rPr>
          <w:spacing w:val="-4"/>
        </w:rPr>
        <w:t> </w:t>
      </w:r>
      <w:r>
        <w:rPr/>
        <w:t>находит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Интернете</w:t>
      </w:r>
      <w:r>
        <w:rPr>
          <w:spacing w:val="-4"/>
        </w:rPr>
        <w:t> </w:t>
      </w:r>
      <w:r>
        <w:rPr/>
        <w:t>сайт</w:t>
      </w:r>
      <w:r>
        <w:rPr>
          <w:spacing w:val="-4"/>
        </w:rPr>
        <w:t> </w:t>
      </w:r>
      <w:r>
        <w:rPr/>
        <w:t>соответствующего предприятия и решает провести атаку на него с целью получения доступа к внутренним ресурсам.</w:t>
      </w:r>
    </w:p>
    <w:p>
      <w:pPr>
        <w:pStyle w:val="BodyText"/>
        <w:spacing w:line="283" w:lineRule="auto" w:before="1"/>
      </w:pPr>
      <w:r>
        <w:rPr/>
        <w:t>Проэксплуатировав</w:t>
      </w:r>
      <w:r>
        <w:rPr>
          <w:spacing w:val="-5"/>
        </w:rPr>
        <w:t> </w:t>
      </w:r>
      <w:r>
        <w:rPr/>
        <w:t>обнаруженную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сайте</w:t>
      </w:r>
      <w:r>
        <w:rPr>
          <w:spacing w:val="-5"/>
        </w:rPr>
        <w:t> </w:t>
      </w:r>
      <w:r>
        <w:rPr/>
        <w:t>уязвимость,</w:t>
      </w:r>
      <w:r>
        <w:rPr>
          <w:spacing w:val="-5"/>
        </w:rPr>
        <w:t> </w:t>
      </w:r>
      <w:r>
        <w:rPr/>
        <w:t>нарушитель</w:t>
      </w:r>
      <w:r>
        <w:rPr>
          <w:spacing w:val="-5"/>
        </w:rPr>
        <w:t> </w:t>
      </w:r>
      <w:r>
        <w:rPr/>
        <w:t>стремится</w:t>
      </w:r>
      <w:r>
        <w:rPr>
          <w:spacing w:val="-5"/>
        </w:rPr>
        <w:t> </w:t>
      </w:r>
      <w:r>
        <w:rPr/>
        <w:t>захватить</w:t>
      </w:r>
      <w:r>
        <w:rPr>
          <w:spacing w:val="-5"/>
        </w:rPr>
        <w:t> </w:t>
      </w:r>
      <w:r>
        <w:rPr/>
        <w:t>управление другими ресурсами защищаемой сети, в том числе, пытается закрепиться на почтовом сервере и продолжить атаку. Главная задача злоумышленника - получение доступа к переписке сотрудников</w:t>
      </w:r>
    </w:p>
    <w:p>
      <w:pPr>
        <w:pStyle w:val="BodyText"/>
        <w:spacing w:line="283" w:lineRule="auto" w:before="1"/>
      </w:pPr>
      <w:r>
        <w:rPr/>
        <w:t>компании, раскрытие учётных данных пользователей, зарегистрированных в приложении корпоративного</w:t>
      </w:r>
      <w:r>
        <w:rPr>
          <w:spacing w:val="-5"/>
        </w:rPr>
        <w:t> </w:t>
      </w:r>
      <w:r>
        <w:rPr/>
        <w:t>мессенджера,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целью</w:t>
      </w:r>
      <w:r>
        <w:rPr>
          <w:spacing w:val="-5"/>
        </w:rPr>
        <w:t> </w:t>
      </w:r>
      <w:r>
        <w:rPr/>
        <w:t>использования</w:t>
      </w:r>
      <w:r>
        <w:rPr>
          <w:spacing w:val="-5"/>
        </w:rPr>
        <w:t> </w:t>
      </w:r>
      <w:r>
        <w:rPr/>
        <w:t>их</w:t>
      </w:r>
      <w:r>
        <w:rPr>
          <w:spacing w:val="-5"/>
        </w:rPr>
        <w:t> </w:t>
      </w:r>
      <w:r>
        <w:rPr/>
        <w:t>для</w:t>
      </w:r>
      <w:r>
        <w:rPr>
          <w:spacing w:val="-5"/>
        </w:rPr>
        <w:t> </w:t>
      </w:r>
      <w:r>
        <w:rPr/>
        <w:t>нанесения</w:t>
      </w:r>
      <w:r>
        <w:rPr>
          <w:spacing w:val="-5"/>
        </w:rPr>
        <w:t> </w:t>
      </w:r>
      <w:r>
        <w:rPr/>
        <w:t>ущерба</w:t>
      </w:r>
      <w:r>
        <w:rPr>
          <w:spacing w:val="-5"/>
        </w:rPr>
        <w:t> </w:t>
      </w:r>
      <w:r>
        <w:rPr/>
        <w:t>репутации конкурирующей компании. Квалификация нарушителя высокая. Он умеет использовать</w:t>
      </w:r>
    </w:p>
    <w:p>
      <w:pPr>
        <w:pStyle w:val="BodyText"/>
        <w:spacing w:line="463" w:lineRule="auto" w:before="1"/>
        <w:ind w:right="1997"/>
      </w:pPr>
      <w:r>
        <w:rPr/>
        <w:t>инструментарий</w:t>
      </w:r>
      <w:r>
        <w:rPr>
          <w:spacing w:val="-5"/>
        </w:rPr>
        <w:t> </w:t>
      </w:r>
      <w:r>
        <w:rPr/>
        <w:t>для</w:t>
      </w:r>
      <w:r>
        <w:rPr>
          <w:spacing w:val="-5"/>
        </w:rPr>
        <w:t> </w:t>
      </w:r>
      <w:r>
        <w:rPr/>
        <w:t>проведения</w:t>
      </w:r>
      <w:r>
        <w:rPr>
          <w:spacing w:val="-5"/>
        </w:rPr>
        <w:t> </w:t>
      </w:r>
      <w:r>
        <w:rPr/>
        <w:t>атак,</w:t>
      </w:r>
      <w:r>
        <w:rPr>
          <w:spacing w:val="-5"/>
        </w:rPr>
        <w:t> </w:t>
      </w:r>
      <w:r>
        <w:rPr/>
        <w:t>а</w:t>
      </w:r>
      <w:r>
        <w:rPr>
          <w:spacing w:val="-5"/>
        </w:rPr>
        <w:t> </w:t>
      </w:r>
      <w:r>
        <w:rPr/>
        <w:t>также</w:t>
      </w:r>
      <w:r>
        <w:rPr>
          <w:spacing w:val="-5"/>
        </w:rPr>
        <w:t> </w:t>
      </w:r>
      <w:r>
        <w:rPr/>
        <w:t>знает</w:t>
      </w:r>
      <w:r>
        <w:rPr>
          <w:spacing w:val="-5"/>
        </w:rPr>
        <w:t> </w:t>
      </w:r>
      <w:r>
        <w:rPr/>
        <w:t>техники</w:t>
      </w:r>
      <w:r>
        <w:rPr>
          <w:spacing w:val="-5"/>
        </w:rPr>
        <w:t> </w:t>
      </w:r>
      <w:r>
        <w:rPr/>
        <w:t>постэксплуатации. Уязвимости и последствия: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  <w:tab w:pos="609" w:val="left" w:leader="none"/>
        </w:tabs>
        <w:spacing w:line="283" w:lineRule="auto" w:before="2" w:after="0"/>
        <w:ind w:left="609" w:right="243" w:hanging="210"/>
        <w:jc w:val="left"/>
        <w:rPr>
          <w:sz w:val="21"/>
        </w:rPr>
      </w:pPr>
      <w:r>
        <w:rPr>
          <w:sz w:val="21"/>
        </w:rPr>
        <w:t>WordPress-wpDiscuz</w:t>
      </w:r>
      <w:r>
        <w:rPr>
          <w:spacing w:val="-5"/>
          <w:sz w:val="21"/>
        </w:rPr>
        <w:t> </w:t>
      </w:r>
      <w:r>
        <w:rPr>
          <w:sz w:val="21"/>
        </w:rPr>
        <w:t>(CVE-2020-24186)</w:t>
      </w:r>
      <w:r>
        <w:rPr>
          <w:spacing w:val="-5"/>
          <w:sz w:val="21"/>
        </w:rPr>
        <w:t> </w:t>
      </w:r>
      <w:r>
        <w:rPr>
          <w:sz w:val="21"/>
        </w:rPr>
        <w:t>(критическая</w:t>
      </w:r>
      <w:r>
        <w:rPr>
          <w:spacing w:val="-5"/>
          <w:sz w:val="21"/>
        </w:rPr>
        <w:t> </w:t>
      </w:r>
      <w:r>
        <w:rPr>
          <w:sz w:val="21"/>
        </w:rPr>
        <w:t>уязвимость</w:t>
      </w:r>
      <w:r>
        <w:rPr>
          <w:spacing w:val="-5"/>
          <w:sz w:val="21"/>
        </w:rPr>
        <w:t> </w:t>
      </w:r>
      <w:r>
        <w:rPr>
          <w:sz w:val="21"/>
        </w:rPr>
        <w:t>в</w:t>
      </w:r>
      <w:r>
        <w:rPr>
          <w:spacing w:val="-5"/>
          <w:sz w:val="21"/>
        </w:rPr>
        <w:t> </w:t>
      </w:r>
      <w:r>
        <w:rPr>
          <w:sz w:val="21"/>
        </w:rPr>
        <w:t>плагине</w:t>
      </w:r>
      <w:r>
        <w:rPr>
          <w:spacing w:val="-5"/>
          <w:sz w:val="21"/>
        </w:rPr>
        <w:t> </w:t>
      </w:r>
      <w:r>
        <w:rPr>
          <w:sz w:val="21"/>
        </w:rPr>
        <w:t>wpDiscuz</w:t>
      </w:r>
      <w:r>
        <w:rPr>
          <w:spacing w:val="-5"/>
          <w:sz w:val="21"/>
        </w:rPr>
        <w:t> </w:t>
      </w:r>
      <w:r>
        <w:rPr>
          <w:sz w:val="21"/>
        </w:rPr>
        <w:t>(версии</w:t>
      </w:r>
      <w:r>
        <w:rPr>
          <w:spacing w:val="-5"/>
          <w:sz w:val="21"/>
        </w:rPr>
        <w:t> </w:t>
      </w:r>
      <w:r>
        <w:rPr>
          <w:sz w:val="21"/>
        </w:rPr>
        <w:t>7.0</w:t>
      </w:r>
      <w:r>
        <w:rPr>
          <w:spacing w:val="-5"/>
          <w:sz w:val="21"/>
        </w:rPr>
        <w:t> </w:t>
      </w:r>
      <w:r>
        <w:rPr>
          <w:sz w:val="21"/>
        </w:rPr>
        <w:t>— 7.0.4), позволяющая неаутентифицированному пользователю загружать любые файлы через</w:t>
      </w:r>
    </w:p>
    <w:p>
      <w:pPr>
        <w:pStyle w:val="BodyText"/>
        <w:spacing w:before="1"/>
        <w:ind w:left="609"/>
      </w:pPr>
      <w:r>
        <w:rPr/>
        <w:t>уязвимый</w:t>
      </w:r>
      <w:r>
        <w:rPr>
          <w:spacing w:val="-2"/>
        </w:rPr>
        <w:t> </w:t>
      </w:r>
      <w:r>
        <w:rPr/>
        <w:t>AJAX-эндпоинт</w:t>
      </w:r>
      <w:r>
        <w:rPr>
          <w:spacing w:val="1"/>
        </w:rPr>
        <w:t> </w:t>
      </w:r>
      <w:r>
        <w:rPr/>
        <w:t>(включая PHP).)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>
          <w:spacing w:val="-2"/>
        </w:rPr>
        <w:t>Deface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  <w:tab w:pos="609" w:val="left" w:leader="none"/>
        </w:tabs>
        <w:spacing w:line="283" w:lineRule="auto" w:before="260" w:after="0"/>
        <w:ind w:left="609" w:right="519" w:hanging="210"/>
        <w:jc w:val="left"/>
        <w:rPr>
          <w:sz w:val="21"/>
        </w:rPr>
      </w:pPr>
      <w:r>
        <w:rPr>
          <w:sz w:val="21"/>
        </w:rPr>
        <w:t>Proxylogon (CVE 2021-27065) (при наличии аутентификации (или после обхода через другие уязвимости)</w:t>
      </w:r>
      <w:r>
        <w:rPr>
          <w:spacing w:val="-4"/>
          <w:sz w:val="21"/>
        </w:rPr>
        <w:t> </w:t>
      </w:r>
      <w:r>
        <w:rPr>
          <w:sz w:val="21"/>
        </w:rPr>
        <w:t>злоумышленник</w:t>
      </w:r>
      <w:r>
        <w:rPr>
          <w:spacing w:val="-4"/>
          <w:sz w:val="21"/>
        </w:rPr>
        <w:t> </w:t>
      </w:r>
      <w:r>
        <w:rPr>
          <w:sz w:val="21"/>
        </w:rPr>
        <w:t>мог</w:t>
      </w:r>
      <w:r>
        <w:rPr>
          <w:spacing w:val="-4"/>
          <w:sz w:val="21"/>
        </w:rPr>
        <w:t> </w:t>
      </w:r>
      <w:r>
        <w:rPr>
          <w:sz w:val="21"/>
        </w:rPr>
        <w:t>записать</w:t>
      </w:r>
      <w:r>
        <w:rPr>
          <w:spacing w:val="-4"/>
          <w:sz w:val="21"/>
        </w:rPr>
        <w:t> </w:t>
      </w:r>
      <w:r>
        <w:rPr>
          <w:sz w:val="21"/>
        </w:rPr>
        <w:t>произвольный</w:t>
      </w:r>
      <w:r>
        <w:rPr>
          <w:spacing w:val="-4"/>
          <w:sz w:val="21"/>
        </w:rPr>
        <w:t> </w:t>
      </w:r>
      <w:r>
        <w:rPr>
          <w:sz w:val="21"/>
        </w:rPr>
        <w:t>файл</w:t>
      </w:r>
      <w:r>
        <w:rPr>
          <w:spacing w:val="-4"/>
          <w:sz w:val="21"/>
        </w:rPr>
        <w:t> </w:t>
      </w:r>
      <w:r>
        <w:rPr>
          <w:sz w:val="21"/>
        </w:rPr>
        <w:t>на</w:t>
      </w:r>
      <w:r>
        <w:rPr>
          <w:spacing w:val="-4"/>
          <w:sz w:val="21"/>
        </w:rPr>
        <w:t> </w:t>
      </w:r>
      <w:r>
        <w:rPr>
          <w:sz w:val="21"/>
        </w:rPr>
        <w:t>сервер</w:t>
      </w:r>
      <w:r>
        <w:rPr>
          <w:spacing w:val="-4"/>
          <w:sz w:val="21"/>
        </w:rPr>
        <w:t> </w:t>
      </w:r>
      <w:r>
        <w:rPr>
          <w:sz w:val="21"/>
        </w:rPr>
        <w:t>Exchange</w:t>
      </w:r>
      <w:r>
        <w:rPr>
          <w:spacing w:val="-4"/>
          <w:sz w:val="21"/>
        </w:rPr>
        <w:t> </w:t>
      </w:r>
      <w:r>
        <w:rPr>
          <w:sz w:val="21"/>
        </w:rPr>
        <w:t>и</w:t>
      </w:r>
      <w:r>
        <w:rPr>
          <w:spacing w:val="-4"/>
          <w:sz w:val="21"/>
        </w:rPr>
        <w:t> </w:t>
      </w:r>
      <w:r>
        <w:rPr>
          <w:sz w:val="21"/>
        </w:rPr>
        <w:t>добиться RCE.) → Exchange China Chopper</w:t>
      </w:r>
    </w:p>
    <w:p>
      <w:pPr>
        <w:pStyle w:val="ListParagraph"/>
        <w:numPr>
          <w:ilvl w:val="0"/>
          <w:numId w:val="1"/>
        </w:numPr>
        <w:tabs>
          <w:tab w:pos="607" w:val="left" w:leader="none"/>
          <w:tab w:pos="609" w:val="left" w:leader="none"/>
        </w:tabs>
        <w:spacing w:line="283" w:lineRule="auto" w:before="212" w:after="0"/>
        <w:ind w:left="609" w:right="224" w:hanging="210"/>
        <w:jc w:val="left"/>
        <w:rPr>
          <w:sz w:val="21"/>
        </w:rPr>
      </w:pPr>
      <w:r>
        <w:rPr>
          <w:sz w:val="21"/>
        </w:rPr>
        <w:t>Rocket.Chat</w:t>
      </w:r>
      <w:r>
        <w:rPr>
          <w:spacing w:val="-6"/>
          <w:sz w:val="21"/>
        </w:rPr>
        <w:t> </w:t>
      </w:r>
      <w:r>
        <w:rPr>
          <w:sz w:val="21"/>
        </w:rPr>
        <w:t>(CVE-2021-22911,</w:t>
      </w:r>
      <w:r>
        <w:rPr>
          <w:spacing w:val="-6"/>
          <w:sz w:val="21"/>
        </w:rPr>
        <w:t> </w:t>
      </w:r>
      <w:r>
        <w:rPr>
          <w:sz w:val="21"/>
        </w:rPr>
        <w:t>CVE-2022-0847)</w:t>
      </w:r>
      <w:r>
        <w:rPr>
          <w:spacing w:val="-6"/>
          <w:sz w:val="21"/>
        </w:rPr>
        <w:t> </w:t>
      </w:r>
      <w:r>
        <w:rPr>
          <w:sz w:val="21"/>
        </w:rPr>
        <w:t>(уязвимость</w:t>
      </w:r>
      <w:r>
        <w:rPr>
          <w:spacing w:val="-6"/>
          <w:sz w:val="21"/>
        </w:rPr>
        <w:t> </w:t>
      </w:r>
      <w:r>
        <w:rPr>
          <w:sz w:val="21"/>
        </w:rPr>
        <w:t>в</w:t>
      </w:r>
      <w:r>
        <w:rPr>
          <w:spacing w:val="-6"/>
          <w:sz w:val="21"/>
        </w:rPr>
        <w:t> </w:t>
      </w:r>
      <w:r>
        <w:rPr>
          <w:sz w:val="21"/>
        </w:rPr>
        <w:t>Rocket.Chat</w:t>
      </w:r>
      <w:r>
        <w:rPr>
          <w:spacing w:val="-6"/>
          <w:sz w:val="21"/>
        </w:rPr>
        <w:t> </w:t>
      </w:r>
      <w:r>
        <w:rPr>
          <w:sz w:val="21"/>
        </w:rPr>
        <w:t>—</w:t>
      </w:r>
      <w:r>
        <w:rPr>
          <w:spacing w:val="-6"/>
          <w:sz w:val="21"/>
        </w:rPr>
        <w:t> </w:t>
      </w:r>
      <w:r>
        <w:rPr>
          <w:sz w:val="21"/>
        </w:rPr>
        <w:t>недостаточная</w:t>
      </w:r>
      <w:r>
        <w:rPr>
          <w:spacing w:val="-6"/>
          <w:sz w:val="21"/>
        </w:rPr>
        <w:t> </w:t>
      </w:r>
      <w:r>
        <w:rPr>
          <w:sz w:val="21"/>
        </w:rPr>
        <w:t>санация входа, приводящая к NoSQL-инъекции в неаутентифицированном API, что могло позволить</w:t>
      </w:r>
    </w:p>
    <w:p>
      <w:pPr>
        <w:pStyle w:val="BodyText"/>
        <w:ind w:left="609"/>
      </w:pPr>
      <w:r>
        <w:rPr/>
        <w:t>похищение токенов сброса пароля и захват админского аккаунта) → </w:t>
      </w:r>
      <w:r>
        <w:rPr>
          <w:spacing w:val="-2"/>
        </w:rPr>
        <w:t>Meterpreter</w:t>
      </w:r>
    </w:p>
    <w:p>
      <w:pPr>
        <w:pStyle w:val="BodyText"/>
        <w:spacing w:before="10"/>
        <w:ind w:left="0"/>
      </w:pPr>
    </w:p>
    <w:p>
      <w:pPr>
        <w:pStyle w:val="Heading1"/>
        <w:spacing w:before="0"/>
      </w:pPr>
      <w:r>
        <w:rPr/>
        <w:t>Выполнение лабораторной </w:t>
      </w:r>
      <w:r>
        <w:rPr>
          <w:spacing w:val="-2"/>
        </w:rPr>
        <w:t>работы</w:t>
      </w:r>
    </w:p>
    <w:p>
      <w:pPr>
        <w:pStyle w:val="BodyText"/>
        <w:spacing w:before="12"/>
        <w:ind w:left="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546099</wp:posOffset>
                </wp:positionH>
                <wp:positionV relativeFrom="paragraph">
                  <wp:posOffset>57174</wp:posOffset>
                </wp:positionV>
                <wp:extent cx="6477000" cy="952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4.501958pt;width:509.999959pt;height:.7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98"/>
      </w:pPr>
      <w:r>
        <w:rPr/>
        <w:t>Обнаружение атак (рис. 1 - </w:t>
      </w:r>
      <w:r>
        <w:rPr>
          <w:spacing w:val="-5"/>
        </w:rPr>
        <w:t>2)</w:t>
      </w:r>
    </w:p>
    <w:p>
      <w:pPr>
        <w:pStyle w:val="BodyText"/>
        <w:spacing w:after="0"/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850" w:right="708"/>
          <w:pgNumType w:start="1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81"/>
        <w:rPr>
          <w:sz w:val="20"/>
        </w:rPr>
      </w:pPr>
      <w:r>
        <w:rPr>
          <w:sz w:val="20"/>
        </w:rPr>
        <w:drawing>
          <wp:inline distT="0" distB="0" distL="0" distR="0">
            <wp:extent cx="6387772" cy="2299716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772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6"/>
      </w:pPr>
      <w:r>
        <w:rPr/>
        <w:t>(рис. </w:t>
      </w:r>
      <w:r>
        <w:rPr>
          <w:spacing w:val="-5"/>
        </w:rPr>
        <w:t>1)</w:t>
      </w:r>
    </w:p>
    <w:p>
      <w:pPr>
        <w:pStyle w:val="BodyText"/>
        <w:spacing w:before="10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563942</wp:posOffset>
            </wp:positionH>
            <wp:positionV relativeFrom="paragraph">
              <wp:posOffset>157347</wp:posOffset>
            </wp:positionV>
            <wp:extent cx="6451659" cy="90011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59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</w:pPr>
      <w:r>
        <w:rPr/>
        <w:t>(рис. </w:t>
      </w:r>
      <w:r>
        <w:rPr>
          <w:spacing w:val="-5"/>
        </w:rPr>
        <w:t>2)</w:t>
      </w:r>
    </w:p>
    <w:p>
      <w:pPr>
        <w:pStyle w:val="BodyText"/>
        <w:spacing w:before="260"/>
      </w:pPr>
      <w:r>
        <w:rPr/>
        <w:t>Уязвимость</w:t>
      </w:r>
      <w:r>
        <w:rPr>
          <w:spacing w:val="-2"/>
        </w:rPr>
        <w:t> </w:t>
      </w:r>
      <w:r>
        <w:rPr/>
        <w:t>1.</w:t>
      </w:r>
      <w:r>
        <w:rPr>
          <w:spacing w:val="-2"/>
        </w:rPr>
        <w:t> </w:t>
      </w:r>
      <w:r>
        <w:rPr/>
        <w:t>WordPress-wpDiscuz</w:t>
      </w:r>
      <w:r>
        <w:rPr>
          <w:spacing w:val="-2"/>
        </w:rPr>
        <w:t> </w:t>
      </w:r>
      <w:r>
        <w:rPr/>
        <w:t>(CVE-2020-24186)</w:t>
      </w:r>
      <w:r>
        <w:rPr>
          <w:spacing w:val="-2"/>
        </w:rPr>
        <w:t> </w:t>
      </w:r>
      <w:r>
        <w:rPr/>
        <w:t>(рис.</w:t>
      </w:r>
      <w:r>
        <w:rPr>
          <w:spacing w:val="-1"/>
        </w:rPr>
        <w:t> </w:t>
      </w:r>
      <w:r>
        <w:rPr>
          <w:spacing w:val="-5"/>
        </w:rPr>
        <w:t>2)</w:t>
      </w:r>
    </w:p>
    <w:p>
      <w:pPr>
        <w:pStyle w:val="BodyText"/>
        <w:spacing w:line="283" w:lineRule="auto" w:before="261"/>
      </w:pPr>
      <w:r>
        <w:rPr/>
        <w:t>С помощью WP Activity Log можно проверить журнал и обнаружить время, дату, роль и IP-адрес пользователя,</w:t>
      </w:r>
      <w:r>
        <w:rPr>
          <w:spacing w:val="-4"/>
        </w:rPr>
        <w:t> </w:t>
      </w:r>
      <w:r>
        <w:rPr/>
        <w:t>который</w:t>
      </w:r>
      <w:r>
        <w:rPr>
          <w:spacing w:val="-4"/>
        </w:rPr>
        <w:t> </w:t>
      </w:r>
      <w:r>
        <w:rPr/>
        <w:t>внес</w:t>
      </w:r>
      <w:r>
        <w:rPr>
          <w:spacing w:val="-4"/>
        </w:rPr>
        <w:t> </w:t>
      </w:r>
      <w:r>
        <w:rPr/>
        <w:t>изменения.</w:t>
      </w:r>
      <w:r>
        <w:rPr>
          <w:spacing w:val="-4"/>
        </w:rPr>
        <w:t> </w:t>
      </w:r>
      <w:r>
        <w:rPr/>
        <w:t>По</w:t>
      </w:r>
      <w:r>
        <w:rPr>
          <w:spacing w:val="-4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из</w:t>
      </w:r>
      <w:r>
        <w:rPr>
          <w:spacing w:val="-4"/>
        </w:rPr>
        <w:t> </w:t>
      </w:r>
      <w:r>
        <w:rPr/>
        <w:t>журналов</w:t>
      </w:r>
      <w:r>
        <w:rPr>
          <w:spacing w:val="-4"/>
        </w:rPr>
        <w:t> </w:t>
      </w:r>
      <w:r>
        <w:rPr/>
        <w:t>на</w:t>
      </w:r>
      <w:r>
        <w:rPr>
          <w:spacing w:val="-4"/>
        </w:rPr>
        <w:t> </w:t>
      </w:r>
      <w:r>
        <w:rPr/>
        <w:t>сервере</w:t>
      </w:r>
      <w:r>
        <w:rPr>
          <w:spacing w:val="-4"/>
        </w:rPr>
        <w:t> </w:t>
      </w:r>
      <w:r>
        <w:rPr/>
        <w:t>можно</w:t>
      </w:r>
      <w:r>
        <w:rPr>
          <w:spacing w:val="-4"/>
        </w:rPr>
        <w:t> </w:t>
      </w:r>
      <w:r>
        <w:rPr/>
        <w:t>отыскать причину взлома и устранить возникшие уязвимости.</w:t>
      </w:r>
    </w:p>
    <w:p>
      <w:pPr>
        <w:pStyle w:val="BodyText"/>
        <w:spacing w:before="1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546099</wp:posOffset>
            </wp:positionH>
            <wp:positionV relativeFrom="paragraph">
              <wp:posOffset>125785</wp:posOffset>
            </wp:positionV>
            <wp:extent cx="6512983" cy="1896427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983" cy="189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7"/>
      </w:pPr>
      <w:r>
        <w:rPr/>
        <w:t>(рис. </w:t>
      </w:r>
      <w:r>
        <w:rPr>
          <w:spacing w:val="-5"/>
        </w:rPr>
        <w:t>3)</w:t>
      </w:r>
    </w:p>
    <w:p>
      <w:pPr>
        <w:pStyle w:val="BodyText"/>
        <w:spacing w:before="260"/>
      </w:pPr>
      <w:r>
        <w:rPr/>
        <w:t>Для устранения уязвимости мы деактивировали </w:t>
      </w:r>
      <w:r>
        <w:rPr>
          <w:spacing w:val="-2"/>
        </w:rPr>
        <w:t>WordPress.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68452" cy="3243738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452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</w:pPr>
      <w:r>
        <w:rPr/>
        <w:t>(рис. </w:t>
      </w:r>
      <w:r>
        <w:rPr>
          <w:spacing w:val="-5"/>
        </w:rPr>
        <w:t>4)</w:t>
      </w:r>
    </w:p>
    <w:p>
      <w:pPr>
        <w:pStyle w:val="BodyText"/>
        <w:spacing w:before="261"/>
      </w:pPr>
      <w:r>
        <w:rPr/>
        <w:t>Также для устранения этой уязвимости необходимо удалить meterpreter </w:t>
      </w:r>
      <w:r>
        <w:rPr>
          <w:spacing w:val="-2"/>
        </w:rPr>
        <w:t>сессию.</w:t>
      </w:r>
    </w:p>
    <w:p>
      <w:pPr>
        <w:pStyle w:val="BodyText"/>
        <w:spacing w:before="10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546099</wp:posOffset>
            </wp:positionH>
            <wp:positionV relativeFrom="paragraph">
              <wp:posOffset>157146</wp:posOffset>
            </wp:positionV>
            <wp:extent cx="6497301" cy="256070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301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  <w:r>
        <w:rPr/>
        <w:t>(рис. </w:t>
      </w:r>
      <w:r>
        <w:rPr>
          <w:spacing w:val="-5"/>
        </w:rPr>
        <w:t>5)</w:t>
      </w:r>
    </w:p>
    <w:p>
      <w:pPr>
        <w:pStyle w:val="BodyText"/>
        <w:spacing w:before="261"/>
      </w:pPr>
      <w:r>
        <w:rPr/>
        <w:t>Последствие 1. Deface (рис. </w:t>
      </w:r>
      <w:r>
        <w:rPr>
          <w:spacing w:val="-5"/>
        </w:rPr>
        <w:t>6)</w:t>
      </w:r>
    </w:p>
    <w:p>
      <w:pPr>
        <w:pStyle w:val="BodyText"/>
        <w:spacing w:line="283" w:lineRule="auto" w:before="261"/>
        <w:ind w:right="549"/>
      </w:pPr>
      <w:r>
        <w:rPr/>
        <w:t>Для</w:t>
      </w:r>
      <w:r>
        <w:rPr>
          <w:spacing w:val="-5"/>
        </w:rPr>
        <w:t> </w:t>
      </w:r>
      <w:r>
        <w:rPr/>
        <w:t>нейтрализации</w:t>
      </w:r>
      <w:r>
        <w:rPr>
          <w:spacing w:val="-5"/>
        </w:rPr>
        <w:t> </w:t>
      </w:r>
      <w:r>
        <w:rPr/>
        <w:t>данной</w:t>
      </w:r>
      <w:r>
        <w:rPr>
          <w:spacing w:val="-5"/>
        </w:rPr>
        <w:t> </w:t>
      </w:r>
      <w:r>
        <w:rPr/>
        <w:t>полезной</w:t>
      </w:r>
      <w:r>
        <w:rPr>
          <w:spacing w:val="-5"/>
        </w:rPr>
        <w:t> </w:t>
      </w:r>
      <w:r>
        <w:rPr/>
        <w:t>нагрузки</w:t>
      </w:r>
      <w:r>
        <w:rPr>
          <w:spacing w:val="-5"/>
        </w:rPr>
        <w:t> </w:t>
      </w:r>
      <w:r>
        <w:rPr/>
        <w:t>необходимо</w:t>
      </w:r>
      <w:r>
        <w:rPr>
          <w:spacing w:val="-5"/>
        </w:rPr>
        <w:t> </w:t>
      </w:r>
      <w:r>
        <w:rPr/>
        <w:t>сформировать</w:t>
      </w:r>
      <w:r>
        <w:rPr>
          <w:spacing w:val="-5"/>
        </w:rPr>
        <w:t> </w:t>
      </w:r>
      <w:r>
        <w:rPr/>
        <w:t>резервную</w:t>
      </w:r>
      <w:r>
        <w:rPr>
          <w:spacing w:val="-5"/>
        </w:rPr>
        <w:t> </w:t>
      </w:r>
      <w:r>
        <w:rPr/>
        <w:t>копию</w:t>
      </w:r>
      <w:r>
        <w:rPr>
          <w:spacing w:val="-5"/>
        </w:rPr>
        <w:t> </w:t>
      </w:r>
      <w:r>
        <w:rPr/>
        <w:t>с помощью плагина Updraft Backup/Restore.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87047" cy="3443858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047" cy="34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4"/>
      </w:pPr>
      <w:r>
        <w:rPr/>
        <w:t>(рис. </w:t>
      </w:r>
      <w:r>
        <w:rPr>
          <w:spacing w:val="-5"/>
        </w:rPr>
        <w:t>6)</w:t>
      </w:r>
    </w:p>
    <w:p>
      <w:pPr>
        <w:pStyle w:val="BodyText"/>
        <w:spacing w:before="261"/>
      </w:pPr>
      <w:r>
        <w:rPr/>
        <w:t>Уязвимость 2. Proxylogon (CVE 2021-27065) (рис. 7 - </w:t>
      </w:r>
      <w:r>
        <w:rPr>
          <w:spacing w:val="-4"/>
        </w:rPr>
        <w:t>011)</w:t>
      </w:r>
    </w:p>
    <w:p>
      <w:pPr>
        <w:pStyle w:val="BodyText"/>
        <w:spacing w:before="10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569717</wp:posOffset>
            </wp:positionH>
            <wp:positionV relativeFrom="paragraph">
              <wp:posOffset>157146</wp:posOffset>
            </wp:positionV>
            <wp:extent cx="6363376" cy="108661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376" cy="108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</w:pPr>
      <w:r>
        <w:rPr/>
        <w:t>(рис. </w:t>
      </w:r>
      <w:r>
        <w:rPr>
          <w:spacing w:val="-5"/>
        </w:rPr>
        <w:t>7)</w:t>
      </w:r>
    </w:p>
    <w:p>
      <w:pPr>
        <w:pStyle w:val="BodyText"/>
        <w:spacing w:line="283" w:lineRule="auto" w:before="261"/>
      </w:pPr>
      <w:r>
        <w:rPr/>
        <w:t>Данная</w:t>
      </w:r>
      <w:r>
        <w:rPr>
          <w:spacing w:val="-5"/>
        </w:rPr>
        <w:t> </w:t>
      </w:r>
      <w:r>
        <w:rPr/>
        <w:t>уязвимость</w:t>
      </w:r>
      <w:r>
        <w:rPr>
          <w:spacing w:val="-5"/>
        </w:rPr>
        <w:t> </w:t>
      </w:r>
      <w:r>
        <w:rPr/>
        <w:t>является</w:t>
      </w:r>
      <w:r>
        <w:rPr>
          <w:spacing w:val="-5"/>
        </w:rPr>
        <w:t> </w:t>
      </w:r>
      <w:r>
        <w:rPr/>
        <w:t>следствием</w:t>
      </w:r>
      <w:r>
        <w:rPr>
          <w:spacing w:val="-5"/>
        </w:rPr>
        <w:t> </w:t>
      </w:r>
      <w:r>
        <w:rPr/>
        <w:t>неэффективного</w:t>
      </w:r>
      <w:r>
        <w:rPr>
          <w:spacing w:val="-5"/>
        </w:rPr>
        <w:t> </w:t>
      </w:r>
      <w:r>
        <w:rPr/>
        <w:t>ограничения</w:t>
      </w:r>
      <w:r>
        <w:rPr>
          <w:spacing w:val="-5"/>
        </w:rPr>
        <w:t> </w:t>
      </w:r>
      <w:r>
        <w:rPr/>
        <w:t>выбора</w:t>
      </w:r>
      <w:r>
        <w:rPr>
          <w:spacing w:val="-5"/>
        </w:rPr>
        <w:t> </w:t>
      </w:r>
      <w:r>
        <w:rPr/>
        <w:t>расположения</w:t>
      </w:r>
      <w:r>
        <w:rPr>
          <w:spacing w:val="-5"/>
        </w:rPr>
        <w:t> </w:t>
      </w:r>
      <w:r>
        <w:rPr/>
        <w:t>backup виртуальной директории автономных адресных книг. Одним из шагов для эксплуатации данной</w:t>
      </w:r>
    </w:p>
    <w:p>
      <w:pPr>
        <w:pStyle w:val="BodyText"/>
        <w:spacing w:line="283" w:lineRule="auto"/>
        <w:ind w:right="549"/>
      </w:pPr>
      <w:r>
        <w:rPr/>
        <w:t>уязвимости</w:t>
      </w:r>
      <w:r>
        <w:rPr>
          <w:spacing w:val="-5"/>
        </w:rPr>
        <w:t> </w:t>
      </w:r>
      <w:r>
        <w:rPr/>
        <w:t>является</w:t>
      </w:r>
      <w:r>
        <w:rPr>
          <w:spacing w:val="-5"/>
        </w:rPr>
        <w:t> </w:t>
      </w:r>
      <w:r>
        <w:rPr/>
        <w:t>изменение</w:t>
      </w:r>
      <w:r>
        <w:rPr>
          <w:spacing w:val="-5"/>
        </w:rPr>
        <w:t> </w:t>
      </w:r>
      <w:r>
        <w:rPr/>
        <w:t>параметров</w:t>
      </w:r>
      <w:r>
        <w:rPr>
          <w:spacing w:val="-5"/>
        </w:rPr>
        <w:t> </w:t>
      </w:r>
      <w:r>
        <w:rPr/>
        <w:t>OAB.</w:t>
      </w:r>
      <w:r>
        <w:rPr>
          <w:spacing w:val="-5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успешной</w:t>
      </w:r>
      <w:r>
        <w:rPr>
          <w:spacing w:val="-5"/>
        </w:rPr>
        <w:t> </w:t>
      </w:r>
      <w:r>
        <w:rPr/>
        <w:t>авторизации</w:t>
      </w:r>
      <w:r>
        <w:rPr>
          <w:spacing w:val="-5"/>
        </w:rPr>
        <w:t> </w:t>
      </w:r>
      <w:r>
        <w:rPr/>
        <w:t>нарушитель</w:t>
      </w:r>
      <w:r>
        <w:rPr>
          <w:spacing w:val="-5"/>
        </w:rPr>
        <w:t> </w:t>
      </w:r>
      <w:r>
        <w:rPr/>
        <w:t>открыл веб-интерфейс настройки «Exchange – ecp» (Exchange Control Panel), в «Servers – Virtual directories» (Рисунок 12) и изменил параметры виртуальной директории.</w:t>
      </w:r>
    </w:p>
    <w:p>
      <w:pPr>
        <w:pStyle w:val="BodyText"/>
        <w:spacing w:after="0" w:line="283" w:lineRule="auto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59728" cy="3277362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728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</w:pPr>
      <w:r>
        <w:rPr/>
        <w:t>(рис. </w:t>
      </w:r>
      <w:r>
        <w:rPr>
          <w:spacing w:val="-5"/>
        </w:rPr>
        <w:t>8)</w:t>
      </w:r>
    </w:p>
    <w:p>
      <w:pPr>
        <w:pStyle w:val="BodyText"/>
        <w:spacing w:before="261"/>
      </w:pPr>
      <w:r>
        <w:rPr/>
        <w:t>В нашей реализации файлом backdoor является web.aspx (Рисунок 19). Для доступа к </w:t>
      </w:r>
      <w:r>
        <w:rPr>
          <w:spacing w:val="-2"/>
        </w:rPr>
        <w:t>системе</w:t>
      </w:r>
    </w:p>
    <w:p>
      <w:pPr>
        <w:pStyle w:val="BodyText"/>
        <w:spacing w:line="283" w:lineRule="auto" w:before="51"/>
      </w:pPr>
      <w:r>
        <w:rPr/>
        <w:t>нарушителем</w:t>
      </w:r>
      <w:r>
        <w:rPr>
          <w:spacing w:val="-4"/>
        </w:rPr>
        <w:t> </w:t>
      </w:r>
      <w:r>
        <w:rPr/>
        <w:t>выбрана</w:t>
      </w:r>
      <w:r>
        <w:rPr>
          <w:spacing w:val="-4"/>
        </w:rPr>
        <w:t> </w:t>
      </w:r>
      <w:r>
        <w:rPr/>
        <w:t>директория</w:t>
      </w:r>
      <w:r>
        <w:rPr>
          <w:spacing w:val="-4"/>
        </w:rPr>
        <w:t> </w:t>
      </w:r>
      <w:r>
        <w:rPr/>
        <w:t>/ecp,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данной</w:t>
      </w:r>
      <w:r>
        <w:rPr>
          <w:spacing w:val="-4"/>
        </w:rPr>
        <w:t> </w:t>
      </w:r>
      <w:r>
        <w:rPr/>
        <w:t>директории</w:t>
      </w:r>
      <w:r>
        <w:rPr>
          <w:spacing w:val="-4"/>
        </w:rPr>
        <w:t> </w:t>
      </w:r>
      <w:r>
        <w:rPr/>
        <w:t>находится</w:t>
      </w:r>
      <w:r>
        <w:rPr>
          <w:spacing w:val="-4"/>
        </w:rPr>
        <w:t> </w:t>
      </w:r>
      <w:r>
        <w:rPr/>
        <w:t>вредоносный</w:t>
      </w:r>
      <w:r>
        <w:rPr>
          <w:spacing w:val="-4"/>
        </w:rPr>
        <w:t> </w:t>
      </w:r>
      <w:r>
        <w:rPr/>
        <w:t>файл</w:t>
      </w:r>
      <w:r>
        <w:rPr>
          <w:spacing w:val="-4"/>
        </w:rPr>
        <w:t> </w:t>
      </w:r>
      <w:r>
        <w:rPr/>
        <w:t>backdoor, представляющий из себя aspx web-shell.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546099</wp:posOffset>
            </wp:positionH>
            <wp:positionV relativeFrom="paragraph">
              <wp:posOffset>125277</wp:posOffset>
            </wp:positionV>
            <wp:extent cx="6467585" cy="4907756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585" cy="490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4"/>
      </w:pPr>
      <w:r>
        <w:rPr/>
        <w:t>(рис. </w:t>
      </w:r>
      <w:r>
        <w:rPr>
          <w:spacing w:val="-5"/>
        </w:rPr>
        <w:t>9)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line="283" w:lineRule="auto" w:before="90"/>
      </w:pPr>
      <w:r>
        <w:rPr/>
        <w:t>Для</w:t>
      </w:r>
      <w:r>
        <w:rPr>
          <w:spacing w:val="-4"/>
        </w:rPr>
        <w:t> </w:t>
      </w:r>
      <w:r>
        <w:rPr/>
        <w:t>устранение</w:t>
      </w:r>
      <w:r>
        <w:rPr>
          <w:spacing w:val="-4"/>
        </w:rPr>
        <w:t> </w:t>
      </w:r>
      <w:r>
        <w:rPr/>
        <w:t>уязвимости</w:t>
      </w:r>
      <w:r>
        <w:rPr>
          <w:spacing w:val="-4"/>
        </w:rPr>
        <w:t> </w:t>
      </w:r>
      <w:r>
        <w:rPr/>
        <w:t>мы</w:t>
      </w:r>
      <w:r>
        <w:rPr>
          <w:spacing w:val="-4"/>
        </w:rPr>
        <w:t> </w:t>
      </w:r>
      <w:r>
        <w:rPr/>
        <w:t>ограничили</w:t>
      </w:r>
      <w:r>
        <w:rPr>
          <w:spacing w:val="-4"/>
        </w:rPr>
        <w:t> </w:t>
      </w:r>
      <w:r>
        <w:rPr/>
        <w:t>доступ</w:t>
      </w:r>
      <w:r>
        <w:rPr>
          <w:spacing w:val="-4"/>
        </w:rPr>
        <w:t> </w:t>
      </w:r>
      <w:r>
        <w:rPr/>
        <w:t>к</w:t>
      </w:r>
      <w:r>
        <w:rPr>
          <w:spacing w:val="-4"/>
        </w:rPr>
        <w:t> </w:t>
      </w:r>
      <w:r>
        <w:rPr/>
        <w:t>указанной</w:t>
      </w:r>
      <w:r>
        <w:rPr>
          <w:spacing w:val="-4"/>
        </w:rPr>
        <w:t> </w:t>
      </w:r>
      <w:r>
        <w:rPr/>
        <w:t>директории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запрета</w:t>
      </w:r>
      <w:r>
        <w:rPr>
          <w:spacing w:val="-4"/>
        </w:rPr>
        <w:t> </w:t>
      </w:r>
      <w:r>
        <w:rPr/>
        <w:t>эксплуатации </w:t>
      </w:r>
      <w:r>
        <w:rPr>
          <w:spacing w:val="-2"/>
        </w:rPr>
        <w:t>уязвимости: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546099</wp:posOffset>
            </wp:positionH>
            <wp:positionV relativeFrom="paragraph">
              <wp:posOffset>125364</wp:posOffset>
            </wp:positionV>
            <wp:extent cx="6455410" cy="341757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</w:pPr>
      <w:r>
        <w:rPr/>
        <w:t>(рис. </w:t>
      </w:r>
      <w:r>
        <w:rPr>
          <w:spacing w:val="-5"/>
        </w:rPr>
        <w:t>10)</w:t>
      </w:r>
    </w:p>
    <w:p>
      <w:pPr>
        <w:pStyle w:val="BodyText"/>
        <w:spacing w:line="283" w:lineRule="auto" w:before="261"/>
      </w:pPr>
      <w:r>
        <w:rPr/>
        <w:t>Индикатор</w:t>
      </w:r>
      <w:r>
        <w:rPr>
          <w:spacing w:val="-4"/>
        </w:rPr>
        <w:t> </w:t>
      </w:r>
      <w:r>
        <w:rPr/>
        <w:t>устранения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изменился,</w:t>
      </w:r>
      <w:r>
        <w:rPr>
          <w:spacing w:val="-4"/>
        </w:rPr>
        <w:t> </w:t>
      </w:r>
      <w:r>
        <w:rPr/>
        <w:t>для</w:t>
      </w:r>
      <w:r>
        <w:rPr>
          <w:spacing w:val="-4"/>
        </w:rPr>
        <w:t> </w:t>
      </w:r>
      <w:r>
        <w:rPr/>
        <w:t>выполнения</w:t>
      </w:r>
      <w:r>
        <w:rPr>
          <w:spacing w:val="-4"/>
        </w:rPr>
        <w:t> </w:t>
      </w:r>
      <w:r>
        <w:rPr/>
        <w:t>этого</w:t>
      </w:r>
      <w:r>
        <w:rPr>
          <w:spacing w:val="-4"/>
        </w:rPr>
        <w:t> </w:t>
      </w:r>
      <w:r>
        <w:rPr/>
        <w:t>пункта</w:t>
      </w:r>
      <w:r>
        <w:rPr>
          <w:spacing w:val="-4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необходимо</w:t>
      </w:r>
      <w:r>
        <w:rPr>
          <w:spacing w:val="-4"/>
        </w:rPr>
        <w:t> </w:t>
      </w:r>
      <w:r>
        <w:rPr/>
        <w:t>решить последствие 2.</w:t>
      </w:r>
    </w:p>
    <w:p>
      <w:pPr>
        <w:pStyle w:val="BodyText"/>
        <w:spacing w:before="211"/>
      </w:pPr>
      <w:r>
        <w:rPr/>
        <w:t>Последствие 2. Exchange China Chopper (рис. </w:t>
      </w:r>
      <w:r>
        <w:rPr>
          <w:spacing w:val="-5"/>
        </w:rPr>
        <w:t>11)</w:t>
      </w:r>
    </w:p>
    <w:p>
      <w:pPr>
        <w:pStyle w:val="BodyText"/>
        <w:spacing w:before="260"/>
      </w:pPr>
      <w:r>
        <w:rPr/>
        <w:t>Для устранения полезной нагрузки мы удалили файл веб-оболочки по пути </w:t>
      </w:r>
      <w:r>
        <w:rPr>
          <w:spacing w:val="-2"/>
        </w:rPr>
        <w:t>С:\Program</w:t>
      </w:r>
    </w:p>
    <w:p>
      <w:pPr>
        <w:pStyle w:val="BodyText"/>
        <w:spacing w:line="283" w:lineRule="auto" w:before="51"/>
        <w:ind w:right="549"/>
      </w:pPr>
      <w:r>
        <w:rPr/>
        <w:t>Files\Microsoft\Exchange</w:t>
      </w:r>
      <w:r>
        <w:rPr>
          <w:spacing w:val="-8"/>
        </w:rPr>
        <w:t> </w:t>
      </w:r>
      <w:r>
        <w:rPr/>
        <w:t>Server\V15\FrontEnd\HttpProxy..\auth;</w:t>
      </w:r>
      <w:r>
        <w:rPr>
          <w:spacing w:val="-8"/>
        </w:rPr>
        <w:t> </w:t>
      </w:r>
      <w:r>
        <w:rPr/>
        <w:t>завершили</w:t>
      </w:r>
      <w:r>
        <w:rPr>
          <w:spacing w:val="-8"/>
        </w:rPr>
        <w:t> </w:t>
      </w:r>
      <w:r>
        <w:rPr/>
        <w:t>все</w:t>
      </w:r>
      <w:r>
        <w:rPr>
          <w:spacing w:val="-8"/>
        </w:rPr>
        <w:t> </w:t>
      </w:r>
      <w:r>
        <w:rPr/>
        <w:t>соединения</w:t>
      </w:r>
      <w:r>
        <w:rPr>
          <w:spacing w:val="-8"/>
        </w:rPr>
        <w:t> </w:t>
      </w:r>
      <w:r>
        <w:rPr/>
        <w:t>между уязвимой машиной и нарушителем.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546099</wp:posOffset>
            </wp:positionH>
            <wp:positionV relativeFrom="paragraph">
              <wp:posOffset>125524</wp:posOffset>
            </wp:positionV>
            <wp:extent cx="6497301" cy="2560701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301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  <w:r>
        <w:rPr/>
        <w:t>(рис. </w:t>
      </w:r>
      <w:r>
        <w:rPr>
          <w:spacing w:val="-5"/>
        </w:rPr>
        <w:t>11)</w:t>
      </w:r>
    </w:p>
    <w:p>
      <w:pPr>
        <w:pStyle w:val="BodyText"/>
        <w:spacing w:line="463" w:lineRule="auto" w:before="261"/>
        <w:ind w:right="1997"/>
      </w:pPr>
      <w:r>
        <w:rPr/>
        <w:t>Уязвимость</w:t>
      </w:r>
      <w:r>
        <w:rPr>
          <w:spacing w:val="-6"/>
        </w:rPr>
        <w:t> </w:t>
      </w:r>
      <w:r>
        <w:rPr/>
        <w:t>3.</w:t>
      </w:r>
      <w:r>
        <w:rPr>
          <w:spacing w:val="-6"/>
        </w:rPr>
        <w:t> </w:t>
      </w:r>
      <w:r>
        <w:rPr/>
        <w:t>Rocket.Chat</w:t>
      </w:r>
      <w:r>
        <w:rPr>
          <w:spacing w:val="-6"/>
        </w:rPr>
        <w:t> </w:t>
      </w:r>
      <w:r>
        <w:rPr/>
        <w:t>(CVE-2021-22911,</w:t>
      </w:r>
      <w:r>
        <w:rPr>
          <w:spacing w:val="-6"/>
        </w:rPr>
        <w:t> </w:t>
      </w:r>
      <w:r>
        <w:rPr/>
        <w:t>CVE-2022-0847)</w:t>
      </w:r>
      <w:r>
        <w:rPr>
          <w:spacing w:val="-6"/>
        </w:rPr>
        <w:t> </w:t>
      </w:r>
      <w:r>
        <w:rPr/>
        <w:t>(рис.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19) Обнаружение уязвимости:</w:t>
      </w:r>
    </w:p>
    <w:p>
      <w:pPr>
        <w:pStyle w:val="BodyText"/>
        <w:spacing w:after="0" w:line="463" w:lineRule="auto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49"/>
        <w:rPr>
          <w:sz w:val="20"/>
        </w:rPr>
      </w:pPr>
      <w:r>
        <w:rPr>
          <w:sz w:val="20"/>
        </w:rPr>
        <w:drawing>
          <wp:inline distT="0" distB="0" distL="0" distR="0">
            <wp:extent cx="6375779" cy="301332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79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2"/>
      </w:pPr>
      <w:r>
        <w:rPr/>
        <w:t>(рис. </w:t>
      </w:r>
      <w:r>
        <w:rPr>
          <w:spacing w:val="-5"/>
        </w:rPr>
        <w:t>12)</w:t>
      </w:r>
    </w:p>
    <w:p>
      <w:pPr>
        <w:pStyle w:val="BodyText"/>
        <w:spacing w:before="261"/>
      </w:pPr>
      <w:r>
        <w:rPr/>
        <w:t>Для закрытия уязвимости мы выполнили следующие шаги (рис. 13 - </w:t>
      </w:r>
      <w:r>
        <w:rPr>
          <w:spacing w:val="-4"/>
        </w:rPr>
        <w:t>18):</w:t>
      </w:r>
    </w:p>
    <w:p>
      <w:pPr>
        <w:pStyle w:val="BodyText"/>
        <w:spacing w:line="283" w:lineRule="auto" w:before="261"/>
        <w:ind w:right="849"/>
      </w:pPr>
      <w:r>
        <w:rPr/>
        <w:t>Для восстановления доступа к аккаунту администратора необходимо сбросить пароль. Письмо с инструкциями для сброса пароля мы открыли при помощи текстового редактора, прочитав </w:t>
      </w:r>
      <w:r>
        <w:rPr>
          <w:spacing w:val="-4"/>
        </w:rPr>
        <w:t>файл</w:t>
      </w:r>
    </w:p>
    <w:p>
      <w:pPr>
        <w:pStyle w:val="BodyText"/>
      </w:pPr>
      <w:r>
        <w:rPr/>
        <w:t>/var/mail/admin (рис. </w:t>
      </w:r>
      <w:r>
        <w:rPr>
          <w:spacing w:val="-5"/>
        </w:rPr>
        <w:t>1)</w:t>
      </w:r>
    </w:p>
    <w:p>
      <w:pPr>
        <w:pStyle w:val="BodyText"/>
        <w:spacing w:before="11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546099</wp:posOffset>
            </wp:positionH>
            <wp:positionV relativeFrom="paragraph">
              <wp:posOffset>157461</wp:posOffset>
            </wp:positionV>
            <wp:extent cx="6463255" cy="3583304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255" cy="358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</w:pPr>
      <w:r>
        <w:rPr/>
        <w:t>(рис. </w:t>
      </w:r>
      <w:r>
        <w:rPr>
          <w:spacing w:val="-5"/>
        </w:rPr>
        <w:t>13)</w:t>
      </w:r>
    </w:p>
    <w:p>
      <w:pPr>
        <w:pStyle w:val="BodyText"/>
        <w:spacing w:before="261"/>
      </w:pPr>
      <w:r>
        <w:rPr/>
        <w:t>Изменив пароль, мы отредактировали файл конфигурации БД </w:t>
      </w:r>
      <w:r>
        <w:rPr>
          <w:spacing w:val="-2"/>
        </w:rPr>
        <w:t>/etc/mongod.conf: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43027" cy="386581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3027" cy="38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5"/>
      </w:pPr>
      <w:r>
        <w:rPr/>
        <w:t>(рис. </w:t>
      </w:r>
      <w:r>
        <w:rPr>
          <w:spacing w:val="-5"/>
        </w:rPr>
        <w:t>14)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76"/>
      </w:pPr>
      <w:r>
        <w:rPr/>
        <w:drawing>
          <wp:inline distT="0" distB="0" distL="0" distR="0">
            <wp:extent cx="4143374" cy="631507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4" cy="63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(рис. </w:t>
      </w:r>
      <w:r>
        <w:rPr>
          <w:spacing w:val="-5"/>
        </w:rPr>
        <w:t>15)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25184" cy="325983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184" cy="32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4"/>
      </w:pPr>
      <w:r>
        <w:rPr/>
        <w:t>(рис. </w:t>
      </w:r>
      <w:r>
        <w:rPr>
          <w:spacing w:val="-5"/>
        </w:rPr>
        <w:t>16)</w:t>
      </w:r>
    </w:p>
    <w:p>
      <w:pPr>
        <w:pStyle w:val="BodyText"/>
        <w:spacing w:before="10"/>
        <w:ind w:left="0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546099</wp:posOffset>
            </wp:positionH>
            <wp:positionV relativeFrom="paragraph">
              <wp:posOffset>157347</wp:posOffset>
            </wp:positionV>
            <wp:extent cx="6518251" cy="332622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251" cy="332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</w:pPr>
      <w:r>
        <w:rPr/>
        <w:t>(рис. </w:t>
      </w:r>
      <w:r>
        <w:rPr>
          <w:spacing w:val="-5"/>
        </w:rPr>
        <w:t>17)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520743" cy="330831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43" cy="33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8"/>
      </w:pPr>
      <w:r>
        <w:rPr/>
        <w:t>(рис. </w:t>
      </w:r>
      <w:r>
        <w:rPr>
          <w:spacing w:val="-5"/>
        </w:rPr>
        <w:t>18)</w:t>
      </w:r>
    </w:p>
    <w:p>
      <w:pPr>
        <w:pStyle w:val="BodyText"/>
        <w:spacing w:before="247"/>
      </w:pPr>
      <w:r>
        <w:rPr/>
        <w:drawing>
          <wp:inline distT="0" distB="0" distL="0" distR="0">
            <wp:extent cx="5267324" cy="1428749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42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(рис. </w:t>
      </w:r>
      <w:r>
        <w:rPr>
          <w:spacing w:val="-5"/>
        </w:rPr>
        <w:t>19)</w:t>
      </w:r>
    </w:p>
    <w:p>
      <w:pPr>
        <w:pStyle w:val="BodyText"/>
        <w:spacing w:before="261"/>
      </w:pPr>
      <w:r>
        <w:rPr/>
        <w:t>Последствие 3. Meterpreter (рис. </w:t>
      </w:r>
      <w:r>
        <w:rPr>
          <w:spacing w:val="-5"/>
        </w:rPr>
        <w:t>20)</w:t>
      </w:r>
    </w:p>
    <w:p>
      <w:pPr>
        <w:pStyle w:val="BodyText"/>
        <w:spacing w:line="283" w:lineRule="auto" w:before="261"/>
      </w:pPr>
      <w:r>
        <w:rPr/>
        <w:t>Данная</w:t>
      </w:r>
      <w:r>
        <w:rPr>
          <w:spacing w:val="-5"/>
        </w:rPr>
        <w:t> </w:t>
      </w:r>
      <w:r>
        <w:rPr/>
        <w:t>полезная</w:t>
      </w:r>
      <w:r>
        <w:rPr>
          <w:spacing w:val="-5"/>
        </w:rPr>
        <w:t> </w:t>
      </w:r>
      <w:r>
        <w:rPr/>
        <w:t>нагрузка</w:t>
      </w:r>
      <w:r>
        <w:rPr>
          <w:spacing w:val="-5"/>
        </w:rPr>
        <w:t> </w:t>
      </w:r>
      <w:r>
        <w:rPr/>
        <w:t>заключается</w:t>
      </w:r>
      <w:r>
        <w:rPr>
          <w:spacing w:val="-5"/>
        </w:rPr>
        <w:t> </w:t>
      </w:r>
      <w:r>
        <w:rPr/>
        <w:t>в</w:t>
      </w:r>
      <w:r>
        <w:rPr>
          <w:spacing w:val="-5"/>
        </w:rPr>
        <w:t> </w:t>
      </w:r>
      <w:r>
        <w:rPr/>
        <w:t>получении</w:t>
      </w:r>
      <w:r>
        <w:rPr>
          <w:spacing w:val="-5"/>
        </w:rPr>
        <w:t> </w:t>
      </w:r>
      <w:r>
        <w:rPr/>
        <w:t>нарушителем</w:t>
      </w:r>
      <w:r>
        <w:rPr>
          <w:spacing w:val="-5"/>
        </w:rPr>
        <w:t> </w:t>
      </w:r>
      <w:r>
        <w:rPr/>
        <w:t>meterpreter-сессии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уязвимым сервером. Ее можно обнаружить и устранить(рис. 20)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546099</wp:posOffset>
            </wp:positionH>
            <wp:positionV relativeFrom="paragraph">
              <wp:posOffset>125464</wp:posOffset>
            </wp:positionV>
            <wp:extent cx="6473147" cy="256070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147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5"/>
      </w:pPr>
      <w:r>
        <w:rPr/>
        <w:t>(рис. </w:t>
      </w:r>
      <w:r>
        <w:rPr>
          <w:spacing w:val="-5"/>
        </w:rPr>
        <w:t>20)</w:t>
      </w:r>
    </w:p>
    <w:p>
      <w:pPr>
        <w:pStyle w:val="BodyText"/>
        <w:spacing w:before="261"/>
      </w:pPr>
      <w:r>
        <w:rPr/>
        <w:t>Заполненные инциденты (рис. 21 - </w:t>
      </w:r>
      <w:r>
        <w:rPr>
          <w:spacing w:val="-4"/>
        </w:rPr>
        <w:t>26):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99811" cy="5238083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811" cy="52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4"/>
      </w:pPr>
      <w:r>
        <w:rPr/>
        <w:t>(рис. </w:t>
      </w:r>
      <w:r>
        <w:rPr>
          <w:spacing w:val="-5"/>
        </w:rPr>
        <w:t>21)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509794" cy="529399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9794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</w:pPr>
      <w:r>
        <w:rPr/>
        <w:t>(рис. </w:t>
      </w:r>
      <w:r>
        <w:rPr>
          <w:spacing w:val="-5"/>
        </w:rPr>
        <w:t>22)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66772" cy="5420677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772" cy="54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</w:pPr>
      <w:r>
        <w:rPr/>
        <w:t>(рис. </w:t>
      </w:r>
      <w:r>
        <w:rPr>
          <w:spacing w:val="-5"/>
        </w:rPr>
        <w:t>23)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80520" cy="5260657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520" cy="526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8"/>
      </w:pPr>
      <w:r>
        <w:rPr/>
        <w:t>(рис. </w:t>
      </w:r>
      <w:r>
        <w:rPr>
          <w:spacing w:val="-5"/>
        </w:rPr>
        <w:t>24)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458949" cy="579405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949" cy="579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8"/>
      </w:pPr>
      <w:r>
        <w:rPr/>
        <w:t>(рис. </w:t>
      </w:r>
      <w:r>
        <w:rPr>
          <w:spacing w:val="-5"/>
        </w:rPr>
        <w:t>25)</w:t>
      </w:r>
    </w:p>
    <w:p>
      <w:pPr>
        <w:pStyle w:val="BodyText"/>
        <w:spacing w:after="0"/>
        <w:sectPr>
          <w:pgSz w:w="11900" w:h="16840"/>
          <w:pgMar w:header="297" w:footer="301" w:top="760" w:bottom="500" w:left="850" w:right="708"/>
        </w:sectPr>
      </w:pPr>
    </w:p>
    <w:p>
      <w:pPr>
        <w:pStyle w:val="BodyText"/>
        <w:spacing w:before="10"/>
        <w:ind w:left="0"/>
        <w:rPr>
          <w:sz w:val="5"/>
        </w:rPr>
      </w:pPr>
    </w:p>
    <w:p>
      <w:pPr>
        <w:pStyle w:val="BodyText"/>
        <w:ind w:left="10"/>
        <w:rPr>
          <w:sz w:val="20"/>
        </w:rPr>
      </w:pPr>
      <w:r>
        <w:rPr>
          <w:sz w:val="20"/>
        </w:rPr>
        <w:drawing>
          <wp:inline distT="0" distB="0" distL="0" distR="0">
            <wp:extent cx="6520739" cy="5552217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739" cy="555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  <w:jc w:val="both"/>
      </w:pPr>
      <w:r>
        <w:rPr/>
        <w:t>(рис. </w:t>
      </w:r>
      <w:r>
        <w:rPr>
          <w:spacing w:val="-5"/>
        </w:rPr>
        <w:t>26)</w:t>
      </w:r>
    </w:p>
    <w:p>
      <w:pPr>
        <w:pStyle w:val="Heading1"/>
        <w:spacing w:before="274"/>
      </w:pPr>
      <w:r>
        <w:rPr>
          <w:spacing w:val="-2"/>
        </w:rPr>
        <w:t>Вывод</w:t>
      </w:r>
    </w:p>
    <w:p>
      <w:pPr>
        <w:pStyle w:val="BodyText"/>
        <w:spacing w:before="1"/>
        <w:ind w:left="0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546099</wp:posOffset>
                </wp:positionH>
                <wp:positionV relativeFrom="paragraph">
                  <wp:posOffset>66769</wp:posOffset>
                </wp:positionV>
                <wp:extent cx="6477000" cy="952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5.257403pt;width:509.999959pt;height:.75pt;mso-position-horizontal-relative:page;mso-position-vertical-relative:paragraph;z-index:-1572198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83"/>
        <w:jc w:val="both"/>
      </w:pPr>
      <w:r>
        <w:rPr/>
        <w:t>В ходе выполнения данной лабораторной работы был изучен сценарий атаки на систему </w:t>
      </w:r>
      <w:r>
        <w:rPr>
          <w:spacing w:val="-2"/>
        </w:rPr>
        <w:t>защиты</w:t>
      </w:r>
    </w:p>
    <w:p>
      <w:pPr>
        <w:pStyle w:val="BodyText"/>
        <w:spacing w:line="283" w:lineRule="auto" w:before="51"/>
        <w:ind w:right="496"/>
        <w:jc w:val="both"/>
      </w:pPr>
      <w:r>
        <w:rPr/>
        <w:t>научно‑технической</w:t>
      </w:r>
      <w:r>
        <w:rPr>
          <w:spacing w:val="-4"/>
        </w:rPr>
        <w:t> </w:t>
      </w:r>
      <w:r>
        <w:rPr/>
        <w:t>информации</w:t>
      </w:r>
      <w:r>
        <w:rPr>
          <w:spacing w:val="-4"/>
        </w:rPr>
        <w:t> </w:t>
      </w:r>
      <w:r>
        <w:rPr/>
        <w:t>предприятия</w:t>
      </w:r>
      <w:r>
        <w:rPr>
          <w:spacing w:val="-4"/>
        </w:rPr>
        <w:t> </w:t>
      </w:r>
      <w:r>
        <w:rPr/>
        <w:t>и</w:t>
      </w:r>
      <w:r>
        <w:rPr>
          <w:spacing w:val="-4"/>
        </w:rPr>
        <w:t> </w:t>
      </w:r>
      <w:r>
        <w:rPr/>
        <w:t>способы</w:t>
      </w:r>
      <w:r>
        <w:rPr>
          <w:spacing w:val="-4"/>
        </w:rPr>
        <w:t> </w:t>
      </w:r>
      <w:r>
        <w:rPr/>
        <w:t>её</w:t>
      </w:r>
      <w:r>
        <w:rPr>
          <w:spacing w:val="-4"/>
        </w:rPr>
        <w:t> </w:t>
      </w:r>
      <w:r>
        <w:rPr/>
        <w:t>нейтрализации.</w:t>
      </w:r>
      <w:r>
        <w:rPr>
          <w:spacing w:val="-4"/>
        </w:rPr>
        <w:t> </w:t>
      </w:r>
      <w:r>
        <w:rPr/>
        <w:t>Было</w:t>
      </w:r>
      <w:r>
        <w:rPr>
          <w:spacing w:val="-4"/>
        </w:rPr>
        <w:t> </w:t>
      </w:r>
      <w:r>
        <w:rPr/>
        <w:t>рассмотрено,</w:t>
      </w:r>
      <w:r>
        <w:rPr>
          <w:spacing w:val="-4"/>
        </w:rPr>
        <w:t> </w:t>
      </w:r>
      <w:r>
        <w:rPr/>
        <w:t>как цепочка уязвимостей может привести к компрометации данных, и какие меры позволяют устранить </w:t>
      </w:r>
      <w:r>
        <w:rPr>
          <w:spacing w:val="-2"/>
        </w:rPr>
        <w:t>последствия.</w:t>
      </w:r>
    </w:p>
    <w:p>
      <w:pPr>
        <w:spacing w:before="239"/>
        <w:ind w:left="9" w:right="0" w:firstLine="0"/>
        <w:jc w:val="left"/>
        <w:rPr>
          <w:sz w:val="42"/>
        </w:rPr>
      </w:pPr>
      <w:r>
        <w:rPr>
          <w:sz w:val="42"/>
        </w:rPr>
        <w:t>Список </w:t>
      </w:r>
      <w:r>
        <w:rPr>
          <w:spacing w:val="-2"/>
          <w:sz w:val="42"/>
        </w:rPr>
        <w:t>литературы</w:t>
      </w:r>
    </w:p>
    <w:p>
      <w:pPr>
        <w:pStyle w:val="BodyText"/>
        <w:spacing w:before="1"/>
        <w:ind w:left="0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546099</wp:posOffset>
                </wp:positionH>
                <wp:positionV relativeFrom="paragraph">
                  <wp:posOffset>66550</wp:posOffset>
                </wp:positionV>
                <wp:extent cx="6477000" cy="9525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4770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77000" h="9525">
                              <a:moveTo>
                                <a:pt x="64769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76999" y="0"/>
                              </a:lnTo>
                              <a:lnTo>
                                <a:pt x="64769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999996pt;margin-top:5.240234pt;width:509.999959pt;height:.75pt;mso-position-horizontal-relative:page;mso-position-vertical-relative:paragraph;z-index:-15721472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sectPr>
      <w:pgSz w:w="11900" w:h="16840"/>
      <w:pgMar w:header="297" w:footer="301" w:top="760" w:bottom="500" w:left="850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2912">
              <wp:simplePos x="0" y="0"/>
              <wp:positionH relativeFrom="page">
                <wp:posOffset>3590528</wp:posOffset>
              </wp:positionH>
              <wp:positionV relativeFrom="page">
                <wp:posOffset>10361328</wp:posOffset>
              </wp:positionV>
              <wp:extent cx="375285" cy="153670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752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8"/>
                            </w:rPr>
                            <w:t>/</w:t>
                          </w:r>
                          <w:r>
                            <w:rPr>
                              <w:rFonts w:ascii="Arial MT"/>
                              <w:spacing w:val="-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instrText> NUMPAGES </w:instrTex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17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2.71875pt;margin-top:815.85260pt;width:29.55pt;height:12.1pt;mso-position-horizontal-relative:page;mso-position-vertical-relative:page;z-index:-15853568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z w:val="18"/>
                      </w:rPr>
                      <w:instrText> PAGE </w:instrText>
                    </w:r>
                    <w:r>
                      <w:rPr>
                        <w:rFonts w:ascii="Arial MT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z w:val="18"/>
                      </w:rPr>
                      <w:t>10</w:t>
                    </w:r>
                    <w:r>
                      <w:rPr>
                        <w:rFonts w:ascii="Arial MT"/>
                        <w:sz w:val="18"/>
                      </w:rPr>
                      <w:fldChar w:fldCharType="end"/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/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instrText> NUMPAGES </w:instrTex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17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1888">
              <wp:simplePos x="0" y="0"/>
              <wp:positionH relativeFrom="page">
                <wp:posOffset>467121</wp:posOffset>
              </wp:positionH>
              <wp:positionV relativeFrom="page">
                <wp:posOffset>175927</wp:posOffset>
              </wp:positionV>
              <wp:extent cx="514984" cy="1536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514984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8"/>
                            </w:rPr>
                            <w:t>report.md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6.78125pt;margin-top:13.852543pt;width:40.550pt;height:12.1pt;mso-position-horizontal-relative:page;mso-position-vertical-relative:page;z-index:-15854592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pacing w:val="-2"/>
                        <w:sz w:val="18"/>
                      </w:rPr>
                      <w:t>report.md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2400">
              <wp:simplePos x="0" y="0"/>
              <wp:positionH relativeFrom="page">
                <wp:posOffset>6479183</wp:posOffset>
              </wp:positionH>
              <wp:positionV relativeFrom="page">
                <wp:posOffset>175927</wp:posOffset>
              </wp:positionV>
              <wp:extent cx="610235" cy="1536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61023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Arial MT"/>
                              <w:sz w:val="18"/>
                            </w:rPr>
                            <w:t>2025-10-</w:t>
                          </w:r>
                          <w:r>
                            <w:rPr>
                              <w:rFonts w:ascii="Arial MT"/>
                              <w:spacing w:val="-5"/>
                              <w:sz w:val="18"/>
                            </w:rPr>
                            <w:t>16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10.171906pt;margin-top:13.852543pt;width:48.05pt;height:12.1pt;mso-position-horizontal-relative:page;mso-position-vertical-relative:page;z-index:-15854080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2025-10-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16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610" w:hanging="210"/>
        <w:jc w:val="left"/>
      </w:pPr>
      <w:rPr>
        <w:rFonts w:hint="default" w:ascii="Segoe UI" w:hAnsi="Segoe UI" w:eastAsia="Segoe UI" w:cs="Segoe UI"/>
        <w:b w:val="0"/>
        <w:bCs w:val="0"/>
        <w:i w:val="0"/>
        <w:iCs w:val="0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74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48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22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96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70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44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418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392" w:hanging="21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9"/>
    </w:pPr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39"/>
      <w:ind w:left="9"/>
      <w:outlineLvl w:val="1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"/>
      <w:ind w:left="609" w:right="224" w:hanging="210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2025-10-16T15:01:18Z</dcterms:created>
  <dcterms:modified xsi:type="dcterms:W3CDTF">2025-10-16T15:01:18Z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2025-10-16T00:00:00Z</vt:filetime>
  </property>
  <property fmtid="{D5CDD505-2E9C-101B-9397-08002B2CF9AE}" pid="3" name="Creator">
    <vt:lpwstr>Chromium</vt:lpwstr>
  </property>
  <property fmtid="{D5CDD505-2E9C-101B-9397-08002B2CF9AE}" pid="4" name="LastSaved">
    <vt:filetime>2025-10-16T00:00:00Z</vt:filetime>
  </property>
  <property fmtid="{D5CDD505-2E9C-101B-9397-08002B2CF9AE}" pid="5" name="Producer">
    <vt:lpwstr>Skia/PDF m80</vt:lpwstr>
  </property>
</Properties>
</file>