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</w:t>
      </w:r>
      <w:r>
        <w:t xml:space="preserve"> </w:t>
      </w:r>
      <w:r>
        <w:t xml:space="preserve">Приобрести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</w:pPr>
      <w:r>
        <w:t xml:space="preserve">Удалите файл ~/logfile.</w:t>
      </w:r>
    </w:p>
    <w:p>
      <w:pPr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направление-ввода-выв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pStyle w:val="BodyTex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bookmarkEnd w:id="22"/>
    <w:bookmarkStart w:id="23" w:name="поиск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bookmarkEnd w:id="23"/>
    <w:bookmarkStart w:id="24" w:name="фильтрация-текс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</w:p>
    <w:bookmarkEnd w:id="24"/>
    <w:bookmarkStart w:id="25" w:name="проверка-использования-диск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диска.</w:t>
      </w:r>
    </w:p>
    <w:bookmarkEnd w:id="25"/>
    <w:bookmarkStart w:id="26" w:name="управление-задачами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Управление задачами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bookmarkEnd w:id="26"/>
    <w:bookmarkStart w:id="27" w:name="управление-процессами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p>
      <w:pPr>
        <w:pStyle w:val="BodyText"/>
      </w:pPr>
      <w:r>
        <w:t xml:space="preserve">Команда ps используется для получения информации о процессах.</w:t>
      </w:r>
    </w:p>
    <w:bookmarkEnd w:id="27"/>
    <w:bookmarkEnd w:id="28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(Рис. 1-13)</w:t>
      </w:r>
    </w:p>
    <w:p>
      <w:pPr>
        <w:pStyle w:val="CaptionedFigure"/>
      </w:pPr>
      <w:bookmarkStart w:id="32" w:name="fig:001"/>
      <w:r>
        <w:drawing>
          <wp:inline>
            <wp:extent cx="5334000" cy="2753121"/>
            <wp:effectExtent b="0" l="0" r="0" t="0"/>
            <wp:docPr descr="Рис. 1: Вход в систему" title="" id="30" name="Picture"/>
            <a:graphic>
              <a:graphicData uri="http://schemas.openxmlformats.org/drawingml/2006/picture">
                <pic:pic>
                  <pic:nvPicPr>
                    <pic:cNvPr descr="pics6/p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Вход в систему</w:t>
      </w:r>
    </w:p>
    <w:p>
      <w:pPr>
        <w:pStyle w:val="CaptionedFigure"/>
      </w:pPr>
      <w:bookmarkStart w:id="36" w:name="fig:002"/>
      <w:r>
        <w:drawing>
          <wp:inline>
            <wp:extent cx="4876800" cy="3322320"/>
            <wp:effectExtent b="0" l="0" r="0" t="0"/>
            <wp:docPr descr="Рис. 2: Запись в файл file.txt названия файлов, содержащихся в каталоге /etc + названия файлов, содержащихся в вашем домашнем каталоге" title="" id="34" name="Picture"/>
            <a:graphic>
              <a:graphicData uri="http://schemas.openxmlformats.org/drawingml/2006/picture">
                <pic:pic>
                  <pic:nvPicPr>
                    <pic:cNvPr descr="pics6/p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Запись в файл file.txt названия файлов, содержащихся в каталоге /etc + названия файлов, содержащихся в вашем домашнем каталоге</w:t>
      </w:r>
    </w:p>
    <w:p>
      <w:pPr>
        <w:pStyle w:val="CaptionedFigure"/>
      </w:pPr>
      <w:bookmarkStart w:id="40" w:name="fig:003"/>
      <w:r>
        <w:drawing>
          <wp:inline>
            <wp:extent cx="4876800" cy="3329940"/>
            <wp:effectExtent b="0" l="0" r="0" t="0"/>
            <wp:docPr descr="Рис. 3: Вывод имен файлов из file.txt, имеющих расширение .conf, запись их в новый текстовой файл conf.txt." title="" id="38" name="Picture"/>
            <a:graphic>
              <a:graphicData uri="http://schemas.openxmlformats.org/drawingml/2006/picture">
                <pic:pic>
                  <pic:nvPicPr>
                    <pic:cNvPr descr="pics6/p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Вывод имен файлов из file.txt, имеющих расширение .conf, запись их в новый текстовой файл conf.txt.</w:t>
      </w:r>
    </w:p>
    <w:p>
      <w:pPr>
        <w:pStyle w:val="CaptionedFigure"/>
      </w:pPr>
      <w:bookmarkStart w:id="44" w:name="fig:004"/>
      <w:r>
        <w:drawing>
          <wp:inline>
            <wp:extent cx="4899660" cy="3345179"/>
            <wp:effectExtent b="0" l="0" r="0" t="0"/>
            <wp:docPr descr="Рис. 4: Два способа поиска файлов из домашнего каталога, имена которых начинаются с с" title="" id="42" name="Picture"/>
            <a:graphic>
              <a:graphicData uri="http://schemas.openxmlformats.org/drawingml/2006/picture">
                <pic:pic>
                  <pic:nvPicPr>
                    <pic:cNvPr descr="pics6/p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4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Два способа поиска файлов из домашнего каталога, имена которых начинаются с с</w:t>
      </w:r>
    </w:p>
    <w:p>
      <w:pPr>
        <w:pStyle w:val="CaptionedFigure"/>
      </w:pPr>
      <w:bookmarkStart w:id="48" w:name="fig:005"/>
      <w:r>
        <w:drawing>
          <wp:inline>
            <wp:extent cx="4869180" cy="647700"/>
            <wp:effectExtent b="0" l="0" r="0" t="0"/>
            <wp:docPr descr="Рис. 5: Вывод имен файлов каталога /etc, названия которых начинаются на h" title="" id="46" name="Picture"/>
            <a:graphic>
              <a:graphicData uri="http://schemas.openxmlformats.org/drawingml/2006/picture">
                <pic:pic>
                  <pic:nvPicPr>
                    <pic:cNvPr descr="pics6/p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5: Вывод имен файлов каталога /etc, названия которых начинаются на h</w:t>
      </w:r>
    </w:p>
    <w:p>
      <w:pPr>
        <w:pStyle w:val="CaptionedFigure"/>
      </w:pPr>
      <w:bookmarkStart w:id="52" w:name="fig:006"/>
      <w:r>
        <w:drawing>
          <wp:inline>
            <wp:extent cx="4892040" cy="647700"/>
            <wp:effectExtent b="0" l="0" r="0" t="0"/>
            <wp:docPr descr="Рис. 6: Запуск в фоновом режиме процесса" title="" id="50" name="Picture"/>
            <a:graphic>
              <a:graphicData uri="http://schemas.openxmlformats.org/drawingml/2006/picture">
                <pic:pic>
                  <pic:nvPicPr>
                    <pic:cNvPr descr="pics6/p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Запуск в фоновом режиме процесса</w:t>
      </w:r>
    </w:p>
    <w:p>
      <w:pPr>
        <w:pStyle w:val="CaptionedFigure"/>
      </w:pPr>
      <w:bookmarkStart w:id="56" w:name="fig:007"/>
      <w:r>
        <w:drawing>
          <wp:inline>
            <wp:extent cx="4899660" cy="822960"/>
            <wp:effectExtent b="0" l="0" r="0" t="0"/>
            <wp:docPr descr="Рис. 7: удаление файла" title="" id="54" name="Picture"/>
            <a:graphic>
              <a:graphicData uri="http://schemas.openxmlformats.org/drawingml/2006/picture">
                <pic:pic>
                  <pic:nvPicPr>
                    <pic:cNvPr descr="pics6/p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7: удаление файла</w:t>
      </w:r>
    </w:p>
    <w:p>
      <w:pPr>
        <w:pStyle w:val="CaptionedFigure"/>
      </w:pPr>
      <w:bookmarkStart w:id="60" w:name="fig:008"/>
      <w:r>
        <w:drawing>
          <wp:inline>
            <wp:extent cx="4876800" cy="472440"/>
            <wp:effectExtent b="0" l="0" r="0" t="0"/>
            <wp:docPr descr="Рис. 8: Запуск из консоли в фоновом режиме редактор gedit" title="" id="58" name="Picture"/>
            <a:graphic>
              <a:graphicData uri="http://schemas.openxmlformats.org/drawingml/2006/picture">
                <pic:pic>
                  <pic:nvPicPr>
                    <pic:cNvPr descr="pics6/p8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8: Запуск из консоли в фоновом режиме редактор gedit</w:t>
      </w:r>
    </w:p>
    <w:p>
      <w:pPr>
        <w:pStyle w:val="CaptionedFigure"/>
      </w:pPr>
      <w:bookmarkStart w:id="64" w:name="fig:009"/>
      <w:r>
        <w:drawing>
          <wp:inline>
            <wp:extent cx="4914900" cy="548640"/>
            <wp:effectExtent b="0" l="0" r="0" t="0"/>
            <wp:docPr descr="Рис. 9: Определение идентификатор процесса gedit" title="" id="62" name="Picture"/>
            <a:graphic>
              <a:graphicData uri="http://schemas.openxmlformats.org/drawingml/2006/picture">
                <pic:pic>
                  <pic:nvPicPr>
                    <pic:cNvPr descr="pics6/p9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9: Определение идентификатор процесса gedit</w:t>
      </w:r>
    </w:p>
    <w:p>
      <w:pPr>
        <w:pStyle w:val="CaptionedFigure"/>
      </w:pPr>
      <w:bookmarkStart w:id="68" w:name="fig:010"/>
      <w:r>
        <w:drawing>
          <wp:inline>
            <wp:extent cx="4930140" cy="655320"/>
            <wp:effectExtent b="0" l="0" r="0" t="0"/>
            <wp:docPr descr="Рис. 10: Получение справки о команде kill, использование её для завершения процесса gedit" title="" id="66" name="Picture"/>
            <a:graphic>
              <a:graphicData uri="http://schemas.openxmlformats.org/drawingml/2006/picture">
                <pic:pic>
                  <pic:nvPicPr>
                    <pic:cNvPr descr="pics6/p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10: Получение справки о команде kill, использование её для завершения процесса gedit</w:t>
      </w:r>
    </w:p>
    <w:p>
      <w:pPr>
        <w:pStyle w:val="CaptionedFigure"/>
      </w:pPr>
      <w:bookmarkStart w:id="72" w:name="fig:011"/>
      <w:r>
        <w:drawing>
          <wp:inline>
            <wp:extent cx="4907280" cy="1645920"/>
            <wp:effectExtent b="0" l="0" r="0" t="0"/>
            <wp:docPr descr="Рис. 11: Получение справки о команде df, выполнение" title="" id="70" name="Picture"/>
            <a:graphic>
              <a:graphicData uri="http://schemas.openxmlformats.org/drawingml/2006/picture">
                <pic:pic>
                  <pic:nvPicPr>
                    <pic:cNvPr descr="pics6/p11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11: Получение справки о команде df, выполнение</w:t>
      </w:r>
    </w:p>
    <w:p>
      <w:pPr>
        <w:pStyle w:val="CaptionedFigure"/>
      </w:pPr>
      <w:bookmarkStart w:id="76" w:name="fig:012"/>
      <w:r>
        <w:drawing>
          <wp:inline>
            <wp:extent cx="4899660" cy="3009900"/>
            <wp:effectExtent b="0" l="0" r="0" t="0"/>
            <wp:docPr descr="Рис. 12: Получение справки о команде du, выполнение" title="" id="74" name="Picture"/>
            <a:graphic>
              <a:graphicData uri="http://schemas.openxmlformats.org/drawingml/2006/picture">
                <pic:pic>
                  <pic:nvPicPr>
                    <pic:cNvPr descr="pics6/p12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Получение справки о команде du, выполнение</w:t>
      </w:r>
    </w:p>
    <w:p>
      <w:pPr>
        <w:pStyle w:val="CaptionedFigure"/>
      </w:pPr>
      <w:bookmarkStart w:id="80" w:name="fig:013"/>
      <w:r>
        <w:drawing>
          <wp:inline>
            <wp:extent cx="4914900" cy="266700"/>
            <wp:effectExtent b="0" l="0" r="0" t="0"/>
            <wp:docPr descr="Рис. 13: Получение справки о команде df, выполнение" title="" id="78" name="Picture"/>
            <a:graphic>
              <a:graphicData uri="http://schemas.openxmlformats.org/drawingml/2006/picture">
                <pic:pic>
                  <pic:nvPicPr>
                    <pic:cNvPr descr="pics6/p1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13: Получение справки о команде df, выполнение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 и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03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&gt; file</w:t>
      </w:r>
      <w:r>
        <w:t xml:space="preserve">”</w:t>
      </w:r>
      <w:r>
        <w:t xml:space="preserve"> </w:t>
      </w:r>
      <w:r>
        <w:t xml:space="preserve">- Направить стандартный поток вывода в файл. Если файл не существует, он будет создан, если существовал, то будет перезаписан;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&gt;&gt; file</w:t>
      </w:r>
      <w:r>
        <w:t xml:space="preserve">”</w:t>
      </w:r>
      <w:r>
        <w:t xml:space="preserve"> </w:t>
      </w:r>
      <w:r>
        <w:t xml:space="preserve">- Направить стандартный поток вывода в файл. Если файл не существует, он будет создан, если существует — данные будут дописаны к нему в конец.</w:t>
      </w:r>
    </w:p>
    <w:p>
      <w:pPr>
        <w:numPr>
          <w:ilvl w:val="0"/>
          <w:numId w:val="100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Pipe (конвеер) – это однонаправленный канал межпроцессного взаимодействия.</w:t>
      </w:r>
    </w:p>
    <w:p>
      <w:pPr>
        <w:numPr>
          <w:ilvl w:val="0"/>
          <w:numId w:val="100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программа.</w:t>
      </w:r>
    </w:p>
    <w:p>
      <w:pPr>
        <w:numPr>
          <w:ilvl w:val="0"/>
          <w:numId w:val="100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pid: Это идентификатор процесса (PID) процесса.</w:t>
      </w:r>
    </w:p>
    <w:p>
      <w:pPr>
        <w:pStyle w:val="BodyText"/>
      </w:pPr>
      <w:r>
        <w:t xml:space="preserve">gid: Идентификатор группы UNIX, под которым работает программа.</w:t>
      </w:r>
    </w:p>
    <w:p>
      <w:pPr>
        <w:numPr>
          <w:ilvl w:val="0"/>
          <w:numId w:val="100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</w:p>
    <w:p>
      <w:pPr>
        <w:numPr>
          <w:ilvl w:val="0"/>
          <w:numId w:val="1009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- это одна из наиболее важных и часто используемых утилит системы Linux. Это команда для поиска файлов и каталогов на основе специальных условий.</w:t>
      </w:r>
    </w:p>
    <w:p>
      <w:pPr>
        <w:pStyle w:val="BodyText"/>
      </w:pPr>
      <w:r>
        <w:t xml:space="preserve">find . -type f -name myfile</w:t>
      </w:r>
    </w:p>
    <w:p>
      <w:pPr>
        <w:numPr>
          <w:ilvl w:val="0"/>
          <w:numId w:val="101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Синтаксис команды выглядит следующим образом: $ grep [опции] шаблон [имя файла…] Опции - это дополнительные параметры, с помощью которых указываются различные настройки поиска и вывода, например количество строк или режим инверсии. Файл и команда - это то место, где будет вестись поиск.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Команда htop. Утилита htop, также как и top, используется для мониторинга ресурсов и процессов. Команда free – это самая простая и удобная утилита для проверки использования памяти в linux. Ключ -m отображает все данные в мегабайтах (Можно еще в байтах -b, в гигабайтах -g итд).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диска. Например, df -h</w:t>
      </w:r>
    </w:p>
    <w:p>
      <w:pPr>
        <w:numPr>
          <w:ilvl w:val="0"/>
          <w:numId w:val="101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Командой kill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Крутова Екатерина Дмитриевна</dc:creator>
  <dc:language>ru-RU</dc:language>
  <cp:keywords/>
  <dcterms:created xsi:type="dcterms:W3CDTF">2022-05-04T22:32:06Z</dcterms:created>
  <dcterms:modified xsi:type="dcterms:W3CDTF">2022-05-04T22:32:06Z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Поиск файлов.Перенаправление ввода-вывода. Просмотр запущенных процессов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