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Aplicada.</w:t>
      </w:r>
      <w:r>
        <w:t xml:space="preserve"> </w:t>
      </w:r>
      <w:r>
        <w:t xml:space="preserve">Lab4:</w:t>
      </w:r>
      <w:r>
        <w:t xml:space="preserve"> </w:t>
      </w:r>
      <w:r>
        <w:t xml:space="preserve">Modelo</w:t>
      </w:r>
      <w:r>
        <w:t xml:space="preserve"> </w:t>
      </w:r>
      <w:r>
        <w:t xml:space="preserve">lineal</w:t>
      </w:r>
      <w:r>
        <w:t xml:space="preserve"> </w:t>
      </w:r>
      <w:r>
        <w:t xml:space="preserve">y</w:t>
      </w:r>
      <w:r>
        <w:t xml:space="preserve"> </w:t>
      </w:r>
      <w:r>
        <w:t xml:space="preserve">ANOVA</w:t>
      </w:r>
    </w:p>
    <w:p>
      <w:pPr>
        <w:pStyle w:val="Author"/>
      </w:pPr>
      <w:r>
        <w:t xml:space="preserve">Edlin</w:t>
      </w:r>
      <w:r>
        <w:t xml:space="preserve"> </w:t>
      </w:r>
      <w:r>
        <w:t xml:space="preserve">Guerra</w:t>
      </w:r>
      <w:r>
        <w:t xml:space="preserve"> </w:t>
      </w:r>
      <w:r>
        <w:t xml:space="preserve">Castro</w:t>
      </w:r>
    </w:p>
    <w:p>
      <w:pPr>
        <w:pStyle w:val="Date"/>
      </w:pPr>
      <w:r>
        <w:t xml:space="preserve">Sys-Date()</w:t>
      </w:r>
    </w:p>
    <w:bookmarkStart w:id="21" w:name="X1d5aa126116e09e6fc1313682d5d0f0a08eb3df"/>
    <w:p>
      <w:pPr>
        <w:pStyle w:val="Heading1"/>
      </w:pPr>
      <w:r>
        <w:t xml:space="preserve">Aplicación del Análisis de Varianza (ANOVA)</w:t>
      </w:r>
    </w:p>
    <w:p>
      <w:pPr>
        <w:pStyle w:val="FirstParagraph"/>
      </w:pPr>
      <w:r>
        <w:t xml:space="preserve">Continuamos con el caso de la planta procesadora de celulosa en Uruguay. Una vez iniciada las operacioens de la planta, se requiere evaluar el comportamiento de la Demanda Bioquímica de Oxígeno (DBO) a lo largo de los ríos que captan el agua contaminada. Con este propósito, se ha recomendado que la DBO se mida en cuatro lugares: (1) río arriba (zona carente de contaminación por los efluentes de la planta), (2) en los alrededores de descarga de la planta, (3) en la desembocadura del rió Uruguay sobre el río de la Plata, y (4) en la desembocadura del Río de la Plata sobre el océano Atlántico (Figura 1).</w:t>
      </w:r>
    </w:p>
    <w:p>
      <w:pPr>
        <w:pStyle w:val="CaptionedFigure"/>
      </w:pPr>
      <w:r>
        <w:drawing>
          <wp:inline>
            <wp:extent cx="5334000" cy="4450453"/>
            <wp:effectExtent b="0" l="0" r="0" t="0"/>
            <wp:docPr descr="Figura 1. Mapa del área afectada. Localidades muestreadas marcadas con estrellas" title="" id="1" name="Picture"/>
            <a:graphic>
              <a:graphicData uri="http://schemas.openxmlformats.org/drawingml/2006/picture">
                <pic:pic>
                  <pic:nvPicPr>
                    <pic:cNvPr descr="lab4.png" id="0" name="Picture"/>
                    <pic:cNvPicPr>
                      <a:picLocks noChangeArrowheads="1" noChangeAspect="1"/>
                    </pic:cNvPicPr>
                  </pic:nvPicPr>
                  <pic:blipFill>
                    <a:blip r:embed="rId20"/>
                    <a:stretch>
                      <a:fillRect/>
                    </a:stretch>
                  </pic:blipFill>
                  <pic:spPr bwMode="auto">
                    <a:xfrm>
                      <a:off x="0" y="0"/>
                      <a:ext cx="5334000" cy="4450453"/>
                    </a:xfrm>
                    <a:prstGeom prst="rect">
                      <a:avLst/>
                    </a:prstGeom>
                    <a:noFill/>
                    <a:ln w="9525">
                      <a:noFill/>
                      <a:headEnd/>
                      <a:tailEnd/>
                    </a:ln>
                  </pic:spPr>
                </pic:pic>
              </a:graphicData>
            </a:graphic>
          </wp:inline>
        </w:drawing>
      </w:r>
    </w:p>
    <w:p>
      <w:pPr>
        <w:pStyle w:val="ImageCaption"/>
      </w:pPr>
      <w:r>
        <w:rPr>
          <w:bCs/>
          <w:b/>
        </w:rPr>
        <w:t xml:space="preserve">Figura 1. Mapa del área afectada. Localidades muestreadas marcadas con estrellas</w:t>
      </w:r>
    </w:p>
    <w:p>
      <w:pPr>
        <w:numPr>
          <w:ilvl w:val="0"/>
          <w:numId w:val="1001"/>
        </w:numPr>
      </w:pPr>
      <w:r>
        <w:t xml:space="preserve">Importa los datos en R, y verifica sus características y estructura. ¿Cuántas dimensiones tiene la tabla que importaste? ¿En qué difiere esta de aquellas usada en las pruebas de</w:t>
      </w:r>
      <w:r>
        <w:t xml:space="preserve"> </w:t>
      </w:r>
      <w:r>
        <w:rPr>
          <w:iCs/>
          <w:i/>
        </w:rPr>
        <w:t xml:space="preserve">t</w:t>
      </w:r>
      <w:r>
        <w:t xml:space="preserve"> </w:t>
      </w:r>
      <w:r>
        <w:t xml:space="preserve">para dos muestras?</w:t>
      </w:r>
    </w:p>
    <w:p>
      <w:pPr>
        <w:numPr>
          <w:ilvl w:val="0"/>
          <w:numId w:val="1001"/>
        </w:numPr>
      </w:pPr>
      <w:r>
        <w:t xml:space="preserve">Lleva a cabo una breve exploración gráfica y numérica de los datos que te permita responder a las siguientes preguntas. Para esto usa las funciones</w:t>
      </w:r>
      <w:r>
        <w:t xml:space="preserve"> </w:t>
      </w:r>
      <w:r>
        <w:rPr>
          <w:rStyle w:val="VerbatimChar"/>
        </w:rPr>
        <w:t xml:space="preserve">boxplot</w:t>
      </w:r>
      <w:r>
        <w:t xml:space="preserve"> </w:t>
      </w:r>
      <w:r>
        <w:t xml:space="preserve">y</w:t>
      </w:r>
      <w:r>
        <w:t xml:space="preserve"> </w:t>
      </w:r>
      <w:r>
        <w:rPr>
          <w:rStyle w:val="VerbatimChar"/>
        </w:rPr>
        <w:t xml:space="preserve">aggregate</w:t>
      </w:r>
      <w:r>
        <w:t xml:space="preserve">. Este último para calcular las medias y desviaciones estándar de cada localidad con las funciones</w:t>
      </w:r>
      <w:r>
        <w:t xml:space="preserve"> </w:t>
      </w:r>
      <w:r>
        <w:rPr>
          <w:rStyle w:val="VerbatimChar"/>
        </w:rPr>
        <w:t xml:space="preserve">mean</w:t>
      </w:r>
      <w:r>
        <w:t xml:space="preserve"> </w:t>
      </w:r>
      <w:r>
        <w:t xml:space="preserve">y</w:t>
      </w:r>
      <w:r>
        <w:t xml:space="preserve"> </w:t>
      </w:r>
      <w:r>
        <w:rPr>
          <w:rStyle w:val="VerbatimChar"/>
        </w:rPr>
        <w:t xml:space="preserve">sd</w:t>
      </w:r>
      <w:r>
        <w:t xml:space="preserve">, respectivamente. Note que no podrá estimar ambos parámteros simultáneamente, por lo que deberá calcularlos separadamente, y luego combinar resultados para tener una sola tabla. Recomiendo que para ambas funciones (</w:t>
      </w:r>
      <w:r>
        <w:rPr>
          <w:rStyle w:val="VerbatimChar"/>
        </w:rPr>
        <w:t xml:space="preserve">boxplot</w:t>
      </w:r>
      <w:r>
        <w:t xml:space="preserve"> </w:t>
      </w:r>
      <w:r>
        <w:t xml:space="preserve">y</w:t>
      </w:r>
      <w:r>
        <w:t xml:space="preserve"> </w:t>
      </w:r>
      <w:r>
        <w:rPr>
          <w:rStyle w:val="VerbatimChar"/>
        </w:rPr>
        <w:t xml:space="preserve">aggregate</w:t>
      </w:r>
      <w:r>
        <w:t xml:space="preserve">) use el método</w:t>
      </w:r>
      <w:r>
        <w:t xml:space="preserve"> </w:t>
      </w:r>
      <w:r>
        <w:rPr>
          <w:iCs/>
          <w:i/>
        </w:rPr>
        <w:t xml:space="preserve">S3 method for class</w:t>
      </w:r>
      <w:r>
        <w:rPr>
          <w:iCs/>
          <w:i/>
        </w:rPr>
        <w:t xml:space="preserve"> </w:t>
      </w:r>
      <w:r>
        <w:rPr>
          <w:iCs/>
          <w:i/>
        </w:rPr>
        <w:t xml:space="preserve">‘</w:t>
      </w:r>
      <w:r>
        <w:rPr>
          <w:iCs/>
          <w:i/>
        </w:rPr>
        <w:t xml:space="preserve">formula</w:t>
      </w:r>
      <w:r>
        <w:rPr>
          <w:iCs/>
          <w:i/>
        </w:rPr>
        <w:t xml:space="preserve">’</w:t>
      </w:r>
      <w:r>
        <w:t xml:space="preserve">.</w:t>
      </w:r>
    </w:p>
    <w:p>
      <w:pPr>
        <w:pStyle w:val="SourceCode"/>
      </w:pPr>
      <w:r>
        <w:rPr>
          <w:rStyle w:val="CommentTok"/>
        </w:rPr>
        <w:t xml:space="preserve">#Completa los argumentos para la construcción de el gráfico de cajas</w:t>
      </w:r>
      <w:r>
        <w:br/>
      </w:r>
      <w:r>
        <w:rPr>
          <w:rStyle w:val="FunctionTok"/>
        </w:rPr>
        <w:t xml:space="preserve">boxplot</w:t>
      </w:r>
      <w:r>
        <w:rPr>
          <w:rStyle w:val="NormalTok"/>
        </w:rPr>
        <w:t xml:space="preserve">()</w:t>
      </w:r>
      <w:r>
        <w:br/>
      </w:r>
      <w:r>
        <w:br/>
      </w:r>
      <w:r>
        <w:rPr>
          <w:rStyle w:val="CommentTok"/>
        </w:rPr>
        <w:t xml:space="preserve">#Completa los argumentos para la estimación de promedio y desviación estándar</w:t>
      </w:r>
      <w:r>
        <w:br/>
      </w:r>
      <w:r>
        <w:rPr>
          <w:rStyle w:val="NormalTok"/>
        </w:rPr>
        <w:t xml:space="preserve">promedio</w:t>
      </w:r>
      <w:r>
        <w:rPr>
          <w:rStyle w:val="OtherTok"/>
        </w:rPr>
        <w:t xml:space="preserve">&lt;-</w:t>
      </w:r>
      <w:r>
        <w:rPr>
          <w:rStyle w:val="FunctionTok"/>
        </w:rPr>
        <w:t xml:space="preserve">aggregate</w:t>
      </w:r>
      <w:r>
        <w:rPr>
          <w:rStyle w:val="NormalTok"/>
        </w:rPr>
        <w:t xml:space="preserve">()</w:t>
      </w:r>
      <w:r>
        <w:br/>
      </w:r>
      <w:r>
        <w:rPr>
          <w:rStyle w:val="NormalTok"/>
        </w:rPr>
        <w:t xml:space="preserve">promedio</w:t>
      </w:r>
      <w:r>
        <w:br/>
      </w:r>
      <w:r>
        <w:br/>
      </w:r>
      <w:r>
        <w:rPr>
          <w:rStyle w:val="NormalTok"/>
        </w:rPr>
        <w:t xml:space="preserve">desv.est</w:t>
      </w:r>
      <w:r>
        <w:rPr>
          <w:rStyle w:val="OtherTok"/>
        </w:rPr>
        <w:t xml:space="preserve">&lt;-</w:t>
      </w:r>
      <w:r>
        <w:rPr>
          <w:rStyle w:val="FunctionTok"/>
        </w:rPr>
        <w:t xml:space="preserve">aggregate</w:t>
      </w:r>
      <w:r>
        <w:rPr>
          <w:rStyle w:val="NormalTok"/>
        </w:rPr>
        <w:t xml:space="preserve">()</w:t>
      </w:r>
      <w:r>
        <w:br/>
      </w:r>
      <w:r>
        <w:rPr>
          <w:rStyle w:val="NormalTok"/>
        </w:rPr>
        <w:t xml:space="preserve">desv.est</w:t>
      </w:r>
      <w:r>
        <w:br/>
      </w:r>
      <w:r>
        <w:br/>
      </w:r>
      <w:r>
        <w:rPr>
          <w:rStyle w:val="CommentTok"/>
        </w:rPr>
        <w:t xml:space="preserve"># Combinar ambos resultados en una tabla</w:t>
      </w:r>
      <w:r>
        <w:br/>
      </w:r>
      <w:r>
        <w:rPr>
          <w:rStyle w:val="NormalTok"/>
        </w:rPr>
        <w:t xml:space="preserve">tabla1</w:t>
      </w:r>
      <w:r>
        <w:rPr>
          <w:rStyle w:val="OtherTok"/>
        </w:rPr>
        <w:t xml:space="preserve">&lt;-</w:t>
      </w:r>
      <w:r>
        <w:rPr>
          <w:rStyle w:val="FunctionTok"/>
        </w:rPr>
        <w:t xml:space="preserve">data.frame</w:t>
      </w:r>
      <w:r>
        <w:rPr>
          <w:rStyle w:val="NormalTok"/>
        </w:rPr>
        <w:t xml:space="preserve">(</w:t>
      </w:r>
      <w:r>
        <w:rPr>
          <w:rStyle w:val="StringTok"/>
        </w:rPr>
        <w:t xml:space="preserve">"localidades"</w:t>
      </w:r>
      <w:r>
        <w:rPr>
          <w:rStyle w:val="NormalTok"/>
        </w:rPr>
        <w:t xml:space="preserve"> </w:t>
      </w:r>
      <w:r>
        <w:rPr>
          <w:rStyle w:val="OtherTok"/>
        </w:rPr>
        <w:t xml:space="preserve">=</w:t>
      </w:r>
      <w:r>
        <w:rPr>
          <w:rStyle w:val="NormalTok"/>
        </w:rPr>
        <w:t xml:space="preserve"> promedio</w:t>
      </w:r>
      <w:r>
        <w:rPr>
          <w:rStyle w:val="SpecialCharTok"/>
        </w:rPr>
        <w:t xml:space="preserve">$</w:t>
      </w:r>
      <w:r>
        <w:rPr>
          <w:rStyle w:val="NormalTok"/>
        </w:rPr>
        <w:t xml:space="preserve">localidades, </w:t>
      </w:r>
      <w:r>
        <w:rPr>
          <w:rStyle w:val="StringTok"/>
        </w:rPr>
        <w:t xml:space="preserve">"DBO"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 </w:t>
      </w:r>
      <w:r>
        <w:rPr>
          <w:rStyle w:val="StringTok"/>
        </w:rPr>
        <w:t xml:space="preserve">"Desv.Est"</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br/>
      </w:r>
      <w:r>
        <w:rPr>
          <w:rStyle w:val="NormalTok"/>
        </w:rPr>
        <w:t xml:space="preserve">tabla1[,</w:t>
      </w:r>
      <w:r>
        <w:rPr>
          <w:rStyle w:val="DecValTok"/>
        </w:rPr>
        <w:t xml:space="preserve">2</w:t>
      </w:r>
      <w:r>
        <w:rPr>
          <w:rStyle w:val="NormalTok"/>
        </w:rPr>
        <w:t xml:space="preserve">]</w:t>
      </w:r>
      <w:r>
        <w:rPr>
          <w:rStyle w:val="OtherTok"/>
        </w:rPr>
        <w:t xml:space="preserve">&lt;-</w:t>
      </w:r>
      <w:r>
        <w:rPr>
          <w:rStyle w:val="NormalTok"/>
        </w:rPr>
        <w:t xml:space="preserve">promedio[,</w:t>
      </w:r>
      <w:r>
        <w:rPr>
          <w:rStyle w:val="DecValTok"/>
        </w:rPr>
        <w:t xml:space="preserve">2</w:t>
      </w:r>
      <w:r>
        <w:rPr>
          <w:rStyle w:val="NormalTok"/>
        </w:rPr>
        <w:t xml:space="preserve">]</w:t>
      </w:r>
      <w:r>
        <w:br/>
      </w:r>
      <w:r>
        <w:rPr>
          <w:rStyle w:val="NormalTok"/>
        </w:rPr>
        <w:t xml:space="preserve">tabla1[,</w:t>
      </w:r>
      <w:r>
        <w:rPr>
          <w:rStyle w:val="DecValTok"/>
        </w:rPr>
        <w:t xml:space="preserve">3</w:t>
      </w:r>
      <w:r>
        <w:rPr>
          <w:rStyle w:val="NormalTok"/>
        </w:rPr>
        <w:t xml:space="preserve">]</w:t>
      </w:r>
      <w:r>
        <w:rPr>
          <w:rStyle w:val="OtherTok"/>
        </w:rPr>
        <w:t xml:space="preserve">&lt;-</w:t>
      </w:r>
      <w:r>
        <w:rPr>
          <w:rStyle w:val="NormalTok"/>
        </w:rPr>
        <w:t xml:space="preserve">desv.est[,</w:t>
      </w:r>
      <w:r>
        <w:rPr>
          <w:rStyle w:val="DecValTok"/>
        </w:rPr>
        <w:t xml:space="preserve">2</w:t>
      </w:r>
      <w:r>
        <w:rPr>
          <w:rStyle w:val="NormalTok"/>
        </w:rPr>
        <w:t xml:space="preserve">]</w:t>
      </w:r>
      <w:r>
        <w:br/>
      </w:r>
      <w:r>
        <w:rPr>
          <w:rStyle w:val="NormalTok"/>
        </w:rPr>
        <w:t xml:space="preserve">tabla1</w:t>
      </w:r>
    </w:p>
    <w:p>
      <w:pPr>
        <w:pStyle w:val="FirstParagraph"/>
      </w:pPr>
      <w:r>
        <w:t xml:space="preserve">Responde a las siguientes preguntas:</w:t>
      </w:r>
      <w:r>
        <w:t xml:space="preserve"> </w:t>
      </w:r>
      <w:r>
        <w:t xml:space="preserve">a) ¿Son similares o diferentes los valores promedios de las 4 localidades?</w:t>
      </w:r>
      <w:r>
        <w:t xml:space="preserve"> </w:t>
      </w:r>
      <w:r>
        <w:t xml:space="preserve">b) ¿Son similares o diferentes las dispersiones de las 4 localidades?</w:t>
      </w:r>
      <w:r>
        <w:t xml:space="preserve"> </w:t>
      </w:r>
      <w:r>
        <w:t xml:space="preserve">c) ¿Cómo es la distribución de la variable de respuesta?</w:t>
      </w:r>
      <w:r>
        <w:t xml:space="preserve"> </w:t>
      </w:r>
      <w:r>
        <w:t xml:space="preserve">d) ¿Es esta distribución similar entre los distintos niveles?</w:t>
      </w:r>
    </w:p>
    <w:p>
      <w:pPr>
        <w:numPr>
          <w:ilvl w:val="0"/>
          <w:numId w:val="1002"/>
        </w:numPr>
        <w:pStyle w:val="Compact"/>
      </w:pPr>
      <w:r>
        <w:t xml:space="preserve">Aplica un</w:t>
      </w:r>
      <w:r>
        <w:t xml:space="preserve"> </w:t>
      </w:r>
      <w:r>
        <w:rPr>
          <w:bCs/>
          <w:b/>
        </w:rPr>
        <w:t xml:space="preserve">ANOVA</w:t>
      </w:r>
      <w:r>
        <w:t xml:space="preserve"> </w:t>
      </w:r>
      <w:r>
        <w:t xml:space="preserve">a los datos. Para ello se requiere primero obtener un modelo lineal usando la función</w:t>
      </w:r>
      <w:r>
        <w:t xml:space="preserve"> </w:t>
      </w:r>
      <w:r>
        <w:rPr>
          <w:rStyle w:val="VerbatimChar"/>
        </w:rPr>
        <w:t xml:space="preserve">lm</w:t>
      </w:r>
      <w:r>
        <w:t xml:space="preserve">. Esta función ajusta un modelo lineal de la variable de respuesta en función de la variable explicativa. Como en este caso la variable explicativa es un factor (categórico), es conveniente hacerlo explícito. Puedes ajustar el modelo usando la</w:t>
      </w:r>
      <w:r>
        <w:t xml:space="preserve"> </w:t>
      </w:r>
      <w:r>
        <w:rPr>
          <w:iCs/>
          <w:i/>
        </w:rPr>
        <w:t xml:space="preserve">localidad</w:t>
      </w:r>
      <w:r>
        <w:t xml:space="preserve"> </w:t>
      </w:r>
      <w:r>
        <w:t xml:space="preserve">como variable explicativa. Copia el siguiente comando y analiza la respuesta que R devuelve (PISTA: la primera linea de la respuesta es el modelo).</w:t>
      </w:r>
    </w:p>
    <w:p>
      <w:pPr>
        <w:pStyle w:val="SourceCode"/>
      </w:pPr>
      <w:r>
        <w:rPr>
          <w:rStyle w:val="CommentTok"/>
        </w:rPr>
        <w:t xml:space="preserve">#Especificar que localidades son una variable expicativa (factor)</w:t>
      </w:r>
      <w:r>
        <w:br/>
      </w:r>
      <w:r>
        <w:rPr>
          <w:rStyle w:val="NormalTok"/>
        </w:rPr>
        <w:t xml:space="preserve">datos</w:t>
      </w:r>
      <w:r>
        <w:rPr>
          <w:rStyle w:val="SpecialCharTok"/>
        </w:rPr>
        <w:t xml:space="preserve">$</w:t>
      </w:r>
      <w:r>
        <w:rPr>
          <w:rStyle w:val="NormalTok"/>
        </w:rPr>
        <w:t xml:space="preserve">localidades</w:t>
      </w:r>
      <w:r>
        <w:rPr>
          <w:rStyle w:val="OtherTok"/>
        </w:rPr>
        <w:t xml:space="preserve">&lt;-</w:t>
      </w:r>
      <w:r>
        <w:rPr>
          <w:rStyle w:val="FunctionTok"/>
        </w:rPr>
        <w:t xml:space="preserve">as.factor</w:t>
      </w:r>
      <w:r>
        <w:rPr>
          <w:rStyle w:val="NormalTok"/>
        </w:rPr>
        <w:t xml:space="preserve">(datos</w:t>
      </w:r>
      <w:r>
        <w:rPr>
          <w:rStyle w:val="SpecialCharTok"/>
        </w:rPr>
        <w:t xml:space="preserve">$</w:t>
      </w:r>
      <w:r>
        <w:rPr>
          <w:rStyle w:val="NormalTok"/>
        </w:rPr>
        <w:t xml:space="preserve">localidades)</w:t>
      </w:r>
      <w:r>
        <w:br/>
      </w:r>
      <w:r>
        <w:br/>
      </w:r>
      <w:r>
        <w:rPr>
          <w:rStyle w:val="CommentTok"/>
        </w:rPr>
        <w:t xml:space="preserve">#Preguntamos si localidades son reconocidas como factor en R</w:t>
      </w:r>
      <w:r>
        <w:br/>
      </w:r>
      <w:r>
        <w:rPr>
          <w:rStyle w:val="FunctionTok"/>
        </w:rPr>
        <w:t xml:space="preserve">is.factor</w:t>
      </w:r>
      <w:r>
        <w:rPr>
          <w:rStyle w:val="NormalTok"/>
        </w:rPr>
        <w:t xml:space="preserve">(datos</w:t>
      </w:r>
      <w:r>
        <w:rPr>
          <w:rStyle w:val="SpecialCharTok"/>
        </w:rPr>
        <w:t xml:space="preserve">$</w:t>
      </w:r>
      <w:r>
        <w:rPr>
          <w:rStyle w:val="NormalTok"/>
        </w:rPr>
        <w:t xml:space="preserve">localidades)</w:t>
      </w:r>
      <w:r>
        <w:br/>
      </w:r>
      <w:r>
        <w:br/>
      </w:r>
      <w:r>
        <w:rPr>
          <w:rStyle w:val="CommentTok"/>
        </w:rPr>
        <w:t xml:space="preserve">#Modelo lineal</w:t>
      </w:r>
      <w:r>
        <w:br/>
      </w:r>
      <w:r>
        <w:rPr>
          <w:rStyle w:val="FunctionTok"/>
        </w:rPr>
        <w:t xml:space="preserve">lm</w:t>
      </w:r>
      <w:r>
        <w:rPr>
          <w:rStyle w:val="NormalTok"/>
        </w:rPr>
        <w:t xml:space="preserve">(DBO </w:t>
      </w:r>
      <w:r>
        <w:rPr>
          <w:rStyle w:val="SpecialCharTok"/>
        </w:rPr>
        <w:t xml:space="preserve">~</w:t>
      </w:r>
      <w:r>
        <w:rPr>
          <w:rStyle w:val="NormalTok"/>
        </w:rPr>
        <w:t xml:space="preserve"> localidades, </w:t>
      </w:r>
      <w:r>
        <w:rPr>
          <w:rStyle w:val="AttributeTok"/>
        </w:rPr>
        <w:t xml:space="preserve">data =</w:t>
      </w:r>
      <w:r>
        <w:rPr>
          <w:rStyle w:val="NormalTok"/>
        </w:rPr>
        <w:t xml:space="preserve"> datos)</w:t>
      </w:r>
    </w:p>
    <w:p>
      <w:pPr>
        <w:pStyle w:val="FirstParagraph"/>
      </w:pPr>
      <w:r>
        <w:t xml:space="preserve">Responde a las siguientes preguntas:</w:t>
      </w:r>
      <w:r>
        <w:t xml:space="preserve"> </w:t>
      </w:r>
      <w:r>
        <w:t xml:space="preserve">a) ¿Reconoces alguno de los valores bajo el título de</w:t>
      </w:r>
      <w:r>
        <w:t xml:space="preserve"> </w:t>
      </w:r>
      <w:r>
        <w:rPr>
          <w:iCs/>
          <w:i/>
        </w:rPr>
        <w:t xml:space="preserve">Coefficients</w:t>
      </w:r>
      <w:r>
        <w:t xml:space="preserve">? ¿Qué crees que son éstos valores?</w:t>
      </w:r>
      <w:r>
        <w:t xml:space="preserve"> </w:t>
      </w:r>
      <w:r>
        <w:t xml:space="preserve">b) ¿qué representa el primer coeficiente generado por</w:t>
      </w:r>
      <w:r>
        <w:t xml:space="preserve"> </w:t>
      </w:r>
      <w:r>
        <w:rPr>
          <w:rStyle w:val="VerbatimChar"/>
        </w:rPr>
        <w:t xml:space="preserve">lm</w:t>
      </w:r>
      <w:r>
        <w:t xml:space="preserve">?</w:t>
      </w:r>
    </w:p>
    <w:p>
      <w:pPr>
        <w:numPr>
          <w:ilvl w:val="0"/>
          <w:numId w:val="1003"/>
        </w:numPr>
        <w:pStyle w:val="Compact"/>
      </w:pPr>
      <w:r>
        <w:t xml:space="preserve">Guarda el modelo que acabas de ajustar bajo un objeto con el nombre</w:t>
      </w:r>
      <w:r>
        <w:t xml:space="preserve"> </w:t>
      </w:r>
      <w:r>
        <w:rPr>
          <w:iCs/>
          <w:i/>
        </w:rPr>
        <w:t xml:space="preserve">mod1</w:t>
      </w:r>
      <w:r>
        <w:t xml:space="preserve">, y aplica la función</w:t>
      </w:r>
      <w:r>
        <w:t xml:space="preserve"> </w:t>
      </w:r>
      <w:r>
        <w:rPr>
          <w:rStyle w:val="VerbatimChar"/>
        </w:rPr>
        <w:t xml:space="preserve">anova</w:t>
      </w:r>
      <w:r>
        <w:t xml:space="preserve"> </w:t>
      </w:r>
      <w:r>
        <w:t xml:space="preserve">a dicho objeto.</w:t>
      </w:r>
    </w:p>
    <w:p>
      <w:pPr>
        <w:pStyle w:val="FirstParagraph"/>
      </w:pPr>
      <w:r>
        <w:t xml:space="preserve">Responde a las siguientes preguntas:</w:t>
      </w:r>
      <w:r>
        <w:t xml:space="preserve"> </w:t>
      </w:r>
      <w:r>
        <w:t xml:space="preserve">a) ¿Qué hace la función</w:t>
      </w:r>
      <w:r>
        <w:t xml:space="preserve"> </w:t>
      </w:r>
      <w:r>
        <w:rPr>
          <w:rStyle w:val="VerbatimChar"/>
        </w:rPr>
        <w:t xml:space="preserve">anova</w:t>
      </w:r>
      <w:r>
        <w:t xml:space="preserve">?</w:t>
      </w:r>
      <w:r>
        <w:t xml:space="preserve"> </w:t>
      </w:r>
      <w:r>
        <w:t xml:space="preserve">b) ¿Qué es la</w:t>
      </w:r>
      <w:r>
        <w:t xml:space="preserve"> </w:t>
      </w:r>
      <w:r>
        <w:rPr>
          <w:iCs/>
          <w:i/>
        </w:rPr>
        <w:t xml:space="preserve">Sum Sq</w:t>
      </w:r>
      <w:r>
        <w:t xml:space="preserve"> </w:t>
      </w:r>
      <w:r>
        <w:t xml:space="preserve">correspondiente al factor</w:t>
      </w:r>
      <w:r>
        <w:t xml:space="preserve"> </w:t>
      </w:r>
      <w:r>
        <w:rPr>
          <w:iCs/>
          <w:i/>
        </w:rPr>
        <w:t xml:space="preserve">localidades</w:t>
      </w:r>
      <w:r>
        <w:t xml:space="preserve"> </w:t>
      </w:r>
      <w:r>
        <w:t xml:space="preserve">y a los residuales?¿qué es</w:t>
      </w:r>
      <w:r>
        <w:t xml:space="preserve"> </w:t>
      </w:r>
      <w:r>
        <w:rPr>
          <w:iCs/>
          <w:i/>
        </w:rPr>
        <w:t xml:space="preserve">Df</w:t>
      </w:r>
      <w:r>
        <w:t xml:space="preserve">?</w:t>
      </w:r>
      <w:r>
        <w:t xml:space="preserve"> </w:t>
      </w:r>
      <w:r>
        <w:t xml:space="preserve">c) ¿Cuánto vale la</w:t>
      </w:r>
      <w:r>
        <w:t xml:space="preserve"> </w:t>
      </w:r>
      <w:r>
        <w:rPr>
          <w:iCs/>
          <w:i/>
        </w:rPr>
        <w:t xml:space="preserve">Sum Sq</w:t>
      </w:r>
      <w:r>
        <w:t xml:space="preserve"> </w:t>
      </w:r>
      <w:r>
        <w:t xml:space="preserve">total?</w:t>
      </w:r>
      <w:r>
        <w:t xml:space="preserve"> </w:t>
      </w:r>
      <w:r>
        <w:t xml:space="preserve">d) ¿Corresponden los valores de</w:t>
      </w:r>
      <w:r>
        <w:t xml:space="preserve"> </w:t>
      </w:r>
      <w:r>
        <w:rPr>
          <w:iCs/>
          <w:i/>
        </w:rPr>
        <w:t xml:space="preserve">Sum Sq</w:t>
      </w:r>
      <w:r>
        <w:t xml:space="preserve"> </w:t>
      </w:r>
      <w:r>
        <w:t xml:space="preserve">y</w:t>
      </w:r>
      <w:r>
        <w:t xml:space="preserve"> </w:t>
      </w:r>
      <w:r>
        <w:rPr>
          <w:iCs/>
          <w:i/>
        </w:rPr>
        <w:t xml:space="preserve">Df</w:t>
      </w:r>
      <w:r>
        <w:t xml:space="preserve"> </w:t>
      </w:r>
      <w:r>
        <w:t xml:space="preserve">que aparecen en la consola con aquéllos calculados en la primera parte de la actividad?</w:t>
      </w:r>
      <w:r>
        <w:t xml:space="preserve"> </w:t>
      </w:r>
      <w:r>
        <w:t xml:space="preserve">e) ¿Qué es la</w:t>
      </w:r>
      <w:r>
        <w:t xml:space="preserve"> </w:t>
      </w:r>
      <w:r>
        <w:rPr>
          <w:iCs/>
          <w:i/>
        </w:rPr>
        <w:t xml:space="preserve">Mean Sq</w:t>
      </w:r>
      <w:r>
        <w:t xml:space="preserve">?</w:t>
      </w:r>
      <w:r>
        <w:t xml:space="preserve"> </w:t>
      </w:r>
      <w:r>
        <w:t xml:space="preserve">f) ¿Qué representa el valor de</w:t>
      </w:r>
      <w:r>
        <w:t xml:space="preserve"> </w:t>
      </w:r>
      <w:r>
        <w:rPr>
          <w:iCs/>
          <w:i/>
        </w:rPr>
        <w:t xml:space="preserve">F</w:t>
      </w:r>
      <w:r>
        <w:t xml:space="preserve"> </w:t>
      </w:r>
      <w:r>
        <w:t xml:space="preserve">de la tabla? ¿Es un valor grande o pequeño? ¿Cómo lo sabes?</w:t>
      </w:r>
      <w:r>
        <w:t xml:space="preserve"> </w:t>
      </w:r>
      <w:r>
        <w:t xml:space="preserve">g) ¿Qué representa el valor de probabilidad? ¿Es un valor grande o pequeño? ¿Cómo lo sabes?</w:t>
      </w:r>
      <w:r>
        <w:t xml:space="preserve"> </w:t>
      </w:r>
      <w:r>
        <w:t xml:space="preserve">h) Calcula la proporción de la variación total de la variable</w:t>
      </w:r>
      <w:r>
        <w:t xml:space="preserve"> </w:t>
      </w:r>
      <w:r>
        <w:rPr>
          <w:iCs/>
          <w:i/>
        </w:rPr>
        <w:t xml:space="preserve">DBO</w:t>
      </w:r>
      <w:r>
        <w:t xml:space="preserve"> </w:t>
      </w:r>
      <w:r>
        <w:t xml:space="preserve">que es debida al factor</w:t>
      </w:r>
      <w:r>
        <w:t xml:space="preserve"> </w:t>
      </w:r>
      <w:r>
        <w:rPr>
          <w:iCs/>
          <w:i/>
        </w:rPr>
        <w:t xml:space="preserve">localidades</w:t>
      </w:r>
      <w:r>
        <w:t xml:space="preserve">.</w:t>
      </w:r>
      <w:r>
        <w:t xml:space="preserve"> </w:t>
      </w:r>
      <w:r>
        <w:t xml:space="preserve">i) ¿Es grande o pequeña esta proporción? ¿Cómo lo sabes?</w:t>
      </w:r>
      <w:r>
        <w:t xml:space="preserve"> </w:t>
      </w:r>
      <w:r>
        <w:t xml:space="preserve">j) A partir de este resultado, concluye si tienes evidencias suficientes para rechazar la Ho que formulaste antes.</w:t>
      </w:r>
      <w:r>
        <w:t xml:space="preserve"> </w:t>
      </w:r>
      <w:r>
        <w:t xml:space="preserve">k) ¿Cuál es la probabilidad de equivocarte en esta aseveración?</w:t>
      </w:r>
    </w:p>
    <w:p>
      <w:pPr>
        <w:numPr>
          <w:ilvl w:val="0"/>
          <w:numId w:val="1004"/>
        </w:numPr>
        <w:pStyle w:val="Compact"/>
      </w:pPr>
      <w:r>
        <w:t xml:space="preserve">Utilizando la función</w:t>
      </w:r>
      <w:r>
        <w:t xml:space="preserve"> </w:t>
      </w:r>
      <w:r>
        <w:rPr>
          <w:rStyle w:val="VerbatimChar"/>
        </w:rPr>
        <w:t xml:space="preserve">qf</w:t>
      </w:r>
      <w:r>
        <w:t xml:space="preserve"> </w:t>
      </w:r>
      <w:r>
        <w:t xml:space="preserve">obtén el valor crítico de</w:t>
      </w:r>
      <w:r>
        <w:t xml:space="preserve"> </w:t>
      </w:r>
      <w:r>
        <w:rPr>
          <w:iCs/>
          <w:i/>
        </w:rPr>
        <w:t xml:space="preserve">F</w:t>
      </w:r>
      <w:r>
        <w:t xml:space="preserve"> </w:t>
      </w:r>
      <w:r>
        <w:t xml:space="preserve">bajo la hipótesis nula. Los argumentos de la función están en el</w:t>
      </w:r>
      <w:r>
        <w:t xml:space="preserve"> </w:t>
      </w:r>
      <w:r>
        <w:t xml:space="preserve">‘</w:t>
      </w:r>
      <w:r>
        <w:t xml:space="preserve">help</w:t>
      </w:r>
      <w:r>
        <w:t xml:space="preserve">’</w:t>
      </w:r>
      <w:r>
        <w:t xml:space="preserve">. Busca valores de los grados de libertad para el numerador y el denominador en la tabla anterior, y considera un valor de</w:t>
      </w:r>
      <w:r>
        <w:t xml:space="preserve"> </w:t>
      </w:r>
      <m:oMath>
        <m:r>
          <m:t>α</m:t>
        </m:r>
        <m:r>
          <m:rPr>
            <m:sty m:val="p"/>
          </m:rPr>
          <m:t>=</m:t>
        </m:r>
        <m:r>
          <m:t>0.05</m:t>
        </m:r>
      </m:oMath>
      <w:r>
        <w:t xml:space="preserve">. ¿Qué representa este valor?</w:t>
      </w:r>
    </w:p>
    <w:p>
      <w:pPr>
        <w:pStyle w:val="SourceCode"/>
      </w:pPr>
      <w:r>
        <w:rPr>
          <w:rStyle w:val="CommentTok"/>
        </w:rPr>
        <w:t xml:space="preserve">#Completa los argumentos de la función</w:t>
      </w:r>
      <w:r>
        <w:br/>
      </w:r>
      <w:r>
        <w:br/>
      </w:r>
      <w:r>
        <w:rPr>
          <w:rStyle w:val="FunctionTok"/>
        </w:rPr>
        <w:t xml:space="preserve">qf</w:t>
      </w:r>
      <w:r>
        <w:rPr>
          <w:rStyle w:val="NormalTok"/>
        </w:rPr>
        <w:t xml:space="preserve">(</w:t>
      </w:r>
      <w:r>
        <w:rPr>
          <w:rStyle w:val="AttributeTok"/>
        </w:rPr>
        <w:t xml:space="preserve">p =</w:t>
      </w:r>
      <w:r>
        <w:rPr>
          <w:rStyle w:val="NormalTok"/>
        </w:rPr>
        <w:t xml:space="preserve"> , </w:t>
      </w:r>
      <w:r>
        <w:rPr>
          <w:rStyle w:val="AttributeTok"/>
        </w:rPr>
        <w:t xml:space="preserve">df1 =</w:t>
      </w:r>
      <w:r>
        <w:rPr>
          <w:rStyle w:val="NormalTok"/>
        </w:rPr>
        <w:t xml:space="preserve">, </w:t>
      </w:r>
      <w:r>
        <w:rPr>
          <w:rStyle w:val="AttributeTok"/>
        </w:rPr>
        <w:t xml:space="preserve">df2 =</w:t>
      </w:r>
      <w:r>
        <w:rPr>
          <w:rStyle w:val="NormalTok"/>
        </w:rPr>
        <w:t xml:space="preserve">, </w:t>
      </w:r>
      <w:r>
        <w:rPr>
          <w:rStyle w:val="AttributeTok"/>
        </w:rPr>
        <w:t xml:space="preserve">lower.tail=</w:t>
      </w:r>
      <w:r>
        <w:rPr>
          <w:rStyle w:val="NormalTok"/>
        </w:rPr>
        <w:t xml:space="preserve">F)</w:t>
      </w:r>
    </w:p>
    <w:p>
      <w:pPr>
        <w:numPr>
          <w:ilvl w:val="0"/>
          <w:numId w:val="1005"/>
        </w:numPr>
        <w:pStyle w:val="Compact"/>
      </w:pPr>
      <w:r>
        <w:t xml:space="preserve">Intenta predecir lo que sucedería con el valor crítico de</w:t>
      </w:r>
      <w:r>
        <w:t xml:space="preserve"> </w:t>
      </w:r>
      <w:r>
        <w:rPr>
          <w:iCs/>
          <w:i/>
        </w:rPr>
        <w:t xml:space="preserve">F</w:t>
      </w:r>
      <w:r>
        <w:t xml:space="preserve"> </w:t>
      </w:r>
      <w:r>
        <w:t xml:space="preserve">bajo las siguientes situaciones. Después modifica el comando que escribiste en el inciso 5 para corroborar tus predicciones.</w:t>
      </w:r>
    </w:p>
    <w:p>
      <w:pPr>
        <w:numPr>
          <w:ilvl w:val="1"/>
          <w:numId w:val="1006"/>
        </w:numPr>
        <w:pStyle w:val="Compact"/>
      </w:pPr>
      <w:r>
        <w:t xml:space="preserve">si se aumenta el valor de</w:t>
      </w:r>
      <w:r>
        <w:t xml:space="preserve"> </w:t>
      </w:r>
      <m:oMath>
        <m:r>
          <m:t>α</m:t>
        </m:r>
        <m:r>
          <m:rPr>
            <m:sty m:val="p"/>
          </m:rPr>
          <m:t>=</m:t>
        </m:r>
        <m:r>
          <m:t>0.10</m:t>
        </m:r>
      </m:oMath>
      <w:r>
        <w:t xml:space="preserve"> </w:t>
      </w:r>
      <w:r>
        <w:t xml:space="preserve">(uno en diez chances de equivocarme).</w:t>
      </w:r>
    </w:p>
    <w:p>
      <w:pPr>
        <w:numPr>
          <w:ilvl w:val="1"/>
          <w:numId w:val="1006"/>
        </w:numPr>
        <w:pStyle w:val="Compact"/>
      </w:pPr>
      <w:r>
        <w:t xml:space="preserve">si se disminuye el valor de alfa a</w:t>
      </w:r>
      <w:r>
        <w:t xml:space="preserve"> </w:t>
      </w:r>
      <m:oMath>
        <m:r>
          <m:t>α</m:t>
        </m:r>
        <m:r>
          <m:rPr>
            <m:sty m:val="p"/>
          </m:rPr>
          <m:t>=</m:t>
        </m:r>
        <m:r>
          <m:t>0.001</m:t>
        </m:r>
      </m:oMath>
      <w:r>
        <w:t xml:space="preserve"> </w:t>
      </w:r>
      <w:r>
        <w:t xml:space="preserve">(uno en mil chances de equivocarme).</w:t>
      </w:r>
    </w:p>
    <w:p>
      <w:pPr>
        <w:numPr>
          <w:ilvl w:val="1"/>
          <w:numId w:val="1006"/>
        </w:numPr>
        <w:pStyle w:val="Compact"/>
      </w:pPr>
      <w:r>
        <w:t xml:space="preserve">si aumentas el número de réplicas en este experimento a</w:t>
      </w:r>
      <w:r>
        <w:t xml:space="preserve"> </w:t>
      </w:r>
      <w:r>
        <w:rPr>
          <w:iCs/>
          <w:i/>
        </w:rPr>
        <w:t xml:space="preserve">n</w:t>
      </w:r>
      <w:r>
        <w:t xml:space="preserve"> </w:t>
      </w:r>
      <w:r>
        <w:t xml:space="preserve">= 30 réplicas por cada nivel del factor, manteniendo</w:t>
      </w:r>
      <w:r>
        <w:t xml:space="preserve"> </w:t>
      </w:r>
      <m:oMath>
        <m:r>
          <m:t>α</m:t>
        </m:r>
        <m:r>
          <m:rPr>
            <m:sty m:val="p"/>
          </m:rPr>
          <m:t>=</m:t>
        </m:r>
        <m:r>
          <m:t>0.05</m:t>
        </m:r>
      </m:oMath>
      <w:r>
        <w:t xml:space="preserve">.</w:t>
      </w:r>
    </w:p>
    <w:p>
      <w:pPr>
        <w:numPr>
          <w:ilvl w:val="0"/>
          <w:numId w:val="1005"/>
        </w:numPr>
        <w:pStyle w:val="Compact"/>
      </w:pPr>
      <w:r>
        <w:t xml:space="preserve">Aplica la función</w:t>
      </w:r>
      <w:r>
        <w:t xml:space="preserve"> </w:t>
      </w:r>
      <w:r>
        <w:rPr>
          <w:rStyle w:val="VerbatimChar"/>
        </w:rPr>
        <w:t xml:space="preserve">summary</w:t>
      </w:r>
      <w:r>
        <w:t xml:space="preserve"> </w:t>
      </w:r>
      <w:r>
        <w:t xml:space="preserve">al modelo lineal que ajustaste, y responde a las siguientes preguntas:</w:t>
      </w:r>
    </w:p>
    <w:p>
      <w:pPr>
        <w:pStyle w:val="SourceCode"/>
      </w:pPr>
      <w:r>
        <w:rPr>
          <w:rStyle w:val="CommentTok"/>
        </w:rPr>
        <w:t xml:space="preserve">#Completa los argumentos de la función</w:t>
      </w:r>
      <w:r>
        <w:br/>
      </w:r>
      <w:r>
        <w:rPr>
          <w:rStyle w:val="FunctionTok"/>
        </w:rPr>
        <w:t xml:space="preserve">summary</w:t>
      </w:r>
      <w:r>
        <w:rPr>
          <w:rStyle w:val="NormalTok"/>
        </w:rPr>
        <w:t xml:space="preserve">()</w:t>
      </w:r>
    </w:p>
    <w:p>
      <w:pPr>
        <w:pStyle w:val="SourceCode"/>
      </w:pPr>
      <w:r>
        <w:rPr>
          <w:rStyle w:val="VerbatimChar"/>
        </w:rPr>
        <w:t xml:space="preserve">a) ¿Reconoces algún valor ya obtenido o calculado en el resultado que R devuelve? </w:t>
      </w:r>
      <w:r>
        <w:br/>
      </w:r>
      <w:r>
        <w:rPr>
          <w:rStyle w:val="VerbatimChar"/>
        </w:rPr>
        <w:t xml:space="preserve">b) ¿Qué crees que sea el valor dado en 'Residual Standard Error'? </w:t>
      </w:r>
    </w:p>
    <w:p>
      <w:pPr>
        <w:numPr>
          <w:ilvl w:val="0"/>
          <w:numId w:val="1007"/>
        </w:numPr>
        <w:pStyle w:val="Compact"/>
      </w:pPr>
      <w:r>
        <w:t xml:space="preserve">Aplica la función</w:t>
      </w:r>
      <w:r>
        <w:t xml:space="preserve"> </w:t>
      </w:r>
      <w:r>
        <w:rPr>
          <w:rStyle w:val="VerbatimChar"/>
        </w:rPr>
        <w:t xml:space="preserve">fitted</w:t>
      </w:r>
      <w:r>
        <w:t xml:space="preserve"> </w:t>
      </w:r>
      <w:r>
        <w:t xml:space="preserve">al modelo lineal que ajustaste. ¿Qué hace la función</w:t>
      </w:r>
      <w:r>
        <w:t xml:space="preserve"> </w:t>
      </w:r>
      <w:r>
        <w:rPr>
          <w:rStyle w:val="VerbatimChar"/>
        </w:rPr>
        <w:t xml:space="preserve">fitted</w:t>
      </w:r>
      <w:r>
        <w:t xml:space="preserve">? ¿Qué pasa si aplicas la función</w:t>
      </w:r>
      <w:r>
        <w:t xml:space="preserve"> </w:t>
      </w:r>
      <w:r>
        <w:rPr>
          <w:rStyle w:val="VerbatimChar"/>
        </w:rPr>
        <w:t xml:space="preserve">predict</w:t>
      </w:r>
      <w:r>
        <w:t xml:space="preserve"> </w:t>
      </w:r>
      <w:r>
        <w:t xml:space="preserve">al modelo lineal? ¿Cuántos hay?</w:t>
      </w:r>
    </w:p>
    <w:p>
      <w:pPr>
        <w:pStyle w:val="SourceCode"/>
      </w:pPr>
      <w:r>
        <w:rPr>
          <w:rStyle w:val="CommentTok"/>
        </w:rPr>
        <w:t xml:space="preserve">#Completa los argumentos de la función</w:t>
      </w:r>
      <w:r>
        <w:br/>
      </w:r>
      <w:r>
        <w:rPr>
          <w:rStyle w:val="FunctionTok"/>
        </w:rPr>
        <w:t xml:space="preserve">fitted</w:t>
      </w:r>
      <w:r>
        <w:rPr>
          <w:rStyle w:val="NormalTok"/>
        </w:rPr>
        <w:t xml:space="preserve">()</w:t>
      </w:r>
      <w:r>
        <w:br/>
      </w:r>
      <w:r>
        <w:rPr>
          <w:rStyle w:val="FunctionTok"/>
        </w:rPr>
        <w:t xml:space="preserve">predict</w:t>
      </w:r>
      <w:r>
        <w:rPr>
          <w:rStyle w:val="NormalTok"/>
        </w:rPr>
        <w:t xml:space="preserve">()</w:t>
      </w:r>
    </w:p>
    <w:p>
      <w:pPr>
        <w:numPr>
          <w:ilvl w:val="0"/>
          <w:numId w:val="1008"/>
        </w:numPr>
        <w:pStyle w:val="Compact"/>
      </w:pPr>
      <w:r>
        <w:t xml:space="preserve">Para obtener una visualización prolija del modelo con los datos observados, copia los siguientes códigos del paquete</w:t>
      </w:r>
      <w:r>
        <w:t xml:space="preserve"> </w:t>
      </w:r>
      <w:r>
        <w:rPr>
          <w:rStyle w:val="VerbatimChar"/>
        </w:rPr>
        <w:t xml:space="preserve">ggplot2</w:t>
      </w:r>
      <w:r>
        <w:t xml:space="preserve">. Estos códigos representarán los valores por localidad, los promedios y desviaciones estándar. Explora cada uno y trata de identificar qué se va ganando a medida que agregas capas.</w:t>
      </w:r>
    </w:p>
    <w:p>
      <w:pPr>
        <w:pStyle w:val="SourceCode"/>
      </w:pPr>
      <w:r>
        <w:rPr>
          <w:rStyle w:val="FunctionTok"/>
        </w:rPr>
        <w:t xml:space="preserve">library</w:t>
      </w:r>
      <w:r>
        <w:rPr>
          <w:rStyle w:val="NormalTok"/>
        </w:rPr>
        <w:t xml:space="preserve">(ggplot2)</w:t>
      </w:r>
      <w:r>
        <w:br/>
      </w:r>
      <w:r>
        <w:br/>
      </w:r>
      <w:r>
        <w:rPr>
          <w:rStyle w:val="CommentTok"/>
        </w:rPr>
        <w:t xml:space="preserve">#Figura básica</w:t>
      </w:r>
      <w:r>
        <w:br/>
      </w:r>
      <w:r>
        <w:rPr>
          <w:rStyle w:val="NormalTok"/>
        </w:rPr>
        <w:t xml:space="preserve">fig1 </w:t>
      </w:r>
      <w:r>
        <w:rPr>
          <w:rStyle w:val="OtherTok"/>
        </w:rPr>
        <w:t xml:space="preserve">&lt;-</w:t>
      </w:r>
      <w:r>
        <w:rPr>
          <w:rStyle w:val="NormalTok"/>
        </w:rPr>
        <w:t xml:space="preserve"> </w:t>
      </w: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y=</w:t>
      </w:r>
      <w:r>
        <w:rPr>
          <w:rStyle w:val="NormalTok"/>
        </w:rPr>
        <w:t xml:space="preserve">DBO, </w:t>
      </w:r>
      <w:r>
        <w:rPr>
          <w:rStyle w:val="AttributeTok"/>
        </w:rPr>
        <w:t xml:space="preserve">x=</w:t>
      </w:r>
      <w:r>
        <w:rPr>
          <w:rStyle w:val="NormalTok"/>
        </w:rPr>
        <w:t xml:space="preserve">localidades))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fig1</w:t>
      </w:r>
      <w:r>
        <w:br/>
      </w:r>
      <w:r>
        <w:br/>
      </w:r>
      <w:r>
        <w:rPr>
          <w:rStyle w:val="CommentTok"/>
        </w:rPr>
        <w:t xml:space="preserve">#Figura básica con los promedios  </w:t>
      </w:r>
      <w:r>
        <w:br/>
      </w:r>
      <w:r>
        <w:rPr>
          <w:rStyle w:val="NormalTok"/>
        </w:rPr>
        <w:t xml:space="preserve">fig1</w:t>
      </w:r>
      <w:r>
        <w:rPr>
          <w:rStyle w:val="FloatTok"/>
        </w:rPr>
        <w:t xml:space="preserve">.1</w:t>
      </w:r>
      <w:r>
        <w:rPr>
          <w:rStyle w:val="NormalTok"/>
        </w:rPr>
        <w:t xml:space="preserve"> </w:t>
      </w:r>
      <w:r>
        <w:rPr>
          <w:rStyle w:val="OtherTok"/>
        </w:rPr>
        <w:t xml:space="preserve">&lt;-</w:t>
      </w:r>
      <w:r>
        <w:rPr>
          <w:rStyle w:val="NormalTok"/>
        </w:rPr>
        <w:t xml:space="preserve"> fig1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tabla1, </w:t>
      </w:r>
      <w:r>
        <w:rPr>
          <w:rStyle w:val="FunctionTok"/>
        </w:rPr>
        <w:t xml:space="preserve">aes</w:t>
      </w:r>
      <w:r>
        <w:rPr>
          <w:rStyle w:val="NormalTok"/>
        </w:rPr>
        <w:t xml:space="preserve">(</w:t>
      </w:r>
      <w:r>
        <w:rPr>
          <w:rStyle w:val="AttributeTok"/>
        </w:rPr>
        <w:t xml:space="preserve">x=</w:t>
      </w:r>
      <w:r>
        <w:rPr>
          <w:rStyle w:val="NormalTok"/>
        </w:rPr>
        <w:t xml:space="preserve">localidades, </w:t>
      </w:r>
      <w:r>
        <w:rPr>
          <w:rStyle w:val="AttributeTok"/>
        </w:rPr>
        <w:t xml:space="preserve">y=</w:t>
      </w:r>
      <w:r>
        <w:rPr>
          <w:rStyle w:val="NormalTok"/>
        </w:rPr>
        <w:t xml:space="preserve">DBO, </w:t>
      </w:r>
      <w:r>
        <w:rPr>
          <w:rStyle w:val="AttributeTok"/>
        </w:rPr>
        <w:t xml:space="preserve">col=</w:t>
      </w:r>
      <w:r>
        <w:rPr>
          <w:rStyle w:val="NormalTok"/>
        </w:rPr>
        <w:t xml:space="preserve">localidades), </w:t>
      </w:r>
      <w:r>
        <w:rPr>
          <w:rStyle w:val="AttributeTok"/>
        </w:rPr>
        <w:t xml:space="preserve">size=</w:t>
      </w:r>
      <w:r>
        <w:rPr>
          <w:rStyle w:val="DecValTok"/>
        </w:rPr>
        <w:t xml:space="preserve">3</w:t>
      </w:r>
      <w:r>
        <w:rPr>
          <w:rStyle w:val="NormalTok"/>
        </w:rPr>
        <w:t xml:space="preserve">) </w:t>
      </w:r>
      <w:r>
        <w:br/>
      </w:r>
      <w:r>
        <w:br/>
      </w:r>
      <w:r>
        <w:rPr>
          <w:rStyle w:val="NormalTok"/>
        </w:rPr>
        <w:t xml:space="preserve">fig1</w:t>
      </w:r>
      <w:r>
        <w:rPr>
          <w:rStyle w:val="FloatTok"/>
        </w:rPr>
        <w:t xml:space="preserve">.1</w:t>
      </w:r>
      <w:r>
        <w:br/>
      </w:r>
      <w:r>
        <w:rPr>
          <w:rStyle w:val="CommentTok"/>
        </w:rPr>
        <w:t xml:space="preserve">#Figura básica con promedios y barras de desviación estándar</w:t>
      </w:r>
      <w:r>
        <w:br/>
      </w:r>
      <w:r>
        <w:rPr>
          <w:rStyle w:val="NormalTok"/>
        </w:rPr>
        <w:t xml:space="preserve">fig1</w:t>
      </w:r>
      <w:r>
        <w:rPr>
          <w:rStyle w:val="FloatTok"/>
        </w:rPr>
        <w:t xml:space="preserve">.2</w:t>
      </w:r>
      <w:r>
        <w:rPr>
          <w:rStyle w:val="NormalTok"/>
        </w:rPr>
        <w:t xml:space="preserve"> </w:t>
      </w:r>
      <w:r>
        <w:rPr>
          <w:rStyle w:val="OtherTok"/>
        </w:rPr>
        <w:t xml:space="preserve">&lt;-</w:t>
      </w:r>
      <w:r>
        <w:rPr>
          <w:rStyle w:val="NormalTok"/>
        </w:rPr>
        <w:t xml:space="preserve"> fig1</w:t>
      </w:r>
      <w:r>
        <w:rPr>
          <w:rStyle w:val="Float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tabla1, </w:t>
      </w:r>
      <w:r>
        <w:rPr>
          <w:rStyle w:val="FunctionTok"/>
        </w:rPr>
        <w:t xml:space="preserve">aes</w:t>
      </w:r>
      <w:r>
        <w:rPr>
          <w:rStyle w:val="NormalTok"/>
        </w:rPr>
        <w:t xml:space="preserve">(</w:t>
      </w:r>
      <w:r>
        <w:rPr>
          <w:rStyle w:val="AttributeTok"/>
        </w:rPr>
        <w:t xml:space="preserve">x=</w:t>
      </w:r>
      <w:r>
        <w:rPr>
          <w:rStyle w:val="NormalTok"/>
        </w:rPr>
        <w:t xml:space="preserve">localidades, </w:t>
      </w:r>
      <w:r>
        <w:rPr>
          <w:rStyle w:val="AttributeTok"/>
        </w:rPr>
        <w:t xml:space="preserve">y=</w:t>
      </w:r>
      <w:r>
        <w:rPr>
          <w:rStyle w:val="NormalTok"/>
        </w:rPr>
        <w:t xml:space="preserve">DBO, </w:t>
      </w:r>
      <w:r>
        <w:rPr>
          <w:rStyle w:val="AttributeTok"/>
        </w:rPr>
        <w:t xml:space="preserve">col=</w:t>
      </w:r>
      <w:r>
        <w:rPr>
          <w:rStyle w:val="NormalTok"/>
        </w:rPr>
        <w:t xml:space="preserve">localidades),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tabla1, </w:t>
      </w:r>
      <w:r>
        <w:rPr>
          <w:rStyle w:val="FunctionTok"/>
        </w:rPr>
        <w:t xml:space="preserve">aes</w:t>
      </w:r>
      <w:r>
        <w:rPr>
          <w:rStyle w:val="NormalTok"/>
        </w:rPr>
        <w:t xml:space="preserve">(</w:t>
      </w:r>
      <w:r>
        <w:rPr>
          <w:rStyle w:val="AttributeTok"/>
        </w:rPr>
        <w:t xml:space="preserve">x=</w:t>
      </w:r>
      <w:r>
        <w:rPr>
          <w:rStyle w:val="NormalTok"/>
        </w:rPr>
        <w:t xml:space="preserve"> localidades, </w:t>
      </w:r>
      <w:r>
        <w:rPr>
          <w:rStyle w:val="AttributeTok"/>
        </w:rPr>
        <w:t xml:space="preserve">ymin =</w:t>
      </w:r>
      <w:r>
        <w:rPr>
          <w:rStyle w:val="NormalTok"/>
        </w:rPr>
        <w:t xml:space="preserve"> DBO </w:t>
      </w:r>
      <w:r>
        <w:rPr>
          <w:rStyle w:val="SpecialCharTok"/>
        </w:rPr>
        <w:t xml:space="preserve">-</w:t>
      </w:r>
      <w:r>
        <w:rPr>
          <w:rStyle w:val="NormalTok"/>
        </w:rPr>
        <w:t xml:space="preserve"> Desv.Est, </w:t>
      </w:r>
      <w:r>
        <w:rPr>
          <w:rStyle w:val="AttributeTok"/>
        </w:rPr>
        <w:t xml:space="preserve">ymax =</w:t>
      </w:r>
      <w:r>
        <w:rPr>
          <w:rStyle w:val="NormalTok"/>
        </w:rPr>
        <w:t xml:space="preserve"> DBO </w:t>
      </w:r>
      <w:r>
        <w:rPr>
          <w:rStyle w:val="SpecialCharTok"/>
        </w:rPr>
        <w:t xml:space="preserve">+</w:t>
      </w:r>
      <w:r>
        <w:rPr>
          <w:rStyle w:val="NormalTok"/>
        </w:rPr>
        <w:t xml:space="preserve"> Desv.Est), </w:t>
      </w:r>
      <w:r>
        <w:rPr>
          <w:rStyle w:val="AttributeTok"/>
        </w:rPr>
        <w:t xml:space="preserve">width =</w:t>
      </w:r>
      <w:r>
        <w:rPr>
          <w:rStyle w:val="NormalTok"/>
        </w:rPr>
        <w:t xml:space="preserve"> </w:t>
      </w:r>
      <w:r>
        <w:rPr>
          <w:rStyle w:val="FloatTok"/>
        </w:rPr>
        <w:t xml:space="preserve">0.2</w:t>
      </w:r>
      <w:r>
        <w:rPr>
          <w:rStyle w:val="NormalTok"/>
        </w:rPr>
        <w:t xml:space="preserve">)</w:t>
      </w:r>
      <w:r>
        <w:br/>
      </w:r>
      <w:r>
        <w:rPr>
          <w:rStyle w:val="NormalTok"/>
        </w:rPr>
        <w:t xml:space="preserve">fig1</w:t>
      </w:r>
      <w:r>
        <w:rPr>
          <w:rStyle w:val="FloatTok"/>
        </w:rPr>
        <w:t xml:space="preserve">.2</w:t>
      </w:r>
      <w:r>
        <w:br/>
      </w:r>
      <w:r>
        <w:br/>
      </w:r>
      <w:r>
        <w:rPr>
          <w:rStyle w:val="CommentTok"/>
        </w:rPr>
        <w:t xml:space="preserve">#figura básica con promedios, barras de desviación estándar y cambios en la estética de la figura</w:t>
      </w:r>
      <w:r>
        <w:br/>
      </w:r>
      <w:r>
        <w:br/>
      </w:r>
      <w:r>
        <w:rPr>
          <w:rStyle w:val="NormalTok"/>
        </w:rPr>
        <w:t xml:space="preserve">fig1</w:t>
      </w:r>
      <w:r>
        <w:rPr>
          <w:rStyle w:val="FloatTok"/>
        </w:rPr>
        <w:t xml:space="preserve">.3</w:t>
      </w:r>
      <w:r>
        <w:rPr>
          <w:rStyle w:val="NormalTok"/>
        </w:rPr>
        <w:t xml:space="preserve"> </w:t>
      </w:r>
      <w:r>
        <w:rPr>
          <w:rStyle w:val="OtherTok"/>
        </w:rPr>
        <w:t xml:space="preserve">&lt;-</w:t>
      </w:r>
      <w:r>
        <w:rPr>
          <w:rStyle w:val="NormalTok"/>
        </w:rPr>
        <w:t xml:space="preserve"> fig1</w:t>
      </w:r>
      <w:r>
        <w:rPr>
          <w:rStyle w:val="Float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"DBO "</w:t>
      </w:r>
      <w:r>
        <w:rPr>
          <w:rStyle w:val="NormalTok"/>
        </w:rPr>
        <w:t xml:space="preserve">, </w:t>
      </w:r>
      <w:r>
        <w:rPr>
          <w:rStyle w:val="StringTok"/>
        </w:rPr>
        <w:t xml:space="preserve">"(mg "</w:t>
      </w:r>
      <w:r>
        <w:rPr>
          <w:rStyle w:val="NormalTok"/>
        </w:rPr>
        <w:t xml:space="preserve">, O[</w:t>
      </w:r>
      <w:r>
        <w:rPr>
          <w:rStyle w:val="DecValTok"/>
        </w:rPr>
        <w:t xml:space="preserve">2</w:t>
      </w:r>
      <w:r>
        <w:rPr>
          <w:rStyle w:val="NormalTok"/>
        </w:rPr>
        <w:t xml:space="preserve">], </w:t>
      </w:r>
      <w:r>
        <w:rPr>
          <w:rStyle w:val="StringTok"/>
        </w:rPr>
        <w:t xml:space="preserve">"/l/d)"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"Localidades"</w:t>
      </w:r>
      <w:r>
        <w:rPr>
          <w:rStyle w:val="NormalTok"/>
        </w:rPr>
        <w:t xml:space="preserve">)</w:t>
      </w:r>
      <w:r>
        <w:br/>
      </w:r>
      <w:r>
        <w:br/>
      </w:r>
      <w:r>
        <w:rPr>
          <w:rStyle w:val="CommentTok"/>
        </w:rPr>
        <w:t xml:space="preserve">#figura sólo con promedios, barras de desviación estándar y cambios en la estética de la figura</w:t>
      </w:r>
      <w:r>
        <w:br/>
      </w:r>
      <w:r>
        <w:rPr>
          <w:rStyle w:val="NormalTok"/>
        </w:rPr>
        <w:t xml:space="preserve">fig1</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tabla1, </w:t>
      </w:r>
      <w:r>
        <w:rPr>
          <w:rStyle w:val="FunctionTok"/>
        </w:rPr>
        <w:t xml:space="preserve">aes</w:t>
      </w:r>
      <w:r>
        <w:rPr>
          <w:rStyle w:val="NormalTok"/>
        </w:rPr>
        <w:t xml:space="preserve">(</w:t>
      </w:r>
      <w:r>
        <w:rPr>
          <w:rStyle w:val="AttributeTok"/>
        </w:rPr>
        <w:t xml:space="preserve">y=</w:t>
      </w:r>
      <w:r>
        <w:rPr>
          <w:rStyle w:val="NormalTok"/>
        </w:rPr>
        <w:t xml:space="preserve">DBO, </w:t>
      </w:r>
      <w:r>
        <w:rPr>
          <w:rStyle w:val="AttributeTok"/>
        </w:rPr>
        <w:t xml:space="preserve">x=</w:t>
      </w:r>
      <w:r>
        <w:rPr>
          <w:rStyle w:val="NormalTok"/>
        </w:rPr>
        <w:t xml:space="preserve">localidades))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tabla1, </w:t>
      </w:r>
      <w:r>
        <w:rPr>
          <w:rStyle w:val="FunctionTok"/>
        </w:rPr>
        <w:t xml:space="preserve">aes</w:t>
      </w:r>
      <w:r>
        <w:rPr>
          <w:rStyle w:val="NormalTok"/>
        </w:rPr>
        <w:t xml:space="preserve">(</w:t>
      </w:r>
      <w:r>
        <w:rPr>
          <w:rStyle w:val="AttributeTok"/>
        </w:rPr>
        <w:t xml:space="preserve">x=</w:t>
      </w:r>
      <w:r>
        <w:rPr>
          <w:rStyle w:val="NormalTok"/>
        </w:rPr>
        <w:t xml:space="preserve"> localidades, </w:t>
      </w:r>
      <w:r>
        <w:rPr>
          <w:rStyle w:val="AttributeTok"/>
        </w:rPr>
        <w:t xml:space="preserve">ymin =</w:t>
      </w:r>
      <w:r>
        <w:rPr>
          <w:rStyle w:val="NormalTok"/>
        </w:rPr>
        <w:t xml:space="preserve"> DBO </w:t>
      </w:r>
      <w:r>
        <w:rPr>
          <w:rStyle w:val="SpecialCharTok"/>
        </w:rPr>
        <w:t xml:space="preserve">-</w:t>
      </w:r>
      <w:r>
        <w:rPr>
          <w:rStyle w:val="NormalTok"/>
        </w:rPr>
        <w:t xml:space="preserve"> Desv.Est, </w:t>
      </w:r>
      <w:r>
        <w:rPr>
          <w:rStyle w:val="AttributeTok"/>
        </w:rPr>
        <w:t xml:space="preserve">ymax =</w:t>
      </w:r>
      <w:r>
        <w:rPr>
          <w:rStyle w:val="NormalTok"/>
        </w:rPr>
        <w:t xml:space="preserve"> DBO </w:t>
      </w:r>
      <w:r>
        <w:rPr>
          <w:rStyle w:val="SpecialCharTok"/>
        </w:rPr>
        <w:t xml:space="preserve">+</w:t>
      </w:r>
      <w:r>
        <w:rPr>
          <w:rStyle w:val="NormalTok"/>
        </w:rPr>
        <w:t xml:space="preserve"> Desv.Est),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localidades),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"DBO "</w:t>
      </w:r>
      <w:r>
        <w:rPr>
          <w:rStyle w:val="NormalTok"/>
        </w:rPr>
        <w:t xml:space="preserve">, </w:t>
      </w:r>
      <w:r>
        <w:rPr>
          <w:rStyle w:val="StringTok"/>
        </w:rPr>
        <w:t xml:space="preserve">"(mg "</w:t>
      </w:r>
      <w:r>
        <w:rPr>
          <w:rStyle w:val="NormalTok"/>
        </w:rPr>
        <w:t xml:space="preserve">, O[</w:t>
      </w:r>
      <w:r>
        <w:rPr>
          <w:rStyle w:val="DecValTok"/>
        </w:rPr>
        <w:t xml:space="preserve">2</w:t>
      </w:r>
      <w:r>
        <w:rPr>
          <w:rStyle w:val="NormalTok"/>
        </w:rPr>
        <w:t xml:space="preserve">], </w:t>
      </w:r>
      <w:r>
        <w:rPr>
          <w:rStyle w:val="StringTok"/>
        </w:rPr>
        <w:t xml:space="preserve">"/l/d)"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"Localidades"</w:t>
      </w:r>
      <w:r>
        <w:rPr>
          <w:rStyle w:val="NormalTok"/>
        </w:rPr>
        <w:t xml:space="preserve">)</w:t>
      </w:r>
    </w:p>
    <w:p>
      <w:pPr>
        <w:pStyle w:val="FirstParagraph"/>
      </w:pPr>
      <w:r>
        <w:t xml:space="preserve">Responde a las siguientes preguntas:</w:t>
      </w:r>
    </w:p>
    <w:p>
      <w:pPr>
        <w:pStyle w:val="SourceCode"/>
      </w:pPr>
      <w:r>
        <w:rPr>
          <w:rStyle w:val="VerbatimChar"/>
        </w:rPr>
        <w:t xml:space="preserve">a) ¿Qué representan los puntos de color? </w:t>
      </w:r>
      <w:r>
        <w:br/>
      </w:r>
      <w:r>
        <w:rPr>
          <w:rStyle w:val="VerbatimChar"/>
        </w:rPr>
        <w:t xml:space="preserve">b) ¿Qué representan los puntos negros?</w:t>
      </w:r>
      <w:r>
        <w:br/>
      </w:r>
      <w:r>
        <w:rPr>
          <w:rStyle w:val="VerbatimChar"/>
        </w:rPr>
        <w:t xml:space="preserve">c) ¿Qué representan las barras?</w:t>
      </w:r>
      <w:r>
        <w:br/>
      </w:r>
      <w:r>
        <w:rPr>
          <w:rStyle w:val="VerbatimChar"/>
        </w:rPr>
        <w:t xml:space="preserve">d) Desde el punto de vista gráfico ¿qué se gana al pasar de fig1 a fig1.1, luego a fig1.2, a fig1.3 y fig1.4?</w:t>
      </w:r>
      <w:r>
        <w:br/>
      </w:r>
      <w:r>
        <w:rPr>
          <w:rStyle w:val="VerbatimChar"/>
        </w:rPr>
        <w:t xml:space="preserve">e) En el contexto del seguimiento ambiental ¿qué sugiere el resultado?</w:t>
      </w:r>
      <w:r>
        <w:br/>
      </w:r>
      <w:r>
        <w:rPr>
          <w:rStyle w:val="VerbatimChar"/>
        </w:rPr>
        <w:t xml:space="preserve">f) ¿existen diferencias significativas entre loc1 con loc2? ¿y entre loc1 con loc3? ¿loc3 respecto loc4?</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615f1ed2"/>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Aplicada. Lab4: Modelo lineal y ANOVA</dc:title>
  <dc:creator>Edlin Guerra Castro</dc:creator>
  <cp:keywords/>
  <dcterms:created xsi:type="dcterms:W3CDTF">2021-09-09T14:30:18Z</dcterms:created>
  <dcterms:modified xsi:type="dcterms:W3CDTF">2021-09-09T14:30:18Z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Sys-Date()</vt:lpwstr>
  </property>
  <property fmtid="{D5CDD505-2E9C-101B-9397-08002B2CF9AE}" pid="3" name="output">
    <vt:lpwstr>word_document</vt:lpwstr>
  </property>
</Properties>
</file>