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CD3" w:rsidRPr="00756644" w:rsidRDefault="001E2CD3" w:rsidP="001E2CD3">
      <w:pPr>
        <w:pStyle w:val="a8"/>
        <w:numPr>
          <w:ilvl w:val="0"/>
          <w:numId w:val="5"/>
        </w:numPr>
        <w:spacing w:after="0"/>
        <w:ind w:left="993" w:hanging="284"/>
        <w:rPr>
          <w:rFonts w:ascii="Times New Roman" w:hAnsi="Times New Roman"/>
          <w:b/>
          <w:sz w:val="28"/>
          <w:szCs w:val="28"/>
        </w:rPr>
      </w:pPr>
      <w:r w:rsidRPr="00756644">
        <w:rPr>
          <w:rFonts w:ascii="Times New Roman" w:hAnsi="Times New Roman"/>
          <w:b/>
          <w:sz w:val="28"/>
          <w:szCs w:val="28"/>
        </w:rPr>
        <w:t>ОХРАНА ТРУДА</w:t>
      </w:r>
    </w:p>
    <w:p w:rsidR="001E2CD3" w:rsidRPr="00756644" w:rsidRDefault="001E2CD3" w:rsidP="001E2CD3">
      <w:pPr>
        <w:spacing w:line="276" w:lineRule="auto"/>
        <w:ind w:left="709"/>
        <w:rPr>
          <w:b/>
          <w:sz w:val="28"/>
          <w:szCs w:val="28"/>
        </w:rPr>
      </w:pPr>
    </w:p>
    <w:p w:rsidR="001E2CD3" w:rsidRPr="00756644" w:rsidRDefault="001E2CD3" w:rsidP="001E2CD3">
      <w:pPr>
        <w:spacing w:line="276" w:lineRule="auto"/>
        <w:ind w:left="709"/>
        <w:rPr>
          <w:b/>
          <w:sz w:val="28"/>
          <w:szCs w:val="28"/>
        </w:rPr>
      </w:pPr>
      <w:r w:rsidRPr="00756644">
        <w:rPr>
          <w:b/>
          <w:sz w:val="28"/>
          <w:szCs w:val="28"/>
        </w:rPr>
        <w:t xml:space="preserve">Обеспечение комфортных </w:t>
      </w:r>
      <w:proofErr w:type="gramStart"/>
      <w:r w:rsidRPr="00756644">
        <w:rPr>
          <w:b/>
          <w:sz w:val="28"/>
          <w:szCs w:val="28"/>
        </w:rPr>
        <w:t>условий труда сотрудников отдела разработок</w:t>
      </w:r>
      <w:proofErr w:type="gramEnd"/>
      <w:r w:rsidRPr="00756644">
        <w:rPr>
          <w:b/>
          <w:sz w:val="28"/>
          <w:szCs w:val="28"/>
        </w:rPr>
        <w:t xml:space="preserve"> предприятия «</w:t>
      </w:r>
      <w:r>
        <w:rPr>
          <w:b/>
          <w:sz w:val="28"/>
          <w:szCs w:val="28"/>
        </w:rPr>
        <w:t>САМСОЛЮШНС</w:t>
      </w:r>
      <w:r w:rsidRPr="00756644">
        <w:rPr>
          <w:b/>
          <w:sz w:val="28"/>
          <w:szCs w:val="28"/>
        </w:rPr>
        <w:t>»</w:t>
      </w:r>
    </w:p>
    <w:p w:rsidR="001E2CD3" w:rsidRPr="000A5E4A" w:rsidRDefault="001E2CD3" w:rsidP="001E2CD3">
      <w:pPr>
        <w:spacing w:line="276" w:lineRule="auto"/>
        <w:jc w:val="both"/>
        <w:rPr>
          <w:b/>
          <w:sz w:val="28"/>
          <w:szCs w:val="24"/>
        </w:rPr>
      </w:pPr>
    </w:p>
    <w:p w:rsidR="001E2CD3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 xml:space="preserve">В </w:t>
      </w:r>
      <w:r>
        <w:rPr>
          <w:sz w:val="28"/>
          <w:szCs w:val="24"/>
        </w:rPr>
        <w:t xml:space="preserve">рамках </w:t>
      </w:r>
      <w:r w:rsidRPr="000A5E4A">
        <w:rPr>
          <w:sz w:val="28"/>
          <w:szCs w:val="24"/>
        </w:rPr>
        <w:t>данно</w:t>
      </w:r>
      <w:r>
        <w:rPr>
          <w:sz w:val="28"/>
          <w:szCs w:val="24"/>
        </w:rPr>
        <w:t>го дипломного</w:t>
      </w:r>
      <w:r w:rsidRPr="000A5E4A">
        <w:rPr>
          <w:sz w:val="28"/>
          <w:szCs w:val="24"/>
        </w:rPr>
        <w:t xml:space="preserve"> проект</w:t>
      </w:r>
      <w:r>
        <w:rPr>
          <w:sz w:val="28"/>
          <w:szCs w:val="24"/>
        </w:rPr>
        <w:t>а</w:t>
      </w:r>
      <w:r w:rsidRPr="000A5E4A">
        <w:rPr>
          <w:sz w:val="28"/>
          <w:szCs w:val="24"/>
        </w:rPr>
        <w:t xml:space="preserve"> </w:t>
      </w:r>
      <w:r>
        <w:rPr>
          <w:sz w:val="28"/>
          <w:szCs w:val="24"/>
        </w:rPr>
        <w:t>происходит</w:t>
      </w:r>
      <w:r w:rsidRPr="000A5E4A">
        <w:rPr>
          <w:sz w:val="28"/>
          <w:szCs w:val="24"/>
        </w:rPr>
        <w:t xml:space="preserve"> разработка системы обработки текстов </w:t>
      </w:r>
      <w:proofErr w:type="spellStart"/>
      <w:r w:rsidRPr="000A5E4A">
        <w:rPr>
          <w:sz w:val="28"/>
          <w:szCs w:val="24"/>
        </w:rPr>
        <w:t>нарративных</w:t>
      </w:r>
      <w:proofErr w:type="spellEnd"/>
      <w:r w:rsidRPr="000A5E4A">
        <w:rPr>
          <w:sz w:val="28"/>
          <w:szCs w:val="24"/>
        </w:rPr>
        <w:t xml:space="preserve"> источников на основе интеграции лингвистических и статистических методов анализа, осуществляемая в компании «САМСОЛЮШНС». Важно ясно понимать, что подобные проекты обладают высокой трудоемкостью и сложностью поставленной задачи. В свою очередь, сложность самой задачи перекладывается на реализацию, за которую ответственны исполнители, а в нашем случае – это сотрудники отдела разработок (далее в тексте </w:t>
      </w:r>
      <w:r w:rsidRPr="000A5E4A">
        <w:rPr>
          <w:b/>
          <w:sz w:val="28"/>
          <w:szCs w:val="24"/>
        </w:rPr>
        <w:t xml:space="preserve">– </w:t>
      </w:r>
      <w:r w:rsidRPr="000A5E4A">
        <w:rPr>
          <w:sz w:val="28"/>
          <w:szCs w:val="24"/>
        </w:rPr>
        <w:t xml:space="preserve">программисты). Поэтому, при разработке рассматриваемой системы, именно качество и скорость работы программистов имеет наибольшее влияние на конечный продукт, а так же на большинство затрат, связанных с его производством. </w:t>
      </w:r>
    </w:p>
    <w:p w:rsidR="001E2CD3" w:rsidRPr="000A5E4A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Согласно множеству исследований, проведенных в странах Европы и США в 80-х и 90-х годах прошлого века</w:t>
      </w:r>
      <w:r w:rsidRPr="000A5E4A">
        <w:rPr>
          <w:sz w:val="28"/>
          <w:szCs w:val="24"/>
        </w:rPr>
        <w:t xml:space="preserve">, </w:t>
      </w:r>
      <w:r>
        <w:rPr>
          <w:sz w:val="28"/>
          <w:szCs w:val="24"/>
        </w:rPr>
        <w:t xml:space="preserve">было установлено, что </w:t>
      </w:r>
      <w:r w:rsidRPr="000A5E4A">
        <w:rPr>
          <w:sz w:val="28"/>
          <w:szCs w:val="24"/>
        </w:rPr>
        <w:t xml:space="preserve">чем выше умственная и творческая составляющие в работе, тем больше для сотрудника значит комфорт своего рабочего места. </w:t>
      </w:r>
      <w:r>
        <w:rPr>
          <w:sz w:val="28"/>
          <w:szCs w:val="24"/>
        </w:rPr>
        <w:t>То есть,</w:t>
      </w:r>
      <w:r w:rsidRPr="000A5E4A">
        <w:rPr>
          <w:sz w:val="28"/>
          <w:szCs w:val="24"/>
        </w:rPr>
        <w:t xml:space="preserve"> один и тот же сотрудник, выполняющий одинаковую работу в двух разных местах, но с одним и тем же коллективом, будет иметь разную производительность труда.</w:t>
      </w:r>
      <w:r>
        <w:rPr>
          <w:sz w:val="28"/>
          <w:szCs w:val="24"/>
        </w:rPr>
        <w:t xml:space="preserve"> Кроме того, в 1954 году была издана книга под названием «Мотивация и личность», в которой были предельно подробно изложены модели поведения человека, а так же описана теория иерархии потребностей, именуемая в современном мире, как «пирамида потребностей по </w:t>
      </w:r>
      <w:proofErr w:type="spellStart"/>
      <w:r>
        <w:rPr>
          <w:sz w:val="28"/>
          <w:szCs w:val="24"/>
        </w:rPr>
        <w:t>Маслоу</w:t>
      </w:r>
      <w:proofErr w:type="spellEnd"/>
      <w:r>
        <w:rPr>
          <w:sz w:val="28"/>
          <w:szCs w:val="24"/>
        </w:rPr>
        <w:t xml:space="preserve">». В рамках данной теории говорится, что по </w:t>
      </w:r>
      <w:r w:rsidRPr="002C5A6D">
        <w:rPr>
          <w:sz w:val="28"/>
          <w:szCs w:val="24"/>
        </w:rPr>
        <w:t xml:space="preserve">мере удовлетворения </w:t>
      </w:r>
      <w:proofErr w:type="spellStart"/>
      <w:r w:rsidRPr="002C5A6D">
        <w:rPr>
          <w:sz w:val="28"/>
          <w:szCs w:val="24"/>
        </w:rPr>
        <w:t>низлежащих</w:t>
      </w:r>
      <w:proofErr w:type="spellEnd"/>
      <w:r w:rsidRPr="002C5A6D">
        <w:rPr>
          <w:sz w:val="28"/>
          <w:szCs w:val="24"/>
        </w:rPr>
        <w:t xml:space="preserve"> потребностей, все более актуальными становятся потребности более высокого уровня, но это вовсе не означает, что место предыдущей потребности занимает новая, только когда прежняя удовлетворена полностью.</w:t>
      </w:r>
      <w:r>
        <w:rPr>
          <w:sz w:val="28"/>
          <w:szCs w:val="24"/>
        </w:rPr>
        <w:t xml:space="preserve"> Тем не менее, два самых низких и наиболее значимых уровня занимают физиологические потребности и потребность в безопасности. Потребность в безопасности трактуется довольно широко и включает в себя комфорт. Таким образом, человек, не реализовавший в полной мере вторую группу потребностей, не будет ориентироваться на реализацию последующих групп. В рамках работы это можно сформулировать следующим образом: человек, испытывающий неудовлетворенность в области комфорта и безопасности будет слабо мотивирован, а значит, будет обладать меньшей производительностью.</w:t>
      </w:r>
    </w:p>
    <w:p w:rsidR="001E2CD3" w:rsidRPr="000A5E4A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Исходя их сформулированных положений, а так же учитывая объем работ,</w:t>
      </w:r>
      <w:r w:rsidRPr="000A5E4A">
        <w:rPr>
          <w:sz w:val="28"/>
          <w:szCs w:val="24"/>
        </w:rPr>
        <w:t xml:space="preserve"> с</w:t>
      </w:r>
      <w:r>
        <w:rPr>
          <w:sz w:val="28"/>
          <w:szCs w:val="24"/>
        </w:rPr>
        <w:t>ложность создания самой системы и</w:t>
      </w:r>
      <w:r w:rsidRPr="000A5E4A">
        <w:rPr>
          <w:sz w:val="28"/>
          <w:szCs w:val="24"/>
        </w:rPr>
        <w:t xml:space="preserve"> прямую зависимость результатов от работы программистов, основной задачей является создание и обеспечение комфортных условий труда сотрудников, с целью повышения их производительности. Для этого вначале необходимо рассмотреть особенности умственного труда, показатели его напряженности, определить влияние элементов рабочего места, воздушной среды и организации труда на работоспособность и здоровье сотрудника. Кроме того, необходимо так же выделить требования, предъявляемые к производственной среде, и организации труда с целью профилактики психофизиологических перегрузок сотрудника, а также способы и средства их обеспечения при разработке программного продукта. </w:t>
      </w:r>
    </w:p>
    <w:p w:rsidR="001E2CD3" w:rsidRPr="000A5E4A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 xml:space="preserve">По содержанию труд можно разделить на две группы: </w:t>
      </w:r>
    </w:p>
    <w:p w:rsidR="001E2CD3" w:rsidRPr="00062D2D" w:rsidRDefault="001E2CD3" w:rsidP="001E2CD3">
      <w:pPr>
        <w:pStyle w:val="a8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62D2D">
        <w:rPr>
          <w:rFonts w:ascii="Times New Roman" w:hAnsi="Times New Roman"/>
          <w:sz w:val="28"/>
          <w:szCs w:val="24"/>
        </w:rPr>
        <w:t xml:space="preserve">физический труд, при котором преобладает мышечная деятельность, характеризуется тяжестью труда; </w:t>
      </w:r>
    </w:p>
    <w:p w:rsidR="001E2CD3" w:rsidRPr="00062D2D" w:rsidRDefault="001E2CD3" w:rsidP="001E2CD3">
      <w:pPr>
        <w:pStyle w:val="a8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62D2D">
        <w:rPr>
          <w:rFonts w:ascii="Times New Roman" w:hAnsi="Times New Roman"/>
          <w:sz w:val="28"/>
          <w:szCs w:val="24"/>
        </w:rPr>
        <w:t xml:space="preserve">умственный труд с преобладанием умственной и творческой деятельности, который характеризуется напряженностью работы. </w:t>
      </w:r>
    </w:p>
    <w:p w:rsidR="001E2CD3" w:rsidRPr="000A5E4A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>По причине того, что программист в большей мере подвержен умственному труду, то рассмотрим его особенности, не затрагивая другую группу.</w:t>
      </w:r>
    </w:p>
    <w:p w:rsidR="001E2CD3" w:rsidRPr="000A5E4A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>Умственный труд заключается в переработке и анализе большого объёма разнообразной информации, и как следствие этого – мобилизация памяти и внимания, а мышечные нагрузки, как правило, незначительны. Этот труд характеризуется значительным снижением двигательной активности (гипокинезией), что может приводить к сердечнососудистой патологии; длительная умственная нагрузка угнетает психику, ухудшает функции внимания, памяти. Основным показателем умственног</w:t>
      </w:r>
      <w:r>
        <w:rPr>
          <w:sz w:val="28"/>
          <w:szCs w:val="24"/>
        </w:rPr>
        <w:t xml:space="preserve">о труда является напряжённость, </w:t>
      </w:r>
      <w:r w:rsidRPr="000A5E4A">
        <w:rPr>
          <w:sz w:val="28"/>
          <w:szCs w:val="24"/>
        </w:rPr>
        <w:t xml:space="preserve">отражающая нагрузку на центральную нервную систему [11]. </w:t>
      </w:r>
    </w:p>
    <w:p w:rsidR="001E2CD3" w:rsidRPr="000A5E4A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>Напряженность труда – это состояние человека, определяемое количественными и качественными характеристиками структуры деятельности и интенсивностью физиологических процессов, обеспечивающими выполнение деятельности [12].</w:t>
      </w:r>
    </w:p>
    <w:p w:rsidR="001E2CD3" w:rsidRPr="000A5E4A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 xml:space="preserve">Специфическая напряженность труда включает два вида – интенсивную и темповую напряженность; неспецифическая – определяется процессом деятельности и подразделяется на информационную, энергетически-силовую, мотивационную, например, напряженность ответственности, опасности и напряженность труда, обусловленную </w:t>
      </w:r>
      <w:r w:rsidRPr="000A5E4A">
        <w:rPr>
          <w:sz w:val="28"/>
          <w:szCs w:val="24"/>
        </w:rPr>
        <w:lastRenderedPageBreak/>
        <w:t>нерациональным режимом труда и отдыха, условиями обитаемости на рабочем месте. В качестве критериев напряженности умственной работы используются величины физиологических и психофизиологических показателей, к которым относятся: частота слияния световых мельканий; максимальный темп двигательных реакций; время простой и сложной сенсомоторных реакций; концентрация, распределение внимания и объема памяти [12].</w:t>
      </w:r>
    </w:p>
    <w:p w:rsidR="001E2CD3" w:rsidRPr="000A5E4A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 xml:space="preserve">По значениям наблюдаемых физиологических и психофизиологических показателей различают четыре категории напряженности умственного труда: </w:t>
      </w:r>
    </w:p>
    <w:p w:rsidR="001E2CD3" w:rsidRPr="000A5E4A" w:rsidRDefault="001E2CD3" w:rsidP="001E2CD3">
      <w:pPr>
        <w:pStyle w:val="a8"/>
        <w:numPr>
          <w:ilvl w:val="0"/>
          <w:numId w:val="7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A5E4A">
        <w:rPr>
          <w:rFonts w:ascii="Times New Roman" w:hAnsi="Times New Roman"/>
          <w:sz w:val="28"/>
          <w:szCs w:val="24"/>
        </w:rPr>
        <w:t xml:space="preserve">ненапряженная; </w:t>
      </w:r>
    </w:p>
    <w:p w:rsidR="001E2CD3" w:rsidRPr="000A5E4A" w:rsidRDefault="001E2CD3" w:rsidP="001E2CD3">
      <w:pPr>
        <w:pStyle w:val="a8"/>
        <w:numPr>
          <w:ilvl w:val="0"/>
          <w:numId w:val="7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proofErr w:type="spellStart"/>
      <w:r w:rsidRPr="000A5E4A">
        <w:rPr>
          <w:rFonts w:ascii="Times New Roman" w:hAnsi="Times New Roman"/>
          <w:sz w:val="28"/>
          <w:szCs w:val="24"/>
        </w:rPr>
        <w:t>малонапряженная</w:t>
      </w:r>
      <w:proofErr w:type="spellEnd"/>
      <w:r w:rsidRPr="000A5E4A">
        <w:rPr>
          <w:rFonts w:ascii="Times New Roman" w:hAnsi="Times New Roman"/>
          <w:sz w:val="28"/>
          <w:szCs w:val="24"/>
        </w:rPr>
        <w:t xml:space="preserve">; </w:t>
      </w:r>
    </w:p>
    <w:p w:rsidR="001E2CD3" w:rsidRPr="000A5E4A" w:rsidRDefault="001E2CD3" w:rsidP="001E2CD3">
      <w:pPr>
        <w:pStyle w:val="a8"/>
        <w:numPr>
          <w:ilvl w:val="0"/>
          <w:numId w:val="7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A5E4A">
        <w:rPr>
          <w:rFonts w:ascii="Times New Roman" w:hAnsi="Times New Roman"/>
          <w:sz w:val="28"/>
          <w:szCs w:val="24"/>
        </w:rPr>
        <w:t xml:space="preserve">напряженная; </w:t>
      </w:r>
    </w:p>
    <w:p w:rsidR="001E2CD3" w:rsidRPr="000A5E4A" w:rsidRDefault="001E2CD3" w:rsidP="001E2CD3">
      <w:pPr>
        <w:pStyle w:val="a8"/>
        <w:numPr>
          <w:ilvl w:val="0"/>
          <w:numId w:val="7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A5E4A">
        <w:rPr>
          <w:rFonts w:ascii="Times New Roman" w:hAnsi="Times New Roman"/>
          <w:sz w:val="28"/>
          <w:szCs w:val="24"/>
        </w:rPr>
        <w:t>очень напряженная.</w:t>
      </w:r>
    </w:p>
    <w:p w:rsidR="001E2CD3" w:rsidRPr="000A5E4A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>Одним из важных факторов, которые влияют на работоспособность и состояние здоровья сотрудников является организация рабочего места. Неправильная организация рабочего места приводит к общей усталости, головным болям, усталости мышц рук, болям в спине и шее. Подобные негативные моменты чаще всего возникают из-за несоответствия помещений и организации рабочих мест эргономическим требованиям и санитарно-производственным нормам.</w:t>
      </w:r>
    </w:p>
    <w:p w:rsidR="001E2CD3" w:rsidRPr="000A5E4A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>По этим причинам, рассмотрим более подробно, какие негативные факторы влияют на трудовой процесс программистов, а также причины их возникновения.</w:t>
      </w:r>
    </w:p>
    <w:p w:rsidR="001E2CD3" w:rsidRPr="000A5E4A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 xml:space="preserve">На сам трудовой процесс оказывают влияние следующие факторы: элементы рабочего места,  рабочее помещение и мебель, освещённость, а также предметы, которыми непосредственно пользуются сотрудники во время работы. При неправильной их организации данные элементы вносят дополнительную отрицательную нагрузку при долговременной, кропотливой и монотонной обработке информации, что приводит к напряжению зрения, памяти, внимания; также в процессе долгого пребывания в сидячем положении. </w:t>
      </w:r>
    </w:p>
    <w:p w:rsidR="001E2CD3" w:rsidRPr="000A5E4A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 xml:space="preserve">Правильно организовать рабочие места – это значит не только оснастить средствами и предметами труда, но и в рациональном порядке разместить их таким образом, чтобы создать уютную обстановку для высокопроизводительной работы. </w:t>
      </w:r>
    </w:p>
    <w:p w:rsidR="001E2CD3" w:rsidRPr="000A5E4A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  <w:proofErr w:type="gramStart"/>
      <w:r w:rsidRPr="000A5E4A">
        <w:rPr>
          <w:sz w:val="28"/>
          <w:szCs w:val="24"/>
        </w:rPr>
        <w:t xml:space="preserve">Стоит отметить, что на предприятии «САМСОЛЮШНС», как и на ему подобных, находится огромное количество различной офисной техники: </w:t>
      </w:r>
      <w:r w:rsidRPr="000A5E4A">
        <w:rPr>
          <w:sz w:val="28"/>
          <w:szCs w:val="24"/>
        </w:rPr>
        <w:lastRenderedPageBreak/>
        <w:t xml:space="preserve">персональные компьютеры, принтеры, сканеры и другие виды, – все они играют немаловажную роль в появлении вредных факторов в воздушной среде, а именно: повышенное содержание положительных </w:t>
      </w:r>
      <w:proofErr w:type="spellStart"/>
      <w:r w:rsidRPr="000A5E4A">
        <w:rPr>
          <w:sz w:val="28"/>
          <w:szCs w:val="24"/>
        </w:rPr>
        <w:t>аэроионов</w:t>
      </w:r>
      <w:proofErr w:type="spellEnd"/>
      <w:r w:rsidRPr="000A5E4A">
        <w:rPr>
          <w:sz w:val="28"/>
          <w:szCs w:val="24"/>
        </w:rPr>
        <w:t xml:space="preserve"> в воздухе; пониженное содержание отрицательных </w:t>
      </w:r>
      <w:proofErr w:type="spellStart"/>
      <w:r w:rsidRPr="000A5E4A">
        <w:rPr>
          <w:sz w:val="28"/>
          <w:szCs w:val="24"/>
        </w:rPr>
        <w:t>аэроионов</w:t>
      </w:r>
      <w:proofErr w:type="spellEnd"/>
      <w:r w:rsidRPr="000A5E4A">
        <w:rPr>
          <w:sz w:val="28"/>
          <w:szCs w:val="24"/>
        </w:rPr>
        <w:t xml:space="preserve"> в воздухе;</w:t>
      </w:r>
      <w:proofErr w:type="gramEnd"/>
      <w:r w:rsidRPr="000A5E4A">
        <w:rPr>
          <w:sz w:val="28"/>
          <w:szCs w:val="24"/>
        </w:rPr>
        <w:t xml:space="preserve"> повышенная или пониженная температура и влажность воздуха; повышенные уровни запыленности воздуха вокруг рабочего места; повышенное напряжение в электрической цепи, замыкание которой может произойти через тело человека; повышенная или пониженная подвижность воздуха [1</w:t>
      </w:r>
      <w:r w:rsidRPr="005A476D">
        <w:rPr>
          <w:sz w:val="28"/>
          <w:szCs w:val="24"/>
        </w:rPr>
        <w:t>3</w:t>
      </w:r>
      <w:r w:rsidRPr="000A5E4A">
        <w:rPr>
          <w:sz w:val="28"/>
          <w:szCs w:val="24"/>
        </w:rPr>
        <w:t>].</w:t>
      </w:r>
    </w:p>
    <w:p w:rsidR="001E2CD3" w:rsidRPr="000A5E4A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>Таким образом, вышеперечисленные факторы оказывают дополнительную нагрузку на организм сотрудника, который и без этого переносит существенные умственные нагрузки.</w:t>
      </w:r>
    </w:p>
    <w:p w:rsidR="001E2CD3" w:rsidRPr="000A5E4A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 xml:space="preserve">Для снижения утомления в процессе труда и повышения работоспособности и сохранения его здоровья, используют следующие эффективные методы: </w:t>
      </w:r>
    </w:p>
    <w:p w:rsidR="001E2CD3" w:rsidRPr="000A5E4A" w:rsidRDefault="001E2CD3" w:rsidP="001E2CD3">
      <w:pPr>
        <w:pStyle w:val="a8"/>
        <w:numPr>
          <w:ilvl w:val="0"/>
          <w:numId w:val="8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A5E4A">
        <w:rPr>
          <w:rFonts w:ascii="Times New Roman" w:hAnsi="Times New Roman"/>
          <w:sz w:val="28"/>
          <w:szCs w:val="24"/>
        </w:rPr>
        <w:t>рациональная организация рабочего места, времени, труда и отдыха;</w:t>
      </w:r>
    </w:p>
    <w:p w:rsidR="001E2CD3" w:rsidRPr="000A5E4A" w:rsidRDefault="001E2CD3" w:rsidP="001E2CD3">
      <w:pPr>
        <w:pStyle w:val="a8"/>
        <w:numPr>
          <w:ilvl w:val="0"/>
          <w:numId w:val="8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A5E4A">
        <w:rPr>
          <w:rFonts w:ascii="Times New Roman" w:hAnsi="Times New Roman"/>
          <w:sz w:val="28"/>
          <w:szCs w:val="24"/>
        </w:rPr>
        <w:t>создание благоприятного микроклимата;</w:t>
      </w:r>
    </w:p>
    <w:p w:rsidR="001E2CD3" w:rsidRPr="000A5E4A" w:rsidRDefault="001E2CD3" w:rsidP="001E2CD3">
      <w:pPr>
        <w:pStyle w:val="a8"/>
        <w:numPr>
          <w:ilvl w:val="0"/>
          <w:numId w:val="8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A5E4A">
        <w:rPr>
          <w:rFonts w:ascii="Times New Roman" w:hAnsi="Times New Roman"/>
          <w:sz w:val="28"/>
          <w:szCs w:val="24"/>
        </w:rPr>
        <w:t>производственная гимнастика.</w:t>
      </w:r>
      <w:bookmarkStart w:id="0" w:name="_Toc136896723"/>
      <w:bookmarkStart w:id="1" w:name="_Toc137509753"/>
    </w:p>
    <w:p w:rsidR="001E2CD3" w:rsidRPr="000A5E4A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>Для профилактики психофизических перегрузок программисту необходимо рассмотреть требования к производственной среде, рабочей мебели и организации труда, способы и средства их обеспечения.</w:t>
      </w:r>
      <w:bookmarkEnd w:id="0"/>
      <w:bookmarkEnd w:id="1"/>
    </w:p>
    <w:p w:rsidR="001E2CD3" w:rsidRPr="000A5E4A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>Начнем с требований к производственным помещениям. Так окраска помещений и мебели должна способствовать  созданию  благоприятных условий для зрительного восприятия, хорошего настроения. Для защиты от избыточной яркости окон могут быть применены  шторы  и  экраны [1</w:t>
      </w:r>
      <w:r w:rsidRPr="00B2303D">
        <w:rPr>
          <w:sz w:val="28"/>
          <w:szCs w:val="24"/>
        </w:rPr>
        <w:t>4</w:t>
      </w:r>
      <w:r w:rsidRPr="000A5E4A">
        <w:rPr>
          <w:sz w:val="28"/>
          <w:szCs w:val="24"/>
        </w:rPr>
        <w:t xml:space="preserve">]. </w:t>
      </w:r>
    </w:p>
    <w:p w:rsidR="001E2CD3" w:rsidRPr="000A5E4A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>Окна помещения, в котором производилась разработка системы, рассматриваемой в дипломном проекте, выходят на север. Стены окрашены в мягкий светло-оранжевый цвет, а пол – в красновато-оранжевый, на окнах присутствуют верти</w:t>
      </w:r>
      <w:r>
        <w:rPr>
          <w:sz w:val="28"/>
          <w:szCs w:val="24"/>
        </w:rPr>
        <w:t>кальные жалюзи оранжевого цвета, что соответствует норме.</w:t>
      </w:r>
    </w:p>
    <w:p w:rsidR="001E2CD3" w:rsidRPr="000A5E4A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 xml:space="preserve">Необходимо так же отметить, что в кабинете применяется комбинированное освещение: естественное обеспечивается двумя окнами, а искусственное – лампами. Заявленная общая освещенность находится в пределах 200лк, а комбинированная – в пределах 300лк, что удовлетворяет показателям, указанным в </w:t>
      </w:r>
      <w:proofErr w:type="spellStart"/>
      <w:r w:rsidRPr="005A476D">
        <w:rPr>
          <w:sz w:val="28"/>
          <w:szCs w:val="24"/>
        </w:rPr>
        <w:t>СанПиН</w:t>
      </w:r>
      <w:proofErr w:type="spellEnd"/>
      <w:r w:rsidRPr="005A476D">
        <w:rPr>
          <w:sz w:val="28"/>
          <w:szCs w:val="24"/>
        </w:rPr>
        <w:t xml:space="preserve"> от 28.06.2012 № 82 </w:t>
      </w:r>
      <w:r>
        <w:rPr>
          <w:sz w:val="28"/>
          <w:szCs w:val="24"/>
        </w:rPr>
        <w:t>«</w:t>
      </w:r>
      <w:r w:rsidRPr="005A476D">
        <w:rPr>
          <w:sz w:val="28"/>
          <w:szCs w:val="24"/>
        </w:rPr>
        <w:t>Требования к естественному, искусственному и совмещенному освещению помещений жилых и общественных зданий</w:t>
      </w:r>
      <w:r>
        <w:rPr>
          <w:sz w:val="28"/>
          <w:szCs w:val="24"/>
        </w:rPr>
        <w:t>»</w:t>
      </w:r>
      <w:r w:rsidRPr="000A5E4A">
        <w:rPr>
          <w:sz w:val="28"/>
          <w:szCs w:val="24"/>
        </w:rPr>
        <w:t>, где так же заявлено о необходимости применения системы комбинированного освещения в  помещениях  вычислительных  центров</w:t>
      </w:r>
      <w:r>
        <w:rPr>
          <w:sz w:val="28"/>
          <w:szCs w:val="24"/>
        </w:rPr>
        <w:t xml:space="preserve"> [1</w:t>
      </w:r>
      <w:r w:rsidRPr="00B2303D">
        <w:rPr>
          <w:sz w:val="28"/>
          <w:szCs w:val="24"/>
        </w:rPr>
        <w:t>5</w:t>
      </w:r>
      <w:r>
        <w:rPr>
          <w:sz w:val="28"/>
          <w:szCs w:val="24"/>
        </w:rPr>
        <w:t>]</w:t>
      </w:r>
      <w:r w:rsidRPr="000A5E4A">
        <w:rPr>
          <w:sz w:val="28"/>
          <w:szCs w:val="24"/>
        </w:rPr>
        <w:t>.</w:t>
      </w:r>
    </w:p>
    <w:p w:rsidR="001E2CD3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lastRenderedPageBreak/>
        <w:t>Теперь рассмотрим параметры микроклимата. Принцип нормирования микроклимата – создание  оптимальных  условий  для  теплообмена тела человека с окружающей  средой. Вычислительная техника является источником  существенных  тепловыделений, что  может  привести  к  повышению  температуры  и  снижению   относительной влажности в помещении. В  помещениях,  где  установлены  компьютеры,  должны соблюдаться определенные параметры микроклимата. В санитарных нормах установлены  величины  параметров  микроклимата,  создающие   комфортные условия</w:t>
      </w:r>
      <w:r>
        <w:rPr>
          <w:sz w:val="28"/>
          <w:szCs w:val="24"/>
        </w:rPr>
        <w:t xml:space="preserve"> [1</w:t>
      </w:r>
      <w:r w:rsidRPr="00B2303D">
        <w:rPr>
          <w:sz w:val="28"/>
          <w:szCs w:val="24"/>
        </w:rPr>
        <w:t>6</w:t>
      </w:r>
      <w:r>
        <w:rPr>
          <w:sz w:val="28"/>
          <w:szCs w:val="24"/>
        </w:rPr>
        <w:t>]</w:t>
      </w:r>
      <w:r w:rsidRPr="000A5E4A">
        <w:rPr>
          <w:sz w:val="28"/>
          <w:szCs w:val="24"/>
        </w:rPr>
        <w:t xml:space="preserve">. Отметим лишь то, что в рамках рассматриваемого помещения, с целью обеспечения комфортных условий, используется </w:t>
      </w:r>
      <w:r>
        <w:rPr>
          <w:sz w:val="28"/>
          <w:szCs w:val="24"/>
        </w:rPr>
        <w:t xml:space="preserve">следующие </w:t>
      </w:r>
      <w:r w:rsidRPr="000A5E4A">
        <w:rPr>
          <w:sz w:val="28"/>
          <w:szCs w:val="24"/>
        </w:rPr>
        <w:t xml:space="preserve">технические средства: </w:t>
      </w:r>
    </w:p>
    <w:p w:rsidR="001E2CD3" w:rsidRPr="000D77BE" w:rsidRDefault="001E2CD3" w:rsidP="001E2CD3">
      <w:pPr>
        <w:pStyle w:val="a8"/>
        <w:numPr>
          <w:ilvl w:val="0"/>
          <w:numId w:val="10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D77BE">
        <w:rPr>
          <w:rFonts w:ascii="Times New Roman" w:hAnsi="Times New Roman"/>
          <w:sz w:val="28"/>
          <w:szCs w:val="24"/>
        </w:rPr>
        <w:t>вентиляция;</w:t>
      </w:r>
    </w:p>
    <w:p w:rsidR="001E2CD3" w:rsidRPr="000D77BE" w:rsidRDefault="001E2CD3" w:rsidP="001E2CD3">
      <w:pPr>
        <w:pStyle w:val="a8"/>
        <w:numPr>
          <w:ilvl w:val="0"/>
          <w:numId w:val="10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D77BE">
        <w:rPr>
          <w:rFonts w:ascii="Times New Roman" w:hAnsi="Times New Roman"/>
          <w:sz w:val="28"/>
          <w:szCs w:val="24"/>
        </w:rPr>
        <w:t>система кондиционирования воздуха;</w:t>
      </w:r>
    </w:p>
    <w:p w:rsidR="001E2CD3" w:rsidRPr="000D77BE" w:rsidRDefault="001E2CD3" w:rsidP="001E2CD3">
      <w:pPr>
        <w:pStyle w:val="a8"/>
        <w:numPr>
          <w:ilvl w:val="0"/>
          <w:numId w:val="10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D77BE">
        <w:rPr>
          <w:rFonts w:ascii="Times New Roman" w:hAnsi="Times New Roman"/>
          <w:sz w:val="28"/>
          <w:szCs w:val="24"/>
        </w:rPr>
        <w:t xml:space="preserve">отопительная система. </w:t>
      </w:r>
    </w:p>
    <w:p w:rsidR="001E2CD3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 xml:space="preserve">Последние две системы являются полностью регулируемыми. Сравнение параметров приведено в таблице </w:t>
      </w:r>
      <w:r w:rsidRPr="000D77BE">
        <w:rPr>
          <w:sz w:val="28"/>
          <w:szCs w:val="24"/>
        </w:rPr>
        <w:t>5</w:t>
      </w:r>
      <w:r w:rsidRPr="00B2303D">
        <w:rPr>
          <w:sz w:val="28"/>
          <w:szCs w:val="24"/>
        </w:rPr>
        <w:t>.1</w:t>
      </w:r>
      <w:r w:rsidRPr="000D77BE">
        <w:rPr>
          <w:sz w:val="28"/>
          <w:szCs w:val="24"/>
        </w:rPr>
        <w:t>:</w:t>
      </w:r>
    </w:p>
    <w:p w:rsidR="001E2CD3" w:rsidRPr="000A5E4A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</w:p>
    <w:p w:rsidR="001E2CD3" w:rsidRPr="000A5E4A" w:rsidRDefault="001E2CD3" w:rsidP="001E2CD3">
      <w:pPr>
        <w:spacing w:line="276" w:lineRule="auto"/>
        <w:jc w:val="both"/>
        <w:rPr>
          <w:sz w:val="28"/>
          <w:szCs w:val="24"/>
        </w:rPr>
      </w:pPr>
      <w:r w:rsidRPr="000A5E4A">
        <w:rPr>
          <w:sz w:val="28"/>
          <w:szCs w:val="24"/>
        </w:rPr>
        <w:t xml:space="preserve">Таблица </w:t>
      </w:r>
      <w:r w:rsidRPr="00B2303D">
        <w:rPr>
          <w:sz w:val="28"/>
          <w:szCs w:val="24"/>
        </w:rPr>
        <w:t>5</w:t>
      </w:r>
      <w:r w:rsidRPr="000A5E4A">
        <w:rPr>
          <w:sz w:val="28"/>
          <w:szCs w:val="24"/>
        </w:rPr>
        <w:t>.1 – Параметры микроклимата для помещений, где установлены компьютеры.</w:t>
      </w:r>
    </w:p>
    <w:tbl>
      <w:tblPr>
        <w:tblStyle w:val="a9"/>
        <w:tblW w:w="5000" w:type="pct"/>
        <w:tblLook w:val="04A0"/>
      </w:tblPr>
      <w:tblGrid>
        <w:gridCol w:w="3126"/>
        <w:gridCol w:w="3126"/>
        <w:gridCol w:w="1719"/>
        <w:gridCol w:w="1600"/>
      </w:tblGrid>
      <w:tr w:rsidR="001E2CD3" w:rsidRPr="000A5E4A" w:rsidTr="00C05379">
        <w:trPr>
          <w:trHeight w:val="454"/>
        </w:trPr>
        <w:tc>
          <w:tcPr>
            <w:tcW w:w="1633" w:type="pct"/>
            <w:vAlign w:val="center"/>
          </w:tcPr>
          <w:p w:rsidR="001E2CD3" w:rsidRPr="000A5E4A" w:rsidRDefault="001E2CD3" w:rsidP="001E2CD3">
            <w:pPr>
              <w:spacing w:line="276" w:lineRule="auto"/>
              <w:ind w:firstLine="709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Период года</w:t>
            </w:r>
          </w:p>
        </w:tc>
        <w:tc>
          <w:tcPr>
            <w:tcW w:w="1633" w:type="pct"/>
            <w:vAlign w:val="center"/>
          </w:tcPr>
          <w:p w:rsidR="001E2CD3" w:rsidRPr="000A5E4A" w:rsidRDefault="001E2CD3" w:rsidP="001E2CD3">
            <w:pPr>
              <w:spacing w:line="276" w:lineRule="auto"/>
              <w:ind w:firstLine="709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Параметр</w:t>
            </w:r>
          </w:p>
        </w:tc>
        <w:tc>
          <w:tcPr>
            <w:tcW w:w="898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Требуемое значение</w:t>
            </w:r>
          </w:p>
        </w:tc>
        <w:tc>
          <w:tcPr>
            <w:tcW w:w="836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Реальное значение</w:t>
            </w:r>
          </w:p>
        </w:tc>
      </w:tr>
      <w:tr w:rsidR="001E2CD3" w:rsidRPr="000A5E4A" w:rsidTr="00C05379">
        <w:trPr>
          <w:trHeight w:val="454"/>
        </w:trPr>
        <w:tc>
          <w:tcPr>
            <w:tcW w:w="1633" w:type="pct"/>
            <w:vAlign w:val="center"/>
          </w:tcPr>
          <w:p w:rsidR="001E2CD3" w:rsidRPr="000A5E4A" w:rsidRDefault="001E2CD3" w:rsidP="001E2CD3">
            <w:pPr>
              <w:spacing w:line="276" w:lineRule="auto"/>
              <w:ind w:firstLine="709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Холодный</w:t>
            </w:r>
          </w:p>
        </w:tc>
        <w:tc>
          <w:tcPr>
            <w:tcW w:w="1633" w:type="pct"/>
            <w:vAlign w:val="center"/>
          </w:tcPr>
          <w:p w:rsidR="001E2CD3" w:rsidRPr="000A5E4A" w:rsidRDefault="001E2CD3" w:rsidP="001E2CD3">
            <w:pPr>
              <w:spacing w:line="276" w:lineRule="auto"/>
              <w:ind w:hanging="6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Температура воздуха в помещении</w:t>
            </w:r>
          </w:p>
        </w:tc>
        <w:tc>
          <w:tcPr>
            <w:tcW w:w="898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22...24</w:t>
            </w:r>
            <w:proofErr w:type="gramStart"/>
            <w:r w:rsidRPr="000A5E4A">
              <w:rPr>
                <w:sz w:val="28"/>
                <w:szCs w:val="24"/>
              </w:rPr>
              <w:t>°С</w:t>
            </w:r>
            <w:proofErr w:type="gramEnd"/>
          </w:p>
        </w:tc>
        <w:tc>
          <w:tcPr>
            <w:tcW w:w="836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24</w:t>
            </w:r>
            <w:proofErr w:type="gramStart"/>
            <w:r w:rsidRPr="000A5E4A">
              <w:rPr>
                <w:sz w:val="28"/>
                <w:szCs w:val="24"/>
              </w:rPr>
              <w:t>°С</w:t>
            </w:r>
            <w:proofErr w:type="gramEnd"/>
          </w:p>
        </w:tc>
      </w:tr>
      <w:tr w:rsidR="001E2CD3" w:rsidRPr="000A5E4A" w:rsidTr="00C05379">
        <w:trPr>
          <w:trHeight w:val="454"/>
        </w:trPr>
        <w:tc>
          <w:tcPr>
            <w:tcW w:w="1633" w:type="pct"/>
            <w:vAlign w:val="center"/>
          </w:tcPr>
          <w:p w:rsidR="001E2CD3" w:rsidRPr="000A5E4A" w:rsidRDefault="001E2CD3" w:rsidP="001E2CD3">
            <w:pPr>
              <w:spacing w:line="276" w:lineRule="auto"/>
              <w:ind w:firstLine="709"/>
              <w:jc w:val="both"/>
              <w:rPr>
                <w:sz w:val="28"/>
                <w:szCs w:val="24"/>
              </w:rPr>
            </w:pPr>
          </w:p>
        </w:tc>
        <w:tc>
          <w:tcPr>
            <w:tcW w:w="1633" w:type="pct"/>
            <w:vAlign w:val="center"/>
          </w:tcPr>
          <w:p w:rsidR="001E2CD3" w:rsidRPr="000A5E4A" w:rsidRDefault="001E2CD3" w:rsidP="001E2CD3">
            <w:pPr>
              <w:spacing w:line="276" w:lineRule="auto"/>
              <w:ind w:hanging="6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Относительная влажность</w:t>
            </w:r>
          </w:p>
        </w:tc>
        <w:tc>
          <w:tcPr>
            <w:tcW w:w="898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40…60%</w:t>
            </w:r>
          </w:p>
        </w:tc>
        <w:tc>
          <w:tcPr>
            <w:tcW w:w="836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50%</w:t>
            </w:r>
          </w:p>
        </w:tc>
      </w:tr>
      <w:tr w:rsidR="001E2CD3" w:rsidRPr="000A5E4A" w:rsidTr="00C05379">
        <w:trPr>
          <w:trHeight w:val="454"/>
        </w:trPr>
        <w:tc>
          <w:tcPr>
            <w:tcW w:w="1633" w:type="pct"/>
            <w:vAlign w:val="center"/>
          </w:tcPr>
          <w:p w:rsidR="001E2CD3" w:rsidRPr="000A5E4A" w:rsidRDefault="001E2CD3" w:rsidP="001E2CD3">
            <w:pPr>
              <w:spacing w:line="276" w:lineRule="auto"/>
              <w:ind w:firstLine="709"/>
              <w:jc w:val="both"/>
              <w:rPr>
                <w:sz w:val="28"/>
                <w:szCs w:val="24"/>
              </w:rPr>
            </w:pPr>
          </w:p>
        </w:tc>
        <w:tc>
          <w:tcPr>
            <w:tcW w:w="1633" w:type="pct"/>
            <w:vAlign w:val="center"/>
          </w:tcPr>
          <w:p w:rsidR="001E2CD3" w:rsidRPr="000A5E4A" w:rsidRDefault="001E2CD3" w:rsidP="001E2CD3">
            <w:pPr>
              <w:spacing w:line="276" w:lineRule="auto"/>
              <w:ind w:hanging="6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Скорость движения воздуха</w:t>
            </w:r>
          </w:p>
        </w:tc>
        <w:tc>
          <w:tcPr>
            <w:tcW w:w="898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до 0,1м/</w:t>
            </w:r>
            <w:proofErr w:type="gramStart"/>
            <w:r w:rsidRPr="000A5E4A">
              <w:rPr>
                <w:sz w:val="28"/>
                <w:szCs w:val="24"/>
              </w:rPr>
              <w:t>с</w:t>
            </w:r>
            <w:proofErr w:type="gramEnd"/>
          </w:p>
        </w:tc>
        <w:tc>
          <w:tcPr>
            <w:tcW w:w="836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0,05м/</w:t>
            </w:r>
            <w:proofErr w:type="gramStart"/>
            <w:r w:rsidRPr="000A5E4A">
              <w:rPr>
                <w:sz w:val="28"/>
                <w:szCs w:val="24"/>
              </w:rPr>
              <w:t>с</w:t>
            </w:r>
            <w:proofErr w:type="gramEnd"/>
          </w:p>
        </w:tc>
      </w:tr>
      <w:tr w:rsidR="001E2CD3" w:rsidRPr="000A5E4A" w:rsidTr="00C05379">
        <w:trPr>
          <w:trHeight w:val="454"/>
        </w:trPr>
        <w:tc>
          <w:tcPr>
            <w:tcW w:w="1633" w:type="pct"/>
            <w:vAlign w:val="center"/>
          </w:tcPr>
          <w:p w:rsidR="001E2CD3" w:rsidRPr="000A5E4A" w:rsidRDefault="001E2CD3" w:rsidP="001E2CD3">
            <w:pPr>
              <w:spacing w:line="276" w:lineRule="auto"/>
              <w:ind w:firstLine="709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Теплый</w:t>
            </w:r>
          </w:p>
        </w:tc>
        <w:tc>
          <w:tcPr>
            <w:tcW w:w="1633" w:type="pct"/>
            <w:vAlign w:val="center"/>
          </w:tcPr>
          <w:p w:rsidR="001E2CD3" w:rsidRPr="000A5E4A" w:rsidRDefault="001E2CD3" w:rsidP="001E2CD3">
            <w:pPr>
              <w:spacing w:line="276" w:lineRule="auto"/>
              <w:ind w:hanging="6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Температура воздуха в помещении</w:t>
            </w:r>
          </w:p>
        </w:tc>
        <w:tc>
          <w:tcPr>
            <w:tcW w:w="898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23…25</w:t>
            </w:r>
            <w:proofErr w:type="gramStart"/>
            <w:r w:rsidRPr="000A5E4A">
              <w:rPr>
                <w:sz w:val="28"/>
                <w:szCs w:val="24"/>
              </w:rPr>
              <w:t>°С</w:t>
            </w:r>
            <w:proofErr w:type="gramEnd"/>
          </w:p>
        </w:tc>
        <w:tc>
          <w:tcPr>
            <w:tcW w:w="836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25</w:t>
            </w:r>
            <w:proofErr w:type="gramStart"/>
            <w:r w:rsidRPr="000A5E4A">
              <w:rPr>
                <w:sz w:val="28"/>
                <w:szCs w:val="24"/>
              </w:rPr>
              <w:t>°С</w:t>
            </w:r>
            <w:proofErr w:type="gramEnd"/>
          </w:p>
        </w:tc>
      </w:tr>
      <w:tr w:rsidR="001E2CD3" w:rsidRPr="000A5E4A" w:rsidTr="00C05379">
        <w:trPr>
          <w:trHeight w:val="454"/>
        </w:trPr>
        <w:tc>
          <w:tcPr>
            <w:tcW w:w="1633" w:type="pct"/>
            <w:vAlign w:val="center"/>
          </w:tcPr>
          <w:p w:rsidR="001E2CD3" w:rsidRPr="000A5E4A" w:rsidRDefault="001E2CD3" w:rsidP="001E2CD3">
            <w:pPr>
              <w:spacing w:line="276" w:lineRule="auto"/>
              <w:ind w:firstLine="709"/>
              <w:jc w:val="both"/>
              <w:rPr>
                <w:sz w:val="28"/>
                <w:szCs w:val="24"/>
              </w:rPr>
            </w:pPr>
          </w:p>
        </w:tc>
        <w:tc>
          <w:tcPr>
            <w:tcW w:w="1633" w:type="pct"/>
            <w:vAlign w:val="center"/>
          </w:tcPr>
          <w:p w:rsidR="001E2CD3" w:rsidRPr="000A5E4A" w:rsidRDefault="001E2CD3" w:rsidP="001E2CD3">
            <w:pPr>
              <w:spacing w:line="276" w:lineRule="auto"/>
              <w:ind w:hanging="6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Относительная влажность</w:t>
            </w:r>
          </w:p>
        </w:tc>
        <w:tc>
          <w:tcPr>
            <w:tcW w:w="898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40…60%</w:t>
            </w:r>
          </w:p>
        </w:tc>
        <w:tc>
          <w:tcPr>
            <w:tcW w:w="836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45%</w:t>
            </w:r>
          </w:p>
        </w:tc>
      </w:tr>
      <w:tr w:rsidR="001E2CD3" w:rsidRPr="000A5E4A" w:rsidTr="00C05379">
        <w:trPr>
          <w:trHeight w:val="454"/>
        </w:trPr>
        <w:tc>
          <w:tcPr>
            <w:tcW w:w="1633" w:type="pct"/>
            <w:vAlign w:val="center"/>
          </w:tcPr>
          <w:p w:rsidR="001E2CD3" w:rsidRPr="000A5E4A" w:rsidRDefault="001E2CD3" w:rsidP="001E2CD3">
            <w:pPr>
              <w:spacing w:line="276" w:lineRule="auto"/>
              <w:ind w:firstLine="709"/>
              <w:jc w:val="both"/>
              <w:rPr>
                <w:sz w:val="28"/>
                <w:szCs w:val="24"/>
              </w:rPr>
            </w:pPr>
          </w:p>
        </w:tc>
        <w:tc>
          <w:tcPr>
            <w:tcW w:w="1633" w:type="pct"/>
            <w:vAlign w:val="center"/>
          </w:tcPr>
          <w:p w:rsidR="001E2CD3" w:rsidRPr="000A5E4A" w:rsidRDefault="001E2CD3" w:rsidP="001E2CD3">
            <w:pPr>
              <w:spacing w:line="276" w:lineRule="auto"/>
              <w:ind w:hanging="6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Скорость движения воздуха</w:t>
            </w:r>
          </w:p>
        </w:tc>
        <w:tc>
          <w:tcPr>
            <w:tcW w:w="898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0,1…0,2м/</w:t>
            </w:r>
            <w:proofErr w:type="gramStart"/>
            <w:r w:rsidRPr="000A5E4A">
              <w:rPr>
                <w:sz w:val="28"/>
                <w:szCs w:val="24"/>
              </w:rPr>
              <w:t>с</w:t>
            </w:r>
            <w:proofErr w:type="gramEnd"/>
          </w:p>
        </w:tc>
        <w:tc>
          <w:tcPr>
            <w:tcW w:w="836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0,15м/</w:t>
            </w:r>
            <w:proofErr w:type="gramStart"/>
            <w:r w:rsidRPr="000A5E4A">
              <w:rPr>
                <w:sz w:val="28"/>
                <w:szCs w:val="24"/>
              </w:rPr>
              <w:t>с</w:t>
            </w:r>
            <w:proofErr w:type="gramEnd"/>
          </w:p>
        </w:tc>
      </w:tr>
    </w:tbl>
    <w:p w:rsidR="001E2CD3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</w:p>
    <w:p w:rsidR="001E2CD3" w:rsidRPr="000A5E4A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>Можно увидеть, что благодаря возможности регулирования, сотрудники могут сами устанавливать значения для температуры, влажности и воздушного потока, содержа их в пределах нормы.</w:t>
      </w:r>
    </w:p>
    <w:p w:rsidR="001E2CD3" w:rsidRPr="000A5E4A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Согласно </w:t>
      </w:r>
      <w:proofErr w:type="spellStart"/>
      <w:r w:rsidRPr="00B2303D">
        <w:rPr>
          <w:sz w:val="28"/>
          <w:szCs w:val="24"/>
        </w:rPr>
        <w:t>СанПиН</w:t>
      </w:r>
      <w:proofErr w:type="spellEnd"/>
      <w:r w:rsidRPr="00B2303D">
        <w:rPr>
          <w:sz w:val="28"/>
          <w:szCs w:val="24"/>
        </w:rPr>
        <w:t xml:space="preserve"> 9-131 РБ 2000 </w:t>
      </w:r>
      <w:r>
        <w:rPr>
          <w:sz w:val="28"/>
          <w:szCs w:val="24"/>
        </w:rPr>
        <w:t>«</w:t>
      </w:r>
      <w:r w:rsidRPr="00B2303D">
        <w:rPr>
          <w:sz w:val="28"/>
          <w:szCs w:val="24"/>
        </w:rPr>
        <w:t xml:space="preserve">Гигиенические требования к </w:t>
      </w:r>
      <w:proofErr w:type="spellStart"/>
      <w:r w:rsidRPr="00B2303D">
        <w:rPr>
          <w:sz w:val="28"/>
          <w:szCs w:val="24"/>
        </w:rPr>
        <w:t>видеодисплейным</w:t>
      </w:r>
      <w:proofErr w:type="spellEnd"/>
      <w:r w:rsidRPr="00B2303D">
        <w:rPr>
          <w:sz w:val="28"/>
          <w:szCs w:val="24"/>
        </w:rPr>
        <w:t xml:space="preserve"> терминалам, электронно-вычислительн</w:t>
      </w:r>
      <w:r>
        <w:rPr>
          <w:sz w:val="28"/>
          <w:szCs w:val="24"/>
        </w:rPr>
        <w:t>ым машинам и организации работы», п</w:t>
      </w:r>
      <w:r w:rsidRPr="00B2303D">
        <w:rPr>
          <w:sz w:val="28"/>
          <w:szCs w:val="24"/>
        </w:rPr>
        <w:t>лощадь на одно рабочее место с ЭВМ и ПЭВМ для</w:t>
      </w:r>
      <w:r>
        <w:rPr>
          <w:sz w:val="28"/>
          <w:szCs w:val="24"/>
        </w:rPr>
        <w:t xml:space="preserve"> </w:t>
      </w:r>
      <w:r w:rsidRPr="00B2303D">
        <w:rPr>
          <w:sz w:val="28"/>
          <w:szCs w:val="24"/>
        </w:rPr>
        <w:t>взрослых пользователей должна составлять не менее 6,0 м</w:t>
      </w:r>
      <w:proofErr w:type="gramStart"/>
      <w:r w:rsidRPr="00B2303D">
        <w:rPr>
          <w:sz w:val="28"/>
          <w:szCs w:val="24"/>
          <w:vertAlign w:val="superscript"/>
        </w:rPr>
        <w:t>2</w:t>
      </w:r>
      <w:proofErr w:type="gramEnd"/>
      <w:r w:rsidRPr="00B2303D">
        <w:rPr>
          <w:sz w:val="28"/>
          <w:szCs w:val="24"/>
        </w:rPr>
        <w:t>, а объем не</w:t>
      </w:r>
      <w:r>
        <w:rPr>
          <w:sz w:val="28"/>
          <w:szCs w:val="24"/>
        </w:rPr>
        <w:t xml:space="preserve"> </w:t>
      </w:r>
      <w:r w:rsidRPr="00B2303D">
        <w:rPr>
          <w:sz w:val="28"/>
          <w:szCs w:val="24"/>
        </w:rPr>
        <w:t>менее 20,0 м</w:t>
      </w:r>
      <w:r w:rsidRPr="00B2303D">
        <w:rPr>
          <w:sz w:val="28"/>
          <w:szCs w:val="24"/>
          <w:vertAlign w:val="superscript"/>
        </w:rPr>
        <w:t>3</w:t>
      </w:r>
      <w:r>
        <w:rPr>
          <w:sz w:val="28"/>
          <w:szCs w:val="24"/>
          <w:vertAlign w:val="superscript"/>
        </w:rPr>
        <w:t xml:space="preserve"> </w:t>
      </w:r>
      <w:r w:rsidRPr="00D544E3">
        <w:rPr>
          <w:sz w:val="28"/>
          <w:szCs w:val="24"/>
        </w:rPr>
        <w:t>[16]</w:t>
      </w:r>
      <w:r>
        <w:rPr>
          <w:sz w:val="28"/>
          <w:szCs w:val="24"/>
        </w:rPr>
        <w:t>.</w:t>
      </w:r>
      <w:r w:rsidRPr="000A5E4A">
        <w:rPr>
          <w:sz w:val="28"/>
          <w:szCs w:val="24"/>
        </w:rPr>
        <w:t xml:space="preserve"> В свою очередь, рассматриваемое нами помещение обладает площадью в 74,6 м</w:t>
      </w:r>
      <w:proofErr w:type="gramStart"/>
      <w:r w:rsidRPr="000A5E4A">
        <w:rPr>
          <w:sz w:val="28"/>
          <w:szCs w:val="24"/>
          <w:vertAlign w:val="superscript"/>
        </w:rPr>
        <w:t>2</w:t>
      </w:r>
      <w:proofErr w:type="gramEnd"/>
      <w:r w:rsidRPr="000A5E4A">
        <w:rPr>
          <w:sz w:val="28"/>
          <w:szCs w:val="24"/>
        </w:rPr>
        <w:t xml:space="preserve"> и высотой потолков 2,5 м, из чего можно вычислить, что его объем составляет 186,5 м</w:t>
      </w:r>
      <w:r w:rsidRPr="000A5E4A">
        <w:rPr>
          <w:sz w:val="28"/>
          <w:szCs w:val="24"/>
          <w:vertAlign w:val="superscript"/>
        </w:rPr>
        <w:t>3</w:t>
      </w:r>
      <w:r w:rsidRPr="000A5E4A">
        <w:rPr>
          <w:sz w:val="28"/>
          <w:szCs w:val="24"/>
        </w:rPr>
        <w:t xml:space="preserve">. Максимальное число работающих в смену составляет 4 человека, откуда получаем, что </w:t>
      </w:r>
      <w:r>
        <w:rPr>
          <w:sz w:val="28"/>
          <w:szCs w:val="24"/>
        </w:rPr>
        <w:t xml:space="preserve">площадь </w:t>
      </w:r>
      <w:r w:rsidRPr="000A5E4A">
        <w:rPr>
          <w:sz w:val="28"/>
          <w:szCs w:val="24"/>
        </w:rPr>
        <w:t>на одного человека составляет</w:t>
      </w:r>
      <w:r>
        <w:rPr>
          <w:sz w:val="28"/>
          <w:szCs w:val="24"/>
        </w:rPr>
        <w:t xml:space="preserve"> 18,65 м</w:t>
      </w:r>
      <w:proofErr w:type="gramStart"/>
      <w:r w:rsidRPr="00B2303D">
        <w:rPr>
          <w:sz w:val="28"/>
          <w:szCs w:val="24"/>
          <w:vertAlign w:val="superscript"/>
        </w:rPr>
        <w:t>2</w:t>
      </w:r>
      <w:proofErr w:type="gramEnd"/>
      <w:r>
        <w:rPr>
          <w:sz w:val="28"/>
          <w:szCs w:val="24"/>
        </w:rPr>
        <w:t xml:space="preserve">, а объем – </w:t>
      </w:r>
      <w:r w:rsidRPr="000A5E4A">
        <w:rPr>
          <w:sz w:val="28"/>
          <w:szCs w:val="24"/>
        </w:rPr>
        <w:t>46,625 м</w:t>
      </w:r>
      <w:r w:rsidRPr="000A5E4A">
        <w:rPr>
          <w:sz w:val="28"/>
          <w:szCs w:val="24"/>
          <w:vertAlign w:val="superscript"/>
        </w:rPr>
        <w:t>3</w:t>
      </w:r>
      <w:r w:rsidRPr="000A5E4A">
        <w:rPr>
          <w:sz w:val="28"/>
          <w:szCs w:val="24"/>
        </w:rPr>
        <w:t xml:space="preserve">. Сравнивая полученную величину </w:t>
      </w:r>
      <w:proofErr w:type="gramStart"/>
      <w:r w:rsidRPr="000A5E4A">
        <w:rPr>
          <w:sz w:val="28"/>
          <w:szCs w:val="24"/>
        </w:rPr>
        <w:t>с</w:t>
      </w:r>
      <w:proofErr w:type="gramEnd"/>
      <w:r w:rsidRPr="000A5E4A">
        <w:rPr>
          <w:sz w:val="28"/>
          <w:szCs w:val="24"/>
        </w:rPr>
        <w:t xml:space="preserve"> </w:t>
      </w:r>
      <w:proofErr w:type="gramStart"/>
      <w:r w:rsidRPr="000A5E4A">
        <w:rPr>
          <w:sz w:val="28"/>
          <w:szCs w:val="24"/>
        </w:rPr>
        <w:t>минимальным</w:t>
      </w:r>
      <w:proofErr w:type="gramEnd"/>
      <w:r w:rsidRPr="000A5E4A">
        <w:rPr>
          <w:sz w:val="28"/>
          <w:szCs w:val="24"/>
        </w:rPr>
        <w:t xml:space="preserve"> пороговым значение, делаем вывод, что размеры помещения являются более чем комфортными.</w:t>
      </w:r>
    </w:p>
    <w:p w:rsidR="001E2CD3" w:rsidRPr="001E2CD3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 xml:space="preserve">Значительное влияние на производительность труда и непосредственно организм человека оказывает шум. Работающие в условиях длительного шумового воздействия  испытывают раздражительность,   головные   боли,   головокружение,   снижение   памяти, повышенную утомляемость, понижение аппетита, боли  в  ушах  и  т.  д. </w:t>
      </w:r>
    </w:p>
    <w:p w:rsidR="001E2CD3" w:rsidRPr="000A5E4A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  <w:proofErr w:type="gramStart"/>
      <w:r>
        <w:rPr>
          <w:sz w:val="28"/>
          <w:szCs w:val="24"/>
        </w:rPr>
        <w:t xml:space="preserve">Согласно </w:t>
      </w:r>
      <w:proofErr w:type="spellStart"/>
      <w:r>
        <w:rPr>
          <w:sz w:val="28"/>
          <w:szCs w:val="24"/>
        </w:rPr>
        <w:t>СанПиН</w:t>
      </w:r>
      <w:proofErr w:type="spellEnd"/>
      <w:r>
        <w:rPr>
          <w:sz w:val="28"/>
          <w:szCs w:val="24"/>
        </w:rPr>
        <w:t xml:space="preserve"> от 16.11.2011 № 115 «Ш</w:t>
      </w:r>
      <w:r w:rsidRPr="00711D6A">
        <w:rPr>
          <w:sz w:val="28"/>
          <w:szCs w:val="24"/>
        </w:rPr>
        <w:t>ум на рабочих местах, в транспортных средствах, в помещениях жилых, общественных зданий и на территории жилой застройки</w:t>
      </w:r>
      <w:r>
        <w:rPr>
          <w:sz w:val="28"/>
          <w:szCs w:val="24"/>
        </w:rPr>
        <w:t>», т</w:t>
      </w:r>
      <w:r w:rsidRPr="00711D6A">
        <w:rPr>
          <w:sz w:val="28"/>
          <w:szCs w:val="24"/>
        </w:rPr>
        <w:t>ворческая деятельность</w:t>
      </w:r>
      <w:r>
        <w:rPr>
          <w:sz w:val="28"/>
          <w:szCs w:val="24"/>
        </w:rPr>
        <w:t xml:space="preserve"> и программирование в рамках рабочих мест </w:t>
      </w:r>
      <w:r w:rsidRPr="00711D6A">
        <w:rPr>
          <w:sz w:val="28"/>
          <w:szCs w:val="24"/>
        </w:rPr>
        <w:t>программистов вычислитель</w:t>
      </w:r>
      <w:r>
        <w:rPr>
          <w:sz w:val="28"/>
          <w:szCs w:val="24"/>
        </w:rPr>
        <w:t>ных машин, а так же</w:t>
      </w:r>
      <w:r w:rsidRPr="00711D6A">
        <w:rPr>
          <w:sz w:val="28"/>
          <w:szCs w:val="24"/>
        </w:rPr>
        <w:t xml:space="preserve"> в лабораториях для теоретических работ и обработки данных</w:t>
      </w:r>
      <w:r>
        <w:rPr>
          <w:sz w:val="28"/>
          <w:szCs w:val="24"/>
        </w:rPr>
        <w:t xml:space="preserve">, уровень шума </w:t>
      </w:r>
      <w:r w:rsidRPr="000A5E4A">
        <w:rPr>
          <w:sz w:val="28"/>
          <w:szCs w:val="24"/>
        </w:rPr>
        <w:t xml:space="preserve">не должен превышать 50 </w:t>
      </w:r>
      <w:proofErr w:type="spellStart"/>
      <w:r w:rsidRPr="000A5E4A">
        <w:rPr>
          <w:sz w:val="28"/>
          <w:szCs w:val="24"/>
        </w:rPr>
        <w:t>дБА</w:t>
      </w:r>
      <w:proofErr w:type="spellEnd"/>
      <w:r w:rsidRPr="000A5E4A">
        <w:rPr>
          <w:sz w:val="28"/>
          <w:szCs w:val="24"/>
        </w:rPr>
        <w:t>.</w:t>
      </w:r>
      <w:proofErr w:type="gramEnd"/>
      <w:r w:rsidRPr="000A5E4A">
        <w:rPr>
          <w:sz w:val="28"/>
          <w:szCs w:val="24"/>
        </w:rPr>
        <w:t xml:space="preserve"> Замеренный уровень шума</w:t>
      </w:r>
      <w:r>
        <w:rPr>
          <w:sz w:val="28"/>
          <w:szCs w:val="24"/>
        </w:rPr>
        <w:t xml:space="preserve"> в рассматриваемом помещении</w:t>
      </w:r>
      <w:r w:rsidRPr="000A5E4A">
        <w:rPr>
          <w:sz w:val="28"/>
          <w:szCs w:val="24"/>
        </w:rPr>
        <w:t xml:space="preserve"> равен 45 </w:t>
      </w:r>
      <w:proofErr w:type="spellStart"/>
      <w:r w:rsidRPr="000A5E4A">
        <w:rPr>
          <w:sz w:val="28"/>
          <w:szCs w:val="24"/>
        </w:rPr>
        <w:t>дБА</w:t>
      </w:r>
      <w:proofErr w:type="spellEnd"/>
      <w:r>
        <w:rPr>
          <w:sz w:val="28"/>
          <w:szCs w:val="24"/>
        </w:rPr>
        <w:t xml:space="preserve">, а </w:t>
      </w:r>
      <w:proofErr w:type="gramStart"/>
      <w:r>
        <w:rPr>
          <w:sz w:val="28"/>
          <w:szCs w:val="24"/>
        </w:rPr>
        <w:t>значит</w:t>
      </w:r>
      <w:proofErr w:type="gramEnd"/>
      <w:r w:rsidRPr="000A5E4A">
        <w:rPr>
          <w:sz w:val="28"/>
          <w:szCs w:val="24"/>
        </w:rPr>
        <w:t xml:space="preserve"> находится в пределах нормы</w:t>
      </w:r>
      <w:r>
        <w:rPr>
          <w:sz w:val="28"/>
          <w:szCs w:val="24"/>
        </w:rPr>
        <w:t xml:space="preserve"> [17]</w:t>
      </w:r>
      <w:r w:rsidRPr="000A5E4A">
        <w:rPr>
          <w:sz w:val="28"/>
          <w:szCs w:val="24"/>
        </w:rPr>
        <w:t>. Такое низкое значение показателя обеспечивается оборудованием с современными системами охлаждения, которое генерирует минимальное количество шума.</w:t>
      </w:r>
    </w:p>
    <w:p w:rsidR="001E2CD3" w:rsidRPr="000A5E4A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>На следующем этапе рассмотрим эргономические требования, предъявляемые к рабочему месту. В качестве первого элемента возьмем рабочий стол с фиксированной высотой. Конструкция такого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особенностей,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эргономики. Сравнение требуемых и реальных характеристик приведем в таблице</w:t>
      </w:r>
      <w:r>
        <w:rPr>
          <w:sz w:val="28"/>
          <w:szCs w:val="24"/>
        </w:rPr>
        <w:t>5.2:</w:t>
      </w:r>
    </w:p>
    <w:p w:rsidR="001E2CD3" w:rsidRPr="000A5E4A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</w:p>
    <w:p w:rsidR="001E2CD3" w:rsidRPr="000A5E4A" w:rsidRDefault="001E2CD3" w:rsidP="001E2CD3">
      <w:pPr>
        <w:spacing w:line="276" w:lineRule="auto"/>
        <w:jc w:val="both"/>
        <w:rPr>
          <w:sz w:val="28"/>
          <w:szCs w:val="24"/>
        </w:rPr>
      </w:pPr>
      <w:r w:rsidRPr="000A5E4A">
        <w:rPr>
          <w:sz w:val="28"/>
          <w:szCs w:val="24"/>
        </w:rPr>
        <w:t xml:space="preserve">Таблица </w:t>
      </w:r>
      <w:r w:rsidRPr="001E2CD3">
        <w:rPr>
          <w:sz w:val="28"/>
          <w:szCs w:val="24"/>
        </w:rPr>
        <w:t>5</w:t>
      </w:r>
      <w:r w:rsidRPr="000A5E4A">
        <w:rPr>
          <w:sz w:val="28"/>
          <w:szCs w:val="24"/>
        </w:rPr>
        <w:t>.2 – Характеристики рабочего стола</w:t>
      </w:r>
    </w:p>
    <w:tbl>
      <w:tblPr>
        <w:tblStyle w:val="a9"/>
        <w:tblW w:w="5000" w:type="pct"/>
        <w:tblLook w:val="04A0"/>
      </w:tblPr>
      <w:tblGrid>
        <w:gridCol w:w="4643"/>
        <w:gridCol w:w="2552"/>
        <w:gridCol w:w="2376"/>
      </w:tblGrid>
      <w:tr w:rsidR="001E2CD3" w:rsidRPr="000A5E4A" w:rsidTr="00C05379">
        <w:trPr>
          <w:trHeight w:val="454"/>
        </w:trPr>
        <w:tc>
          <w:tcPr>
            <w:tcW w:w="2426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Параметр</w:t>
            </w:r>
          </w:p>
        </w:tc>
        <w:tc>
          <w:tcPr>
            <w:tcW w:w="1333" w:type="pct"/>
            <w:vAlign w:val="center"/>
          </w:tcPr>
          <w:p w:rsidR="001E2CD3" w:rsidRPr="000A5E4A" w:rsidRDefault="001E2CD3" w:rsidP="001E2CD3">
            <w:pPr>
              <w:spacing w:line="276" w:lineRule="auto"/>
              <w:ind w:left="34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Требуемое значение</w:t>
            </w:r>
          </w:p>
        </w:tc>
        <w:tc>
          <w:tcPr>
            <w:tcW w:w="1241" w:type="pct"/>
            <w:vAlign w:val="center"/>
          </w:tcPr>
          <w:p w:rsidR="001E2CD3" w:rsidRPr="000A5E4A" w:rsidRDefault="001E2CD3" w:rsidP="001E2CD3">
            <w:pPr>
              <w:spacing w:line="276" w:lineRule="auto"/>
              <w:ind w:left="35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Реальное значение</w:t>
            </w:r>
          </w:p>
        </w:tc>
      </w:tr>
      <w:tr w:rsidR="001E2CD3" w:rsidRPr="000A5E4A" w:rsidTr="00C05379">
        <w:trPr>
          <w:trHeight w:val="454"/>
        </w:trPr>
        <w:tc>
          <w:tcPr>
            <w:tcW w:w="2426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lastRenderedPageBreak/>
              <w:t xml:space="preserve">Высота, </w:t>
            </w:r>
            <w:proofErr w:type="gramStart"/>
            <w:r w:rsidRPr="000A5E4A">
              <w:rPr>
                <w:sz w:val="28"/>
                <w:szCs w:val="24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1E2CD3" w:rsidRPr="000A5E4A" w:rsidRDefault="001E2CD3" w:rsidP="001E2CD3">
            <w:pPr>
              <w:spacing w:line="276" w:lineRule="auto"/>
              <w:ind w:left="34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725</w:t>
            </w:r>
          </w:p>
        </w:tc>
        <w:tc>
          <w:tcPr>
            <w:tcW w:w="1241" w:type="pct"/>
            <w:vAlign w:val="center"/>
          </w:tcPr>
          <w:p w:rsidR="001E2CD3" w:rsidRPr="000A5E4A" w:rsidRDefault="001E2CD3" w:rsidP="001E2CD3">
            <w:pPr>
              <w:spacing w:line="276" w:lineRule="auto"/>
              <w:ind w:left="35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725</w:t>
            </w:r>
          </w:p>
        </w:tc>
      </w:tr>
      <w:tr w:rsidR="001E2CD3" w:rsidRPr="000A5E4A" w:rsidTr="00C05379">
        <w:trPr>
          <w:trHeight w:val="454"/>
        </w:trPr>
        <w:tc>
          <w:tcPr>
            <w:tcW w:w="2426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 xml:space="preserve">Ширина, </w:t>
            </w:r>
            <w:proofErr w:type="gramStart"/>
            <w:r w:rsidRPr="000A5E4A">
              <w:rPr>
                <w:sz w:val="28"/>
                <w:szCs w:val="24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1E2CD3" w:rsidRPr="000A5E4A" w:rsidRDefault="001E2CD3" w:rsidP="001E2CD3">
            <w:pPr>
              <w:spacing w:line="276" w:lineRule="auto"/>
              <w:ind w:left="34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800…1400</w:t>
            </w:r>
          </w:p>
        </w:tc>
        <w:tc>
          <w:tcPr>
            <w:tcW w:w="1241" w:type="pct"/>
            <w:vAlign w:val="center"/>
          </w:tcPr>
          <w:p w:rsidR="001E2CD3" w:rsidRPr="000A5E4A" w:rsidRDefault="001E2CD3" w:rsidP="001E2CD3">
            <w:pPr>
              <w:spacing w:line="276" w:lineRule="auto"/>
              <w:ind w:left="35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1200</w:t>
            </w:r>
          </w:p>
        </w:tc>
      </w:tr>
      <w:tr w:rsidR="001E2CD3" w:rsidRPr="000A5E4A" w:rsidTr="00C05379">
        <w:trPr>
          <w:trHeight w:val="454"/>
        </w:trPr>
        <w:tc>
          <w:tcPr>
            <w:tcW w:w="2426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 xml:space="preserve">Глубина, </w:t>
            </w:r>
            <w:proofErr w:type="gramStart"/>
            <w:r w:rsidRPr="000A5E4A">
              <w:rPr>
                <w:sz w:val="28"/>
                <w:szCs w:val="24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1E2CD3" w:rsidRPr="000A5E4A" w:rsidRDefault="001E2CD3" w:rsidP="001E2CD3">
            <w:pPr>
              <w:spacing w:line="276" w:lineRule="auto"/>
              <w:ind w:left="34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800…1000</w:t>
            </w:r>
          </w:p>
        </w:tc>
        <w:tc>
          <w:tcPr>
            <w:tcW w:w="1241" w:type="pct"/>
            <w:vAlign w:val="center"/>
          </w:tcPr>
          <w:p w:rsidR="001E2CD3" w:rsidRPr="000A5E4A" w:rsidRDefault="001E2CD3" w:rsidP="001E2CD3">
            <w:pPr>
              <w:spacing w:line="276" w:lineRule="auto"/>
              <w:ind w:left="35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1000</w:t>
            </w:r>
          </w:p>
        </w:tc>
      </w:tr>
      <w:tr w:rsidR="001E2CD3" w:rsidRPr="000A5E4A" w:rsidTr="00C05379">
        <w:trPr>
          <w:trHeight w:val="454"/>
        </w:trPr>
        <w:tc>
          <w:tcPr>
            <w:tcW w:w="2426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Параметры для ног:</w:t>
            </w:r>
          </w:p>
        </w:tc>
        <w:tc>
          <w:tcPr>
            <w:tcW w:w="1333" w:type="pct"/>
            <w:vAlign w:val="center"/>
          </w:tcPr>
          <w:p w:rsidR="001E2CD3" w:rsidRPr="000A5E4A" w:rsidRDefault="001E2CD3" w:rsidP="001E2CD3">
            <w:pPr>
              <w:spacing w:line="276" w:lineRule="auto"/>
              <w:ind w:left="34"/>
              <w:jc w:val="both"/>
              <w:rPr>
                <w:sz w:val="28"/>
                <w:szCs w:val="24"/>
              </w:rPr>
            </w:pPr>
          </w:p>
        </w:tc>
        <w:tc>
          <w:tcPr>
            <w:tcW w:w="1241" w:type="pct"/>
            <w:vAlign w:val="center"/>
          </w:tcPr>
          <w:p w:rsidR="001E2CD3" w:rsidRPr="000A5E4A" w:rsidRDefault="001E2CD3" w:rsidP="001E2CD3">
            <w:pPr>
              <w:spacing w:line="276" w:lineRule="auto"/>
              <w:ind w:left="35"/>
              <w:jc w:val="both"/>
              <w:rPr>
                <w:sz w:val="28"/>
                <w:szCs w:val="24"/>
              </w:rPr>
            </w:pPr>
          </w:p>
        </w:tc>
      </w:tr>
      <w:tr w:rsidR="001E2CD3" w:rsidRPr="000A5E4A" w:rsidTr="00C05379">
        <w:trPr>
          <w:trHeight w:val="454"/>
        </w:trPr>
        <w:tc>
          <w:tcPr>
            <w:tcW w:w="2426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 xml:space="preserve">Высота, </w:t>
            </w:r>
            <w:proofErr w:type="gramStart"/>
            <w:r w:rsidRPr="000A5E4A">
              <w:rPr>
                <w:sz w:val="28"/>
                <w:szCs w:val="24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1E2CD3" w:rsidRPr="000A5E4A" w:rsidRDefault="001E2CD3" w:rsidP="001E2CD3">
            <w:pPr>
              <w:spacing w:line="276" w:lineRule="auto"/>
              <w:ind w:left="34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≥ 600</w:t>
            </w:r>
          </w:p>
        </w:tc>
        <w:tc>
          <w:tcPr>
            <w:tcW w:w="1241" w:type="pct"/>
            <w:vAlign w:val="center"/>
          </w:tcPr>
          <w:p w:rsidR="001E2CD3" w:rsidRPr="000A5E4A" w:rsidRDefault="001E2CD3" w:rsidP="001E2CD3">
            <w:pPr>
              <w:spacing w:line="276" w:lineRule="auto"/>
              <w:ind w:left="35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700</w:t>
            </w:r>
          </w:p>
        </w:tc>
      </w:tr>
      <w:tr w:rsidR="001E2CD3" w:rsidRPr="000A5E4A" w:rsidTr="00C05379">
        <w:trPr>
          <w:trHeight w:val="454"/>
        </w:trPr>
        <w:tc>
          <w:tcPr>
            <w:tcW w:w="2426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 xml:space="preserve">Ширина, </w:t>
            </w:r>
            <w:proofErr w:type="gramStart"/>
            <w:r w:rsidRPr="000A5E4A">
              <w:rPr>
                <w:sz w:val="28"/>
                <w:szCs w:val="24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1E2CD3" w:rsidRPr="000A5E4A" w:rsidRDefault="001E2CD3" w:rsidP="001E2CD3">
            <w:pPr>
              <w:spacing w:line="276" w:lineRule="auto"/>
              <w:ind w:left="34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≥ 500</w:t>
            </w:r>
          </w:p>
        </w:tc>
        <w:tc>
          <w:tcPr>
            <w:tcW w:w="1241" w:type="pct"/>
            <w:vAlign w:val="center"/>
          </w:tcPr>
          <w:p w:rsidR="001E2CD3" w:rsidRPr="000A5E4A" w:rsidRDefault="001E2CD3" w:rsidP="001E2CD3">
            <w:pPr>
              <w:spacing w:line="276" w:lineRule="auto"/>
              <w:ind w:left="35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1100</w:t>
            </w:r>
          </w:p>
        </w:tc>
      </w:tr>
      <w:tr w:rsidR="001E2CD3" w:rsidRPr="000A5E4A" w:rsidTr="00C05379">
        <w:trPr>
          <w:trHeight w:val="454"/>
        </w:trPr>
        <w:tc>
          <w:tcPr>
            <w:tcW w:w="2426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 xml:space="preserve">Глубина (уровень колен), </w:t>
            </w:r>
            <w:proofErr w:type="gramStart"/>
            <w:r w:rsidRPr="000A5E4A">
              <w:rPr>
                <w:sz w:val="28"/>
                <w:szCs w:val="24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1E2CD3" w:rsidRPr="000A5E4A" w:rsidRDefault="001E2CD3" w:rsidP="001E2CD3">
            <w:pPr>
              <w:spacing w:line="276" w:lineRule="auto"/>
              <w:ind w:left="34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≥ 450</w:t>
            </w:r>
          </w:p>
        </w:tc>
        <w:tc>
          <w:tcPr>
            <w:tcW w:w="1241" w:type="pct"/>
            <w:vAlign w:val="center"/>
          </w:tcPr>
          <w:p w:rsidR="001E2CD3" w:rsidRPr="000A5E4A" w:rsidRDefault="001E2CD3" w:rsidP="001E2CD3">
            <w:pPr>
              <w:spacing w:line="276" w:lineRule="auto"/>
              <w:ind w:left="35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1000</w:t>
            </w:r>
          </w:p>
        </w:tc>
      </w:tr>
      <w:tr w:rsidR="001E2CD3" w:rsidRPr="000A5E4A" w:rsidTr="00C05379">
        <w:trPr>
          <w:trHeight w:val="454"/>
        </w:trPr>
        <w:tc>
          <w:tcPr>
            <w:tcW w:w="2426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 xml:space="preserve">Глубина (уровень вытянутых ног), </w:t>
            </w:r>
            <w:proofErr w:type="gramStart"/>
            <w:r w:rsidRPr="000A5E4A">
              <w:rPr>
                <w:sz w:val="28"/>
                <w:szCs w:val="24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1E2CD3" w:rsidRPr="000A5E4A" w:rsidRDefault="001E2CD3" w:rsidP="001E2CD3">
            <w:pPr>
              <w:spacing w:line="276" w:lineRule="auto"/>
              <w:ind w:left="34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≥ 650</w:t>
            </w:r>
          </w:p>
        </w:tc>
        <w:tc>
          <w:tcPr>
            <w:tcW w:w="1241" w:type="pct"/>
            <w:vAlign w:val="center"/>
          </w:tcPr>
          <w:p w:rsidR="001E2CD3" w:rsidRPr="000A5E4A" w:rsidRDefault="001E2CD3" w:rsidP="001E2CD3">
            <w:pPr>
              <w:spacing w:line="276" w:lineRule="auto"/>
              <w:ind w:left="35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1000</w:t>
            </w:r>
          </w:p>
        </w:tc>
      </w:tr>
    </w:tbl>
    <w:p w:rsidR="001E2CD3" w:rsidRPr="000A5E4A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</w:p>
    <w:p w:rsidR="001E2CD3" w:rsidRPr="000A5E4A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>Наряду со столом рассмотрим конструкцию рабочего кресла</w:t>
      </w:r>
      <w:r>
        <w:rPr>
          <w:sz w:val="28"/>
          <w:szCs w:val="24"/>
        </w:rPr>
        <w:t>, оценив его структурные элементы (таблица 5.3):</w:t>
      </w:r>
      <w:r w:rsidRPr="000A5E4A">
        <w:rPr>
          <w:sz w:val="28"/>
          <w:szCs w:val="24"/>
        </w:rPr>
        <w:t xml:space="preserve"> </w:t>
      </w:r>
    </w:p>
    <w:p w:rsidR="001E2CD3" w:rsidRPr="000A5E4A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</w:p>
    <w:p w:rsidR="001E2CD3" w:rsidRPr="000A5E4A" w:rsidRDefault="001E2CD3" w:rsidP="001E2CD3">
      <w:pPr>
        <w:spacing w:line="276" w:lineRule="auto"/>
        <w:jc w:val="both"/>
        <w:rPr>
          <w:sz w:val="28"/>
          <w:szCs w:val="24"/>
        </w:rPr>
      </w:pPr>
      <w:r w:rsidRPr="000A5E4A">
        <w:rPr>
          <w:sz w:val="28"/>
          <w:szCs w:val="24"/>
        </w:rPr>
        <w:t xml:space="preserve">Таблица </w:t>
      </w:r>
      <w:r>
        <w:rPr>
          <w:sz w:val="28"/>
          <w:szCs w:val="24"/>
        </w:rPr>
        <w:t>5</w:t>
      </w:r>
      <w:r w:rsidRPr="000A5E4A">
        <w:rPr>
          <w:sz w:val="28"/>
          <w:szCs w:val="24"/>
        </w:rPr>
        <w:t xml:space="preserve">.3 – </w:t>
      </w:r>
      <w:proofErr w:type="spellStart"/>
      <w:r w:rsidRPr="000A5E4A">
        <w:rPr>
          <w:sz w:val="28"/>
          <w:szCs w:val="24"/>
        </w:rPr>
        <w:t>Харакеристики</w:t>
      </w:r>
      <w:proofErr w:type="spellEnd"/>
      <w:r w:rsidRPr="000A5E4A">
        <w:rPr>
          <w:sz w:val="28"/>
          <w:szCs w:val="24"/>
        </w:rPr>
        <w:t xml:space="preserve"> рабочего кресла</w:t>
      </w:r>
    </w:p>
    <w:tbl>
      <w:tblPr>
        <w:tblStyle w:val="a9"/>
        <w:tblW w:w="5000" w:type="pct"/>
        <w:tblLook w:val="04A0"/>
      </w:tblPr>
      <w:tblGrid>
        <w:gridCol w:w="4643"/>
        <w:gridCol w:w="2552"/>
        <w:gridCol w:w="2376"/>
      </w:tblGrid>
      <w:tr w:rsidR="001E2CD3" w:rsidRPr="000A5E4A" w:rsidTr="00C05379">
        <w:trPr>
          <w:trHeight w:val="454"/>
        </w:trPr>
        <w:tc>
          <w:tcPr>
            <w:tcW w:w="2426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Параметр</w:t>
            </w:r>
          </w:p>
        </w:tc>
        <w:tc>
          <w:tcPr>
            <w:tcW w:w="1333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Требуемое значение</w:t>
            </w:r>
          </w:p>
        </w:tc>
        <w:tc>
          <w:tcPr>
            <w:tcW w:w="1241" w:type="pct"/>
            <w:vAlign w:val="center"/>
          </w:tcPr>
          <w:p w:rsidR="001E2CD3" w:rsidRPr="000A5E4A" w:rsidRDefault="001E2CD3" w:rsidP="001E2CD3">
            <w:pPr>
              <w:spacing w:line="276" w:lineRule="auto"/>
              <w:ind w:left="35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Реальное значение</w:t>
            </w:r>
          </w:p>
        </w:tc>
      </w:tr>
      <w:tr w:rsidR="001E2CD3" w:rsidRPr="000A5E4A" w:rsidTr="00C05379">
        <w:trPr>
          <w:trHeight w:val="454"/>
        </w:trPr>
        <w:tc>
          <w:tcPr>
            <w:tcW w:w="2426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Поверхность сиденья:</w:t>
            </w:r>
          </w:p>
        </w:tc>
        <w:tc>
          <w:tcPr>
            <w:tcW w:w="1333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</w:p>
        </w:tc>
        <w:tc>
          <w:tcPr>
            <w:tcW w:w="1241" w:type="pct"/>
            <w:vAlign w:val="center"/>
          </w:tcPr>
          <w:p w:rsidR="001E2CD3" w:rsidRPr="000A5E4A" w:rsidRDefault="001E2CD3" w:rsidP="001E2CD3">
            <w:pPr>
              <w:spacing w:line="276" w:lineRule="auto"/>
              <w:ind w:left="35"/>
              <w:jc w:val="both"/>
              <w:rPr>
                <w:sz w:val="28"/>
                <w:szCs w:val="24"/>
              </w:rPr>
            </w:pPr>
          </w:p>
        </w:tc>
      </w:tr>
      <w:tr w:rsidR="001E2CD3" w:rsidRPr="000A5E4A" w:rsidTr="00C05379">
        <w:trPr>
          <w:trHeight w:val="454"/>
        </w:trPr>
        <w:tc>
          <w:tcPr>
            <w:tcW w:w="2426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 xml:space="preserve">Ширина, </w:t>
            </w:r>
            <w:proofErr w:type="gramStart"/>
            <w:r w:rsidRPr="000A5E4A">
              <w:rPr>
                <w:sz w:val="28"/>
                <w:szCs w:val="24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≥ 400</w:t>
            </w:r>
          </w:p>
        </w:tc>
        <w:tc>
          <w:tcPr>
            <w:tcW w:w="1241" w:type="pct"/>
            <w:vAlign w:val="center"/>
          </w:tcPr>
          <w:p w:rsidR="001E2CD3" w:rsidRPr="000A5E4A" w:rsidRDefault="001E2CD3" w:rsidP="001E2CD3">
            <w:pPr>
              <w:spacing w:line="276" w:lineRule="auto"/>
              <w:ind w:left="35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550</w:t>
            </w:r>
          </w:p>
        </w:tc>
      </w:tr>
      <w:tr w:rsidR="001E2CD3" w:rsidRPr="000A5E4A" w:rsidTr="00C05379">
        <w:trPr>
          <w:trHeight w:val="454"/>
        </w:trPr>
        <w:tc>
          <w:tcPr>
            <w:tcW w:w="2426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 xml:space="preserve">Глубина, </w:t>
            </w:r>
            <w:proofErr w:type="gramStart"/>
            <w:r w:rsidRPr="000A5E4A">
              <w:rPr>
                <w:sz w:val="28"/>
                <w:szCs w:val="24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≥ 400</w:t>
            </w:r>
          </w:p>
        </w:tc>
        <w:tc>
          <w:tcPr>
            <w:tcW w:w="1241" w:type="pct"/>
            <w:vAlign w:val="center"/>
          </w:tcPr>
          <w:p w:rsidR="001E2CD3" w:rsidRPr="000A5E4A" w:rsidRDefault="001E2CD3" w:rsidP="001E2CD3">
            <w:pPr>
              <w:spacing w:line="276" w:lineRule="auto"/>
              <w:ind w:left="35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400</w:t>
            </w:r>
          </w:p>
        </w:tc>
      </w:tr>
      <w:tr w:rsidR="001E2CD3" w:rsidRPr="000A5E4A" w:rsidTr="00C05379">
        <w:trPr>
          <w:trHeight w:val="454"/>
        </w:trPr>
        <w:tc>
          <w:tcPr>
            <w:tcW w:w="2426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 xml:space="preserve">Высота, </w:t>
            </w:r>
            <w:proofErr w:type="gramStart"/>
            <w:r w:rsidRPr="000A5E4A">
              <w:rPr>
                <w:sz w:val="28"/>
                <w:szCs w:val="24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</w:p>
        </w:tc>
        <w:tc>
          <w:tcPr>
            <w:tcW w:w="1241" w:type="pct"/>
            <w:vAlign w:val="center"/>
          </w:tcPr>
          <w:p w:rsidR="001E2CD3" w:rsidRPr="000A5E4A" w:rsidRDefault="001E2CD3" w:rsidP="001E2CD3">
            <w:pPr>
              <w:spacing w:line="276" w:lineRule="auto"/>
              <w:ind w:left="35"/>
              <w:jc w:val="both"/>
              <w:rPr>
                <w:sz w:val="28"/>
                <w:szCs w:val="24"/>
              </w:rPr>
            </w:pPr>
          </w:p>
        </w:tc>
      </w:tr>
      <w:tr w:rsidR="001E2CD3" w:rsidRPr="000A5E4A" w:rsidTr="00C05379">
        <w:trPr>
          <w:trHeight w:val="454"/>
        </w:trPr>
        <w:tc>
          <w:tcPr>
            <w:tcW w:w="2426" w:type="pct"/>
            <w:tcBorders>
              <w:bottom w:val="single" w:sz="4" w:space="0" w:color="auto"/>
            </w:tcBorders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Спинка:</w:t>
            </w:r>
          </w:p>
        </w:tc>
        <w:tc>
          <w:tcPr>
            <w:tcW w:w="1333" w:type="pct"/>
            <w:tcBorders>
              <w:bottom w:val="single" w:sz="4" w:space="0" w:color="auto"/>
            </w:tcBorders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1E2CD3" w:rsidRPr="000A5E4A" w:rsidRDefault="001E2CD3" w:rsidP="001E2CD3">
            <w:pPr>
              <w:spacing w:line="276" w:lineRule="auto"/>
              <w:ind w:left="35"/>
              <w:jc w:val="both"/>
              <w:rPr>
                <w:sz w:val="28"/>
                <w:szCs w:val="24"/>
              </w:rPr>
            </w:pPr>
          </w:p>
        </w:tc>
      </w:tr>
      <w:tr w:rsidR="001E2CD3" w:rsidRPr="000A5E4A" w:rsidTr="00C05379">
        <w:trPr>
          <w:trHeight w:val="454"/>
        </w:trPr>
        <w:tc>
          <w:tcPr>
            <w:tcW w:w="2426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 xml:space="preserve">Ширина, </w:t>
            </w:r>
            <w:proofErr w:type="gramStart"/>
            <w:r w:rsidRPr="000A5E4A">
              <w:rPr>
                <w:sz w:val="28"/>
                <w:szCs w:val="24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≥ 380</w:t>
            </w:r>
          </w:p>
        </w:tc>
        <w:tc>
          <w:tcPr>
            <w:tcW w:w="1241" w:type="pct"/>
            <w:vAlign w:val="center"/>
          </w:tcPr>
          <w:p w:rsidR="001E2CD3" w:rsidRPr="000A5E4A" w:rsidRDefault="001E2CD3" w:rsidP="001E2CD3">
            <w:pPr>
              <w:spacing w:line="276" w:lineRule="auto"/>
              <w:ind w:left="35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490</w:t>
            </w:r>
          </w:p>
        </w:tc>
      </w:tr>
      <w:tr w:rsidR="001E2CD3" w:rsidRPr="000A5E4A" w:rsidTr="00C05379">
        <w:trPr>
          <w:trHeight w:val="454"/>
        </w:trPr>
        <w:tc>
          <w:tcPr>
            <w:tcW w:w="2426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 xml:space="preserve">Высота, </w:t>
            </w:r>
            <w:proofErr w:type="gramStart"/>
            <w:r w:rsidRPr="000A5E4A">
              <w:rPr>
                <w:sz w:val="28"/>
                <w:szCs w:val="24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280…320</w:t>
            </w:r>
          </w:p>
        </w:tc>
        <w:tc>
          <w:tcPr>
            <w:tcW w:w="1241" w:type="pct"/>
            <w:vAlign w:val="center"/>
          </w:tcPr>
          <w:p w:rsidR="001E2CD3" w:rsidRPr="000A5E4A" w:rsidRDefault="001E2CD3" w:rsidP="001E2CD3">
            <w:pPr>
              <w:spacing w:line="276" w:lineRule="auto"/>
              <w:ind w:left="35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280</w:t>
            </w:r>
          </w:p>
        </w:tc>
      </w:tr>
      <w:tr w:rsidR="001E2CD3" w:rsidRPr="000A5E4A" w:rsidTr="00C05379">
        <w:trPr>
          <w:trHeight w:val="454"/>
        </w:trPr>
        <w:tc>
          <w:tcPr>
            <w:tcW w:w="2426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Подлокотники:</w:t>
            </w:r>
          </w:p>
        </w:tc>
        <w:tc>
          <w:tcPr>
            <w:tcW w:w="1333" w:type="pct"/>
            <w:vAlign w:val="center"/>
          </w:tcPr>
          <w:p w:rsidR="001E2CD3" w:rsidRPr="000A5E4A" w:rsidRDefault="001E2CD3" w:rsidP="001E2CD3">
            <w:pPr>
              <w:spacing w:line="276" w:lineRule="auto"/>
              <w:ind w:left="34"/>
              <w:jc w:val="both"/>
              <w:rPr>
                <w:sz w:val="28"/>
                <w:szCs w:val="24"/>
              </w:rPr>
            </w:pPr>
          </w:p>
        </w:tc>
        <w:tc>
          <w:tcPr>
            <w:tcW w:w="1241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</w:p>
        </w:tc>
      </w:tr>
      <w:tr w:rsidR="001E2CD3" w:rsidRPr="000A5E4A" w:rsidTr="00C05379">
        <w:trPr>
          <w:trHeight w:val="454"/>
        </w:trPr>
        <w:tc>
          <w:tcPr>
            <w:tcW w:w="2426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 xml:space="preserve">Длина, </w:t>
            </w:r>
            <w:proofErr w:type="gramStart"/>
            <w:r w:rsidRPr="000A5E4A">
              <w:rPr>
                <w:sz w:val="28"/>
                <w:szCs w:val="24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1E2CD3" w:rsidRPr="000A5E4A" w:rsidRDefault="001E2CD3" w:rsidP="001E2CD3">
            <w:pPr>
              <w:spacing w:line="276" w:lineRule="auto"/>
              <w:ind w:left="34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≥ 250</w:t>
            </w:r>
          </w:p>
        </w:tc>
        <w:tc>
          <w:tcPr>
            <w:tcW w:w="1241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300</w:t>
            </w:r>
          </w:p>
        </w:tc>
      </w:tr>
      <w:tr w:rsidR="001E2CD3" w:rsidRPr="000A5E4A" w:rsidTr="00C05379">
        <w:trPr>
          <w:trHeight w:val="454"/>
        </w:trPr>
        <w:tc>
          <w:tcPr>
            <w:tcW w:w="2426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 xml:space="preserve">Ширина, </w:t>
            </w:r>
            <w:proofErr w:type="gramStart"/>
            <w:r w:rsidRPr="000A5E4A">
              <w:rPr>
                <w:sz w:val="28"/>
                <w:szCs w:val="24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1E2CD3" w:rsidRPr="000A5E4A" w:rsidRDefault="001E2CD3" w:rsidP="001E2CD3">
            <w:pPr>
              <w:spacing w:line="276" w:lineRule="auto"/>
              <w:ind w:left="34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50…70</w:t>
            </w:r>
          </w:p>
        </w:tc>
        <w:tc>
          <w:tcPr>
            <w:tcW w:w="1241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50</w:t>
            </w:r>
          </w:p>
        </w:tc>
      </w:tr>
      <w:tr w:rsidR="001E2CD3" w:rsidRPr="000A5E4A" w:rsidTr="00C05379">
        <w:trPr>
          <w:trHeight w:val="454"/>
        </w:trPr>
        <w:tc>
          <w:tcPr>
            <w:tcW w:w="2426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 xml:space="preserve">Высота, </w:t>
            </w:r>
            <w:proofErr w:type="gramStart"/>
            <w:r w:rsidRPr="000A5E4A">
              <w:rPr>
                <w:sz w:val="28"/>
                <w:szCs w:val="24"/>
              </w:rPr>
              <w:t>мм</w:t>
            </w:r>
            <w:proofErr w:type="gramEnd"/>
          </w:p>
        </w:tc>
        <w:tc>
          <w:tcPr>
            <w:tcW w:w="1333" w:type="pct"/>
            <w:vAlign w:val="center"/>
          </w:tcPr>
          <w:p w:rsidR="001E2CD3" w:rsidRPr="000A5E4A" w:rsidRDefault="001E2CD3" w:rsidP="001E2CD3">
            <w:pPr>
              <w:spacing w:line="276" w:lineRule="auto"/>
              <w:ind w:left="34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200…260</w:t>
            </w:r>
          </w:p>
        </w:tc>
        <w:tc>
          <w:tcPr>
            <w:tcW w:w="1241" w:type="pct"/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230</w:t>
            </w:r>
          </w:p>
        </w:tc>
      </w:tr>
      <w:tr w:rsidR="001E2CD3" w:rsidRPr="000A5E4A" w:rsidTr="00C05379">
        <w:trPr>
          <w:trHeight w:val="454"/>
        </w:trPr>
        <w:tc>
          <w:tcPr>
            <w:tcW w:w="2426" w:type="pct"/>
            <w:tcBorders>
              <w:bottom w:val="single" w:sz="4" w:space="0" w:color="auto"/>
            </w:tcBorders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 xml:space="preserve">Расстояние, </w:t>
            </w:r>
            <w:proofErr w:type="gramStart"/>
            <w:r w:rsidRPr="000A5E4A">
              <w:rPr>
                <w:sz w:val="28"/>
                <w:szCs w:val="24"/>
              </w:rPr>
              <w:t>мм</w:t>
            </w:r>
            <w:proofErr w:type="gramEnd"/>
          </w:p>
        </w:tc>
        <w:tc>
          <w:tcPr>
            <w:tcW w:w="1333" w:type="pct"/>
            <w:tcBorders>
              <w:bottom w:val="single" w:sz="4" w:space="0" w:color="auto"/>
            </w:tcBorders>
            <w:vAlign w:val="center"/>
          </w:tcPr>
          <w:p w:rsidR="001E2CD3" w:rsidRPr="000A5E4A" w:rsidRDefault="001E2CD3" w:rsidP="001E2CD3">
            <w:pPr>
              <w:spacing w:line="276" w:lineRule="auto"/>
              <w:ind w:left="34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350…500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1E2CD3" w:rsidRPr="000A5E4A" w:rsidRDefault="001E2CD3" w:rsidP="001E2CD3">
            <w:pPr>
              <w:spacing w:line="276" w:lineRule="auto"/>
              <w:jc w:val="both"/>
              <w:rPr>
                <w:sz w:val="28"/>
                <w:szCs w:val="24"/>
              </w:rPr>
            </w:pPr>
            <w:r w:rsidRPr="000A5E4A">
              <w:rPr>
                <w:sz w:val="28"/>
                <w:szCs w:val="24"/>
              </w:rPr>
              <w:t>480</w:t>
            </w:r>
          </w:p>
        </w:tc>
      </w:tr>
    </w:tbl>
    <w:p w:rsidR="001E2CD3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</w:p>
    <w:p w:rsidR="001E2CD3" w:rsidRPr="000A5E4A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>Как видно из данных таблиц, строение рабочего стола и кресла полностью удовлетворяют нормам [1</w:t>
      </w:r>
      <w:r w:rsidRPr="00B2303D">
        <w:rPr>
          <w:sz w:val="28"/>
          <w:szCs w:val="24"/>
        </w:rPr>
        <w:t>6</w:t>
      </w:r>
      <w:r w:rsidRPr="000A5E4A">
        <w:rPr>
          <w:sz w:val="28"/>
          <w:szCs w:val="24"/>
        </w:rPr>
        <w:t xml:space="preserve">]. </w:t>
      </w:r>
    </w:p>
    <w:p w:rsidR="001E2CD3" w:rsidRPr="000A5E4A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 xml:space="preserve">Значительную роль в работе программиста играет монитор. </w:t>
      </w:r>
      <w:proofErr w:type="gramStart"/>
      <w:r w:rsidRPr="000A5E4A">
        <w:rPr>
          <w:sz w:val="28"/>
          <w:szCs w:val="24"/>
        </w:rPr>
        <w:t xml:space="preserve">Согласно требованиям, расстояние считывание для экрана должно находиться в </w:t>
      </w:r>
      <w:r w:rsidRPr="000A5E4A">
        <w:rPr>
          <w:sz w:val="28"/>
          <w:szCs w:val="24"/>
        </w:rPr>
        <w:lastRenderedPageBreak/>
        <w:t>пределах от 0,6м до 0,7м, а угол считывания между направлением взгляда и перпендикулярной прямой к центру экрана – не более 20°. Эти параметры для монитора, расположенном на рабочем месте, равны 0,6м и 5° соответственно, из чего можно сделать вывод о его правильном положении.</w:t>
      </w:r>
      <w:proofErr w:type="gramEnd"/>
    </w:p>
    <w:p w:rsidR="001E2CD3" w:rsidRPr="000A5E4A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>В заключение рассмотрим требования к организации режима труда и отдыха. Работа сотрудника отдела разработок относится к группе «В» – творческая работа в режиме диалога с ЭВМ. По категории тяжести и напряженности данный вид работ следует отнести ко второй категории. Программист при работе обрабатывает информацию не более 4 часов за смену. Можно сделать вывод, что при 8-ми часовой смене следует устанавливать перерывы через 2 часа от начала рабочей смены и через 1,5 – 2 часа после обеденного перерыва продолжительностью 15 минут каждый или продолжительностью 10 минут через каждый час работы [1</w:t>
      </w:r>
      <w:r w:rsidRPr="001E2CD3">
        <w:rPr>
          <w:sz w:val="28"/>
          <w:szCs w:val="24"/>
        </w:rPr>
        <w:t>6</w:t>
      </w:r>
      <w:r w:rsidRPr="000A5E4A">
        <w:rPr>
          <w:sz w:val="28"/>
          <w:szCs w:val="24"/>
        </w:rPr>
        <w:t>]. Так как режим работы в отдел свободный и не принуждает к непрерывной работе, то рассмотренный распорядок соблюдается довольно просто.</w:t>
      </w:r>
    </w:p>
    <w:p w:rsidR="001E2CD3" w:rsidRPr="000A5E4A" w:rsidRDefault="001E2CD3" w:rsidP="001E2CD3">
      <w:pPr>
        <w:spacing w:line="276" w:lineRule="auto"/>
        <w:ind w:firstLine="709"/>
        <w:jc w:val="both"/>
        <w:rPr>
          <w:sz w:val="28"/>
          <w:szCs w:val="24"/>
        </w:rPr>
      </w:pPr>
      <w:r w:rsidRPr="000A5E4A">
        <w:rPr>
          <w:sz w:val="28"/>
          <w:szCs w:val="24"/>
        </w:rPr>
        <w:t xml:space="preserve">На основании полученных данных, их анализа и сравнения фактических условий труда </w:t>
      </w:r>
      <w:proofErr w:type="gramStart"/>
      <w:r w:rsidRPr="000A5E4A">
        <w:rPr>
          <w:sz w:val="28"/>
          <w:szCs w:val="24"/>
        </w:rPr>
        <w:t>с</w:t>
      </w:r>
      <w:proofErr w:type="gramEnd"/>
      <w:r w:rsidRPr="000A5E4A">
        <w:rPr>
          <w:sz w:val="28"/>
          <w:szCs w:val="24"/>
        </w:rPr>
        <w:t xml:space="preserve"> </w:t>
      </w:r>
      <w:proofErr w:type="gramStart"/>
      <w:r w:rsidRPr="000A5E4A">
        <w:rPr>
          <w:sz w:val="28"/>
          <w:szCs w:val="24"/>
        </w:rPr>
        <w:t>комфортными</w:t>
      </w:r>
      <w:proofErr w:type="gramEnd"/>
      <w:r w:rsidRPr="000A5E4A">
        <w:rPr>
          <w:sz w:val="28"/>
          <w:szCs w:val="24"/>
        </w:rPr>
        <w:t>, можно сделать вывод, что все рассмотренные показатели лежат в пределах нормы. Такие результаты получены благодаря правильной и рациональной организации рабочего места, времени, созданию благоприятного микроклимата при  помощи современной техники и грамотной планировки. Все программисты обладают свободным графиком.</w:t>
      </w:r>
    </w:p>
    <w:p w:rsidR="00655BDB" w:rsidRPr="001E2CD3" w:rsidRDefault="00655BDB" w:rsidP="001E2CD3">
      <w:pPr>
        <w:spacing w:line="276" w:lineRule="auto"/>
        <w:rPr>
          <w:szCs w:val="28"/>
        </w:rPr>
      </w:pPr>
    </w:p>
    <w:sectPr w:rsidR="00655BDB" w:rsidRPr="001E2CD3" w:rsidSect="001E2CD3"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7E16"/>
    <w:multiLevelType w:val="hybridMultilevel"/>
    <w:tmpl w:val="C9EC08EE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7205A5"/>
    <w:multiLevelType w:val="multilevel"/>
    <w:tmpl w:val="7A80F1CA"/>
    <w:lvl w:ilvl="0">
      <w:start w:val="1"/>
      <w:numFmt w:val="decimal"/>
      <w:lvlText w:val="%1"/>
      <w:lvlJc w:val="left"/>
      <w:pPr>
        <w:ind w:left="-791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7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">
    <w:nsid w:val="19AC22ED"/>
    <w:multiLevelType w:val="hybridMultilevel"/>
    <w:tmpl w:val="C660E2F0"/>
    <w:lvl w:ilvl="0" w:tplc="91841826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18E4240"/>
    <w:multiLevelType w:val="hybridMultilevel"/>
    <w:tmpl w:val="A5D8E60A"/>
    <w:lvl w:ilvl="0" w:tplc="D7DEF5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C2A96"/>
    <w:multiLevelType w:val="hybridMultilevel"/>
    <w:tmpl w:val="E40429A6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7355B9E"/>
    <w:multiLevelType w:val="hybridMultilevel"/>
    <w:tmpl w:val="29F4E0B2"/>
    <w:lvl w:ilvl="0" w:tplc="EFBCB12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866412"/>
    <w:multiLevelType w:val="hybridMultilevel"/>
    <w:tmpl w:val="BF0A8EAA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34C1DC6"/>
    <w:multiLevelType w:val="hybridMultilevel"/>
    <w:tmpl w:val="30F45DEA"/>
    <w:lvl w:ilvl="0" w:tplc="EB2E0B4C">
      <w:start w:val="1"/>
      <w:numFmt w:val="bullet"/>
      <w:pStyle w:val="a"/>
      <w:lvlText w:val=""/>
      <w:lvlJc w:val="left"/>
      <w:pPr>
        <w:tabs>
          <w:tab w:val="num" w:pos="66"/>
        </w:tabs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6C5C5C63"/>
    <w:multiLevelType w:val="hybridMultilevel"/>
    <w:tmpl w:val="06986104"/>
    <w:lvl w:ilvl="0" w:tplc="8E84E41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621E91D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BF655A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770AA0C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92477D2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AD0863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E58615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B0A89B0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0AC84FA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51504D4"/>
    <w:multiLevelType w:val="hybridMultilevel"/>
    <w:tmpl w:val="AECAF2F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9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6047E"/>
    <w:rsid w:val="00023EED"/>
    <w:rsid w:val="000870E2"/>
    <w:rsid w:val="000D749A"/>
    <w:rsid w:val="001152B7"/>
    <w:rsid w:val="00137F15"/>
    <w:rsid w:val="001838C3"/>
    <w:rsid w:val="001B3E67"/>
    <w:rsid w:val="001D5149"/>
    <w:rsid w:val="001E2CD3"/>
    <w:rsid w:val="002B52EC"/>
    <w:rsid w:val="002B71C3"/>
    <w:rsid w:val="002B7A56"/>
    <w:rsid w:val="00307E90"/>
    <w:rsid w:val="00344CB4"/>
    <w:rsid w:val="00374F3A"/>
    <w:rsid w:val="0039131C"/>
    <w:rsid w:val="0039540A"/>
    <w:rsid w:val="003C059E"/>
    <w:rsid w:val="00437A96"/>
    <w:rsid w:val="0046047E"/>
    <w:rsid w:val="004A1F43"/>
    <w:rsid w:val="004F1DBA"/>
    <w:rsid w:val="005019C3"/>
    <w:rsid w:val="00573934"/>
    <w:rsid w:val="005B4EF4"/>
    <w:rsid w:val="005C0E3F"/>
    <w:rsid w:val="0061562B"/>
    <w:rsid w:val="00655BDB"/>
    <w:rsid w:val="00671344"/>
    <w:rsid w:val="006A35CF"/>
    <w:rsid w:val="006A6C8E"/>
    <w:rsid w:val="006D4E22"/>
    <w:rsid w:val="007042C2"/>
    <w:rsid w:val="00772360"/>
    <w:rsid w:val="007A5849"/>
    <w:rsid w:val="007C09CE"/>
    <w:rsid w:val="007E2396"/>
    <w:rsid w:val="00853665"/>
    <w:rsid w:val="008650DA"/>
    <w:rsid w:val="00937F76"/>
    <w:rsid w:val="00962342"/>
    <w:rsid w:val="00973042"/>
    <w:rsid w:val="009A7AB9"/>
    <w:rsid w:val="009C1CD4"/>
    <w:rsid w:val="009D7E56"/>
    <w:rsid w:val="00A01E8F"/>
    <w:rsid w:val="00A02A98"/>
    <w:rsid w:val="00A141FC"/>
    <w:rsid w:val="00A23C37"/>
    <w:rsid w:val="00A40BEF"/>
    <w:rsid w:val="00A84E96"/>
    <w:rsid w:val="00A951EB"/>
    <w:rsid w:val="00AE66C3"/>
    <w:rsid w:val="00B32B03"/>
    <w:rsid w:val="00B361CF"/>
    <w:rsid w:val="00B53753"/>
    <w:rsid w:val="00BF2CBE"/>
    <w:rsid w:val="00C5462B"/>
    <w:rsid w:val="00C90128"/>
    <w:rsid w:val="00CE4572"/>
    <w:rsid w:val="00D1043B"/>
    <w:rsid w:val="00D32DC1"/>
    <w:rsid w:val="00DB2B32"/>
    <w:rsid w:val="00DE79BA"/>
    <w:rsid w:val="00E452C3"/>
    <w:rsid w:val="00E8151C"/>
    <w:rsid w:val="00EC2349"/>
    <w:rsid w:val="00EF0371"/>
    <w:rsid w:val="00F25F47"/>
    <w:rsid w:val="00F260C4"/>
    <w:rsid w:val="00F51DA7"/>
    <w:rsid w:val="00FC2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04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Знак Знак + 14 пт,все прописные"/>
    <w:basedOn w:val="a0"/>
    <w:next w:val="a0"/>
    <w:link w:val="10"/>
    <w:qFormat/>
    <w:rsid w:val="0046047E"/>
    <w:pPr>
      <w:keepNext/>
      <w:spacing w:line="360" w:lineRule="auto"/>
      <w:ind w:firstLine="630"/>
      <w:jc w:val="center"/>
      <w:outlineLvl w:val="0"/>
    </w:pPr>
    <w:rPr>
      <w:rFonts w:ascii="Arial" w:hAnsi="Arial" w:cs="Arial"/>
      <w:bCs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нак Знак + 14 пт Знак,все прописные Знак"/>
    <w:basedOn w:val="a1"/>
    <w:link w:val="1"/>
    <w:rsid w:val="0046047E"/>
    <w:rPr>
      <w:rFonts w:ascii="Arial" w:eastAsia="Times New Roman" w:hAnsi="Arial" w:cs="Arial"/>
      <w:bCs/>
      <w:sz w:val="32"/>
      <w:szCs w:val="20"/>
      <w:lang w:eastAsia="ru-RU"/>
    </w:rPr>
  </w:style>
  <w:style w:type="character" w:styleId="a4">
    <w:name w:val="Hyperlink"/>
    <w:basedOn w:val="a1"/>
    <w:uiPriority w:val="99"/>
    <w:rsid w:val="0046047E"/>
    <w:rPr>
      <w:color w:val="0000FF"/>
      <w:u w:val="single"/>
    </w:rPr>
  </w:style>
  <w:style w:type="paragraph" w:customStyle="1" w:styleId="a">
    <w:name w:val="список"/>
    <w:basedOn w:val="a5"/>
    <w:link w:val="a6"/>
    <w:qFormat/>
    <w:rsid w:val="0046047E"/>
    <w:pPr>
      <w:numPr>
        <w:numId w:val="1"/>
      </w:numPr>
    </w:pPr>
  </w:style>
  <w:style w:type="character" w:customStyle="1" w:styleId="a6">
    <w:name w:val="список Знак"/>
    <w:basedOn w:val="a7"/>
    <w:link w:val="a"/>
    <w:rsid w:val="0046047E"/>
  </w:style>
  <w:style w:type="paragraph" w:customStyle="1" w:styleId="a5">
    <w:name w:val="Диплом"/>
    <w:basedOn w:val="a0"/>
    <w:link w:val="a7"/>
    <w:qFormat/>
    <w:rsid w:val="0046047E"/>
    <w:pPr>
      <w:spacing w:line="276" w:lineRule="auto"/>
      <w:ind w:firstLine="851"/>
      <w:jc w:val="both"/>
    </w:pPr>
    <w:rPr>
      <w:sz w:val="28"/>
      <w:szCs w:val="24"/>
    </w:rPr>
  </w:style>
  <w:style w:type="character" w:customStyle="1" w:styleId="a7">
    <w:name w:val="Диплом Знак"/>
    <w:basedOn w:val="a1"/>
    <w:link w:val="a5"/>
    <w:rsid w:val="0046047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List Paragraph"/>
    <w:basedOn w:val="a0"/>
    <w:uiPriority w:val="99"/>
    <w:qFormat/>
    <w:rsid w:val="00437A9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2">
    <w:name w:val="Основной текст с отступом 2 Знак"/>
    <w:basedOn w:val="a1"/>
    <w:link w:val="20"/>
    <w:locked/>
    <w:rsid w:val="005019C3"/>
    <w:rPr>
      <w:sz w:val="28"/>
      <w:szCs w:val="24"/>
    </w:rPr>
  </w:style>
  <w:style w:type="paragraph" w:styleId="20">
    <w:name w:val="Body Text Indent 2"/>
    <w:basedOn w:val="a0"/>
    <w:link w:val="2"/>
    <w:rsid w:val="005019C3"/>
    <w:pPr>
      <w:ind w:firstLine="1260"/>
      <w:jc w:val="both"/>
    </w:pPr>
    <w:rPr>
      <w:rFonts w:asciiTheme="minorHAnsi" w:eastAsiaTheme="minorHAnsi" w:hAnsiTheme="minorHAnsi" w:cstheme="minorBidi"/>
      <w:sz w:val="28"/>
      <w:szCs w:val="24"/>
      <w:lang w:eastAsia="en-US"/>
    </w:rPr>
  </w:style>
  <w:style w:type="character" w:customStyle="1" w:styleId="21">
    <w:name w:val="Основной текст с отступом 2 Знак1"/>
    <w:basedOn w:val="a1"/>
    <w:link w:val="20"/>
    <w:uiPriority w:val="99"/>
    <w:semiHidden/>
    <w:rsid w:val="005019C3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9">
    <w:name w:val="Table Grid"/>
    <w:basedOn w:val="a2"/>
    <w:uiPriority w:val="59"/>
    <w:rsid w:val="001152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C9CBE5-4689-42B9-AE9D-2E91F6D6D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8</Pages>
  <Words>2235</Words>
  <Characters>12740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Sam Solutions</Company>
  <LinksUpToDate>false</LinksUpToDate>
  <CharactersWithSpaces>14946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edloidas</dc:creator>
  <cp:lastModifiedBy>Никита</cp:lastModifiedBy>
  <cp:revision>11</cp:revision>
  <dcterms:created xsi:type="dcterms:W3CDTF">2013-05-22T19:17:00Z</dcterms:created>
  <dcterms:modified xsi:type="dcterms:W3CDTF">2013-05-29T22:52:00Z</dcterms:modified>
</cp:coreProperties>
</file>