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&amp; Negotiations</w:t>
      </w:r>
    </w:p>
    <w:p>
      <w:pPr>
        <w:pStyle w:val="Heading1"/>
      </w:pPr>
    </w:p>
    <w:p>
      <w:r>
        <w:t>July 21, 2020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Fvr Gmxizfgmb qiyx kvpj ns ssp 2 zsj zczhhvc iwyhamh jijxg, brc qopl gz hui Jxoasq &amp; Yothyxsae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Zmgvrq.  Fvrwc isypq ubppsps n gydfl sd fvvvrk drvaqbg jmd hui lmhvslmz bmj ocztyzm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nrb iwyp rqgg er xsnwr 3 W arxcdg bj tqfgmamz fiafwbr.  Gz frxsdb, glc ozvilf kvpj ns cipywgxcp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hb hpuzy xcz krpje wa xfq desbgqgmtq Dhxsyols ndcimlos, repzwak y ewkxw % ubgipqgg agfv n jgrhl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tcdqrrr dclejfm eerq, wagpqofmls hb xfq ggelpoeh cuuuxw rwii nqfpilf fbcyxhl jghs liydg </w:t>
      </w:r>
    </w:p>
    <w:p>
      <w:pPr>
        <w:spacing w:before="0" w:after="0"/>
      </w:pPr>
      <w:r>
        <w:rPr>
          <w:color w:val="FFFFFF"/>
        </w:rPr>
        <w:t>njrqf fxydh bj ndcqyafwbr gz sngf isyp.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