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7B62C" w14:textId="77777777" w:rsidR="00390D91" w:rsidRPr="00390D91" w:rsidRDefault="00390D91" w:rsidP="00390D91">
      <w:r w:rsidRPr="00390D91">
        <w:t xml:space="preserve">Obtaining financial advice and counseling differ from other </w:t>
      </w:r>
      <w:r w:rsidRPr="00390D91">
        <w:br/>
        <w:t xml:space="preserve">frequently  measured  financial  behaviors  in  that  obtaining </w:t>
      </w:r>
      <w:r w:rsidRPr="00390D91">
        <w:br/>
        <w:t xml:space="preserve">advice may reflect a person’s attitude about the importance </w:t>
      </w:r>
      <w:r w:rsidRPr="00390D91">
        <w:br/>
        <w:t xml:space="preserve">of personal finance and lead to improvements in other finan- </w:t>
      </w:r>
      <w:r w:rsidRPr="00390D91">
        <w:br/>
        <w:t xml:space="preserve">cial behaviors. For example, an individual’s attitude about </w:t>
      </w:r>
      <w:r w:rsidRPr="00390D91">
        <w:br/>
        <w:t xml:space="preserve">seeking  financial  advice  may reflect  the  attitude  about  the </w:t>
      </w:r>
      <w:r w:rsidRPr="00390D91">
        <w:br/>
        <w:t xml:space="preserve">importance  of  understanding  financial  matters,  a  measure </w:t>
      </w:r>
      <w:r w:rsidRPr="00390D91">
        <w:br/>
        <w:t xml:space="preserve">frequently included in attitudinal survey questionnaires </w:t>
      </w:r>
      <w:r w:rsidRPr="00390D91">
        <w:br/>
        <w:t xml:space="preserve">(e.g.,  Jorgensen  &amp;  Savla,  2010).  Britt,  Canale,  Fernatt, </w:t>
      </w:r>
      <w:r w:rsidRPr="00390D91">
        <w:br/>
        <w:t xml:space="preserve">Stutz,  and  Tibbetts  (2015)  found  that  obtaining  financial </w:t>
      </w:r>
      <w:r w:rsidRPr="00390D91">
        <w:br/>
        <w:t xml:space="preserve">counseling  was  positively  associated  with  financial  atti- </w:t>
      </w:r>
      <w:r w:rsidRPr="00390D91">
        <w:br/>
        <w:t xml:space="preserve">tudes  including  level  of  financial  satisfaction  among  col- </w:t>
      </w:r>
      <w:r w:rsidRPr="00390D91">
        <w:br/>
        <w:t xml:space="preserve">lege students. </w:t>
      </w:r>
      <w:r w:rsidRPr="00390D91">
        <w:br/>
        <w:t xml:space="preserve"> </w:t>
      </w:r>
      <w:r w:rsidRPr="00390D91">
        <w:br/>
        <w:t xml:space="preserve">Obtaining  financial  advice  may  lead  to  filling  the  gaps  in </w:t>
      </w:r>
      <w:r w:rsidRPr="00390D91">
        <w:br/>
        <w:t xml:space="preserve">and  greater  levels  of  financial  knowledge,  which  in  turn </w:t>
      </w:r>
      <w:r w:rsidRPr="00390D91">
        <w:br/>
        <w:t xml:space="preserve">could  lead  to  improvements  in  other  financial  behaviors, </w:t>
      </w:r>
      <w:r w:rsidRPr="00390D91">
        <w:br/>
        <w:t xml:space="preserve">financial  well-being,  and  financial  satisfaction  (Porto  &amp; </w:t>
      </w:r>
      <w:r w:rsidRPr="00390D91">
        <w:br/>
        <w:t xml:space="preserve">Xiao,  2016).  For  example,  Xiao  and  Porto  (2016)  found </w:t>
      </w:r>
      <w:r w:rsidRPr="00390D91">
        <w:br/>
        <w:t xml:space="preserve">a  positive  association  between  obtaining  financial  advice </w:t>
      </w:r>
      <w:r w:rsidRPr="00390D91">
        <w:br/>
        <w:t xml:space="preserve">on  investments  and  taxes  and  financial  satisfaction.  Hsu </w:t>
      </w:r>
      <w:r w:rsidRPr="00390D91">
        <w:br/>
        <w:t xml:space="preserve">(2016)  found  that  working  women  who obtained  financial </w:t>
      </w:r>
      <w:r w:rsidRPr="00390D91">
        <w:br/>
        <w:t xml:space="preserve">advice  were  likely  to  have  greater  retirement  savings  than </w:t>
      </w:r>
      <w:r w:rsidRPr="00390D91">
        <w:br/>
        <w:t xml:space="preserve">other  working  women.  In  this  respect,  obtaining  finan- </w:t>
      </w:r>
      <w:r w:rsidRPr="00390D91">
        <w:br/>
        <w:t xml:space="preserve">cial  advice  may  have  substituted  for  financial  knowledge </w:t>
      </w:r>
      <w:r w:rsidRPr="00390D91">
        <w:br/>
        <w:t xml:space="preserve">from  other  sources,  possibly  mitigating  any  negative  as- </w:t>
      </w:r>
      <w:r w:rsidRPr="00390D91">
        <w:br/>
        <w:t xml:space="preserve">sociations  between  lower  levels  of  financial  knowledge </w:t>
      </w:r>
      <w:r w:rsidRPr="00390D91">
        <w:br/>
        <w:t xml:space="preserve">and  financial  behaviors  (Lusardi  &amp;  Mitchell,  2014).  Al- </w:t>
      </w:r>
      <w:r w:rsidRPr="00390D91">
        <w:br/>
        <w:t xml:space="preserve">ternatively,  Finke  (2013)  suggested  that  obtaining  finan- </w:t>
      </w:r>
      <w:r w:rsidRPr="00390D91">
        <w:br/>
        <w:t xml:space="preserve">cial  advice  might  complement  financial  knowledge  and </w:t>
      </w:r>
    </w:p>
    <w:p w14:paraId="3114A4E1" w14:textId="77777777" w:rsidR="00390D91" w:rsidRPr="00390D91" w:rsidRDefault="00390D91" w:rsidP="00390D91">
      <w:r w:rsidRPr="00390D91">
        <w:t xml:space="preserve">200 Journal of Financial Counseling and Planning, Volume 29, Number 2, 2018  </w:t>
      </w:r>
      <w:r w:rsidRPr="00390D91">
        <w:br/>
        <w:t xml:space="preserve">amplify  the  association  between  financial  knowledge  and </w:t>
      </w:r>
      <w:r w:rsidRPr="00390D91">
        <w:br/>
        <w:t xml:space="preserve">financial behaviors. </w:t>
      </w:r>
      <w:r w:rsidRPr="00390D91">
        <w:br/>
        <w:t xml:space="preserve">  Self-perceived  financial  knowledge  likely  reflects  an  in- </w:t>
      </w:r>
      <w:r w:rsidRPr="00390D91">
        <w:br/>
        <w:t xml:space="preserve">dividual’s confidence in his/her ability to handle financial </w:t>
      </w:r>
      <w:r w:rsidRPr="00390D91">
        <w:br/>
        <w:t xml:space="preserve">matters.  Consequently,  the  difference  between  self-per- </w:t>
      </w:r>
      <w:r w:rsidRPr="00390D91">
        <w:br/>
        <w:t xml:space="preserve">ceived  and  objectively  measured  financial  knowledge  has </w:t>
      </w:r>
      <w:r w:rsidRPr="00390D91">
        <w:br/>
      </w:r>
      <w:r w:rsidRPr="00390D91">
        <w:lastRenderedPageBreak/>
        <w:t xml:space="preserve">been suggested as a measure (with error) of an individual’s </w:t>
      </w:r>
      <w:r w:rsidRPr="00390D91">
        <w:br/>
        <w:t xml:space="preserve">financial overconfidence (Lusardi &amp; Mitchell, 2014; Porto </w:t>
      </w:r>
      <w:r w:rsidRPr="00390D91">
        <w:br/>
        <w:t xml:space="preserve">&amp; Xiao, 2016). Allgood and Walstad (2016) have suggested </w:t>
      </w:r>
      <w:r w:rsidRPr="00390D91">
        <w:br/>
        <w:t xml:space="preserve">that self-perceived financial knowledge may also reflect at- </w:t>
      </w:r>
      <w:r w:rsidRPr="00390D91">
        <w:br/>
        <w:t xml:space="preserve">titudes  and  other  factors  such  as  the  degree  of  trust  in  fi- </w:t>
      </w:r>
      <w:r w:rsidRPr="00390D91">
        <w:br/>
        <w:t xml:space="preserve">nancial  institutions,  level  of  interest  in  personal  finance, </w:t>
      </w:r>
      <w:r w:rsidRPr="00390D91">
        <w:br/>
        <w:t xml:space="preserve">and  even  level  of  personal optimism  about  life.  Obtaining </w:t>
      </w:r>
      <w:r w:rsidRPr="00390D91">
        <w:br/>
        <w:t xml:space="preserve">financial  advice  may  be  associated  with  and  reflective  of </w:t>
      </w:r>
      <w:r w:rsidRPr="00390D91">
        <w:br/>
        <w:t xml:space="preserve">these attitudes and other factors that suggest an alternative </w:t>
      </w:r>
      <w:r w:rsidRPr="00390D91">
        <w:br/>
        <w:t xml:space="preserve">characterization of differences between perceived and mea- </w:t>
      </w:r>
      <w:r w:rsidRPr="00390D91">
        <w:br/>
        <w:t xml:space="preserve">sured financial knowledge. </w:t>
      </w:r>
      <w:r w:rsidRPr="00390D91">
        <w:br/>
        <w:t xml:space="preserve"> </w:t>
      </w:r>
      <w:r w:rsidRPr="00390D91">
        <w:br/>
        <w:t xml:space="preserve">Studies of the association between obtaining financial advice </w:t>
      </w:r>
      <w:r w:rsidRPr="00390D91">
        <w:br/>
        <w:t xml:space="preserve">or counseling and financial knowledge have reported varying </w:t>
      </w:r>
      <w:r w:rsidRPr="00390D91">
        <w:br/>
        <w:t xml:space="preserve">results. Obtaining financial counseling by college students </w:t>
      </w:r>
      <w:r w:rsidRPr="00390D91">
        <w:br/>
        <w:t xml:space="preserve">was found to be positively associated with personal finance </w:t>
      </w:r>
      <w:r w:rsidRPr="00390D91">
        <w:br/>
        <w:t xml:space="preserve">education (Lim, Heckman, Letkiewicz, &amp; Montalto, 2014) </w:t>
      </w:r>
      <w:r w:rsidRPr="00390D91">
        <w:br/>
        <w:t xml:space="preserve">and subjectively measured financial knowledge but not with </w:t>
      </w:r>
      <w:r w:rsidRPr="00390D91">
        <w:br/>
        <w:t xml:space="preserve">objectively measured financial knowledge (Britt et al., 2015). </w:t>
      </w:r>
      <w:r w:rsidRPr="00390D91">
        <w:br/>
        <w:t xml:space="preserve">  Robb, Babiarz, and Woodyard (2012) and Allgood and Walstad </w:t>
      </w:r>
      <w:r w:rsidRPr="00390D91">
        <w:br/>
        <w:t xml:space="preserve">(2016) found a positive association between obtaining finan- </w:t>
      </w:r>
      <w:r w:rsidRPr="00390D91">
        <w:br/>
        <w:t xml:space="preserve">cial advice and both objectively-measured and self-perceived </w:t>
      </w:r>
      <w:r w:rsidRPr="00390D91">
        <w:br/>
        <w:t xml:space="preserve">financial knowledge. Both studies suggested that individuals </w:t>
      </w:r>
      <w:r w:rsidRPr="00390D91">
        <w:br/>
        <w:t xml:space="preserve">with greater financial knowledge would recognize the poten- </w:t>
      </w:r>
      <w:r w:rsidRPr="00390D91">
        <w:br/>
        <w:t xml:space="preserve">tial benefits of obtaining advice regarding financial matters. </w:t>
      </w:r>
      <w:r w:rsidRPr="00390D91">
        <w:br/>
        <w:t xml:space="preserve">Calcagno and Monticone (2015) and Debbich (2015) found </w:t>
      </w:r>
      <w:r w:rsidRPr="00390D91">
        <w:br/>
        <w:t xml:space="preserve">individuals with higher financial knowledge are more likely to </w:t>
      </w:r>
      <w:r w:rsidRPr="00390D91">
        <w:br/>
        <w:t xml:space="preserve">obtain financial advice because advisors are relatively more in- </w:t>
      </w:r>
      <w:r w:rsidRPr="00390D91">
        <w:br/>
        <w:t xml:space="preserve">formative to them. Porto and Xiao (2016) found that individuals </w:t>
      </w:r>
      <w:r w:rsidRPr="00390D91">
        <w:br/>
        <w:t xml:space="preserve">with relatively high objectively-measured and self-perceived </w:t>
      </w:r>
      <w:r w:rsidRPr="00390D91">
        <w:br/>
        <w:t xml:space="preserve">financial knowledge were more likely to obtain financial ad- </w:t>
      </w:r>
      <w:r w:rsidRPr="00390D91">
        <w:br/>
        <w:t xml:space="preserve">vice than individuals with lower levels of financial knowledge </w:t>
      </w:r>
      <w:r w:rsidRPr="00390D91">
        <w:br/>
        <w:t xml:space="preserve">or divergent levels of objectively-measured and self-perceived </w:t>
      </w:r>
      <w:r w:rsidRPr="00390D91">
        <w:br/>
        <w:t>financial knowledge</w:t>
      </w:r>
    </w:p>
    <w:p w14:paraId="469BA80A" w14:textId="77777777" w:rsidR="0058647E" w:rsidRDefault="0058647E"/>
    <w:sectPr w:rsidR="00586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E9"/>
    <w:rsid w:val="001C4A8C"/>
    <w:rsid w:val="0034533E"/>
    <w:rsid w:val="00390D91"/>
    <w:rsid w:val="0058647E"/>
    <w:rsid w:val="008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4F92B-B1EB-46A0-8C44-B5F56C04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5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Jay Heolin</dc:creator>
  <cp:keywords/>
  <dc:description/>
  <cp:lastModifiedBy>Edmar Jay Heolin</cp:lastModifiedBy>
  <cp:revision>2</cp:revision>
  <dcterms:created xsi:type="dcterms:W3CDTF">2024-09-23T17:29:00Z</dcterms:created>
  <dcterms:modified xsi:type="dcterms:W3CDTF">2024-09-23T17:29:00Z</dcterms:modified>
</cp:coreProperties>
</file>