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735" w:rsidRDefault="00000000">
      <w:pPr>
        <w:pStyle w:val="Heading3"/>
        <w:spacing w:before="0" w:after="0"/>
        <w:ind w:left="-360"/>
      </w:pPr>
      <w:bookmarkStart w:id="0" w:name="_u3iqqzpk1ycv" w:colFirst="0" w:colLast="0"/>
      <w:bookmarkEnd w:id="0"/>
      <w:r>
        <w:rPr>
          <w:b/>
          <w:color w:val="4A86E8"/>
          <w:sz w:val="40"/>
          <w:szCs w:val="40"/>
        </w:rPr>
        <w:t>Data leak worksheet</w:t>
      </w:r>
    </w:p>
    <w:p w:rsidR="00225735" w:rsidRDefault="00E67BA3">
      <w:pPr>
        <w:ind w:left="-360"/>
      </w:pPr>
      <w:r>
        <w:rPr>
          <w:noProof/>
        </w:rPr>
        <w:pict w14:anchorId="41E2BAA7">
          <v:rect id="_x0000_i1025" alt="" style="width:468pt;height:.05pt;mso-width-percent:0;mso-height-percent:0;mso-width-percent:0;mso-height-percent:0" o:hralign="center" o:hrstd="t" o:hr="t" fillcolor="#a0a0a0" stroked="f"/>
        </w:pict>
      </w:r>
    </w:p>
    <w:p w:rsidR="00225735" w:rsidRDefault="00225735">
      <w:pPr>
        <w:ind w:left="-360"/>
      </w:pPr>
    </w:p>
    <w:p w:rsidR="00225735"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rsidR="00225735" w:rsidRDefault="00225735">
      <w:pPr>
        <w:ind w:left="-360" w:right="-360"/>
      </w:pPr>
    </w:p>
    <w:p w:rsidR="00225735"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rsidR="00225735" w:rsidRDefault="00225735">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225735">
        <w:trPr>
          <w:trHeight w:val="420"/>
        </w:trPr>
        <w:tc>
          <w:tcPr>
            <w:tcW w:w="2355" w:type="dxa"/>
            <w:shd w:val="clear" w:color="auto" w:fill="D9D9D9"/>
            <w:tcMar>
              <w:top w:w="100" w:type="dxa"/>
              <w:left w:w="100" w:type="dxa"/>
              <w:bottom w:w="100" w:type="dxa"/>
              <w:right w:w="100" w:type="dxa"/>
            </w:tcMar>
          </w:tcPr>
          <w:p w:rsidR="00225735"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rsidR="00225735" w:rsidRDefault="00000000">
            <w:pPr>
              <w:widowControl w:val="0"/>
              <w:rPr>
                <w:b/>
                <w:color w:val="434343"/>
              </w:rPr>
            </w:pPr>
            <w:r>
              <w:rPr>
                <w:b/>
                <w:color w:val="434343"/>
              </w:rPr>
              <w:t>Least privilege</w:t>
            </w:r>
          </w:p>
        </w:tc>
      </w:tr>
      <w:tr w:rsidR="00225735">
        <w:trPr>
          <w:trHeight w:val="391"/>
        </w:trPr>
        <w:tc>
          <w:tcPr>
            <w:tcW w:w="2355" w:type="dxa"/>
            <w:shd w:val="clear" w:color="auto" w:fill="auto"/>
            <w:tcMar>
              <w:top w:w="100" w:type="dxa"/>
              <w:left w:w="100" w:type="dxa"/>
              <w:bottom w:w="100" w:type="dxa"/>
              <w:right w:w="100" w:type="dxa"/>
            </w:tcMar>
          </w:tcPr>
          <w:p w:rsidR="00225735"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rsidR="00225735" w:rsidRDefault="00FE40B9">
            <w:pPr>
              <w:widowControl w:val="0"/>
              <w:rPr>
                <w:i/>
              </w:rPr>
            </w:pPr>
            <w:r>
              <w:rPr>
                <w:i/>
              </w:rPr>
              <w:t xml:space="preserve">The employee’s manager shared a folder to help the employee with their tasks but forgot to </w:t>
            </w:r>
            <w:proofErr w:type="spellStart"/>
            <w:r>
              <w:rPr>
                <w:i/>
              </w:rPr>
              <w:t>unshare</w:t>
            </w:r>
            <w:proofErr w:type="spellEnd"/>
            <w:r>
              <w:rPr>
                <w:i/>
              </w:rPr>
              <w:t xml:space="preserve"> the folder when the work was completed. Additionally, the employee, because the entire folder was still shared, was able to accidentally share with an external party the entire contents of the folder instead of just one file.</w:t>
            </w:r>
          </w:p>
        </w:tc>
      </w:tr>
      <w:tr w:rsidR="00225735">
        <w:trPr>
          <w:trHeight w:val="586"/>
        </w:trPr>
        <w:tc>
          <w:tcPr>
            <w:tcW w:w="2355" w:type="dxa"/>
            <w:shd w:val="clear" w:color="auto" w:fill="auto"/>
            <w:tcMar>
              <w:top w:w="100" w:type="dxa"/>
              <w:left w:w="100" w:type="dxa"/>
              <w:bottom w:w="100" w:type="dxa"/>
              <w:right w:w="100" w:type="dxa"/>
            </w:tcMar>
          </w:tcPr>
          <w:p w:rsidR="00225735"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rsidR="00225735" w:rsidRDefault="00000000" w:rsidP="00FE40B9">
            <w:pPr>
              <w:widowControl w:val="0"/>
              <w:rPr>
                <w:i/>
              </w:rPr>
            </w:pPr>
            <w:r>
              <w:rPr>
                <w:i/>
              </w:rPr>
              <w:t xml:space="preserve">NIST SP 800-53: AC-6 </w:t>
            </w:r>
            <w:r w:rsidR="00FE40B9">
              <w:rPr>
                <w:i/>
              </w:rPr>
              <w:t xml:space="preserve">outlines the security control of Least Privilege which limits the assets an individual has access to strictly on business need. </w:t>
            </w:r>
          </w:p>
        </w:tc>
      </w:tr>
      <w:tr w:rsidR="00225735">
        <w:trPr>
          <w:trHeight w:val="586"/>
        </w:trPr>
        <w:tc>
          <w:tcPr>
            <w:tcW w:w="2355" w:type="dxa"/>
            <w:shd w:val="clear" w:color="auto" w:fill="auto"/>
            <w:tcMar>
              <w:top w:w="100" w:type="dxa"/>
              <w:left w:w="100" w:type="dxa"/>
              <w:bottom w:w="100" w:type="dxa"/>
              <w:right w:w="100" w:type="dxa"/>
            </w:tcMar>
          </w:tcPr>
          <w:p w:rsidR="00225735" w:rsidRDefault="00000000">
            <w:pPr>
              <w:widowControl w:val="0"/>
              <w:rPr>
                <w:b/>
              </w:rPr>
            </w:pPr>
            <w:r>
              <w:rPr>
                <w:b/>
              </w:rPr>
              <w:t>Recommendation(s)</w:t>
            </w:r>
          </w:p>
        </w:tc>
        <w:tc>
          <w:tcPr>
            <w:tcW w:w="7725" w:type="dxa"/>
            <w:shd w:val="clear" w:color="auto" w:fill="auto"/>
            <w:tcMar>
              <w:top w:w="100" w:type="dxa"/>
              <w:left w:w="100" w:type="dxa"/>
              <w:bottom w:w="100" w:type="dxa"/>
              <w:right w:w="100" w:type="dxa"/>
            </w:tcMar>
          </w:tcPr>
          <w:p w:rsidR="00225735" w:rsidRDefault="00321DC6" w:rsidP="00321DC6">
            <w:pPr>
              <w:pStyle w:val="ListParagraph"/>
              <w:numPr>
                <w:ilvl w:val="0"/>
                <w:numId w:val="3"/>
              </w:numPr>
              <w:rPr>
                <w:i/>
              </w:rPr>
            </w:pPr>
            <w:r>
              <w:rPr>
                <w:i/>
              </w:rPr>
              <w:t>Permission for access to assets an employee needs for business purposes should be temporary and revoked automatically upon completion of the tasks.</w:t>
            </w:r>
          </w:p>
          <w:p w:rsidR="00321DC6" w:rsidRPr="00321DC6" w:rsidRDefault="00321DC6" w:rsidP="00321DC6">
            <w:pPr>
              <w:pStyle w:val="ListParagraph"/>
              <w:numPr>
                <w:ilvl w:val="0"/>
                <w:numId w:val="3"/>
              </w:numPr>
              <w:rPr>
                <w:i/>
              </w:rPr>
            </w:pPr>
            <w:r>
              <w:rPr>
                <w:i/>
              </w:rPr>
              <w:lastRenderedPageBreak/>
              <w:t>Folder structure for data assets should be assessed and hierarchies should be implemented such that folders contain only the necessary documents that should logically belong there.</w:t>
            </w:r>
          </w:p>
        </w:tc>
      </w:tr>
      <w:tr w:rsidR="00225735">
        <w:trPr>
          <w:trHeight w:val="616"/>
        </w:trPr>
        <w:tc>
          <w:tcPr>
            <w:tcW w:w="2355" w:type="dxa"/>
            <w:shd w:val="clear" w:color="auto" w:fill="auto"/>
            <w:tcMar>
              <w:top w:w="100" w:type="dxa"/>
              <w:left w:w="100" w:type="dxa"/>
              <w:bottom w:w="100" w:type="dxa"/>
              <w:right w:w="100" w:type="dxa"/>
            </w:tcMar>
          </w:tcPr>
          <w:p w:rsidR="00225735" w:rsidRDefault="00000000">
            <w:pPr>
              <w:widowControl w:val="0"/>
              <w:rPr>
                <w:b/>
              </w:rPr>
            </w:pPr>
            <w:r>
              <w:rPr>
                <w:b/>
              </w:rPr>
              <w:lastRenderedPageBreak/>
              <w:t>Justification</w:t>
            </w:r>
          </w:p>
        </w:tc>
        <w:tc>
          <w:tcPr>
            <w:tcW w:w="7725" w:type="dxa"/>
            <w:shd w:val="clear" w:color="auto" w:fill="auto"/>
            <w:tcMar>
              <w:top w:w="100" w:type="dxa"/>
              <w:left w:w="100" w:type="dxa"/>
              <w:bottom w:w="100" w:type="dxa"/>
              <w:right w:w="100" w:type="dxa"/>
            </w:tcMar>
          </w:tcPr>
          <w:p w:rsidR="00225735" w:rsidRDefault="00321DC6" w:rsidP="00321DC6">
            <w:pPr>
              <w:widowControl w:val="0"/>
              <w:rPr>
                <w:i/>
              </w:rPr>
            </w:pPr>
            <w:r>
              <w:rPr>
                <w:i/>
              </w:rPr>
              <w:t>When access to the data is revoked, there is a reduced risk of accidentally sharing information that is internal or ready for public consumption. And when there are fewer files that are stored logically in appropriate folders, any accidental sharing of the folder contents would minimize the impact of information leaked.</w:t>
            </w:r>
          </w:p>
        </w:tc>
      </w:tr>
    </w:tbl>
    <w:p w:rsidR="00225735" w:rsidRDefault="00225735">
      <w:pPr>
        <w:ind w:left="-360" w:right="-360"/>
      </w:pPr>
    </w:p>
    <w:p w:rsidR="00225735" w:rsidRDefault="00000000">
      <w:pPr>
        <w:ind w:left="-360" w:right="-360"/>
      </w:pPr>
      <w:r>
        <w:br w:type="page"/>
      </w:r>
    </w:p>
    <w:p w:rsidR="00225735"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rsidR="00225735"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rsidR="00225735" w:rsidRDefault="00225735">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225735">
        <w:tc>
          <w:tcPr>
            <w:tcW w:w="1695" w:type="dxa"/>
            <w:shd w:val="clear" w:color="auto" w:fill="auto"/>
            <w:tcMar>
              <w:top w:w="100" w:type="dxa"/>
              <w:left w:w="100" w:type="dxa"/>
              <w:bottom w:w="100" w:type="dxa"/>
              <w:right w:w="100" w:type="dxa"/>
            </w:tcMar>
          </w:tcPr>
          <w:p w:rsidR="00225735"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rsidR="00225735"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rsidR="00225735"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rsidR="00225735"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225735">
        <w:trPr>
          <w:trHeight w:val="865"/>
        </w:trPr>
        <w:tc>
          <w:tcPr>
            <w:tcW w:w="1695" w:type="dxa"/>
            <w:shd w:val="clear" w:color="auto" w:fill="D9D2E9"/>
            <w:tcMar>
              <w:top w:w="100" w:type="dxa"/>
              <w:left w:w="100" w:type="dxa"/>
              <w:bottom w:w="100" w:type="dxa"/>
              <w:right w:w="100" w:type="dxa"/>
            </w:tcMar>
          </w:tcPr>
          <w:p w:rsidR="00225735"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rsidR="00225735"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rsidR="00225735"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rsidR="00225735" w:rsidRDefault="00000000">
            <w:pPr>
              <w:widowControl w:val="0"/>
              <w:pBdr>
                <w:top w:val="nil"/>
                <w:left w:val="nil"/>
                <w:bottom w:val="nil"/>
                <w:right w:val="nil"/>
                <w:between w:val="nil"/>
              </w:pBdr>
              <w:spacing w:line="240" w:lineRule="auto"/>
              <w:ind w:right="-360"/>
            </w:pPr>
            <w:r>
              <w:t>NIST SP 800-53: AC-6</w:t>
            </w:r>
          </w:p>
        </w:tc>
      </w:tr>
    </w:tbl>
    <w:p w:rsidR="00225735" w:rsidRDefault="00225735">
      <w:pPr>
        <w:ind w:left="-360" w:right="-360"/>
      </w:pPr>
    </w:p>
    <w:p w:rsidR="00225735" w:rsidRDefault="00000000">
      <w:pPr>
        <w:ind w:left="-360" w:right="-360"/>
      </w:pPr>
      <w:r>
        <w:t>In this example, the implemented controls that are used by the manufacturer to protect against data leaks are defined in NIST SP 800-53—a set of guidelines for securing the privacy of information systems.</w:t>
      </w:r>
    </w:p>
    <w:p w:rsidR="00225735" w:rsidRDefault="00225735">
      <w:pPr>
        <w:ind w:left="-360" w:right="-360"/>
      </w:pPr>
    </w:p>
    <w:p w:rsidR="00225735"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w:t>
      </w:r>
      <w:proofErr w:type="gramStart"/>
      <w:r>
        <w:t>references</w:t>
      </w:r>
      <w:proofErr w:type="gramEnd"/>
      <w:r>
        <w:t xml:space="preserve"> columns.</w:t>
      </w:r>
    </w:p>
    <w:p w:rsidR="00225735" w:rsidRDefault="00000000">
      <w:pPr>
        <w:ind w:left="-360" w:right="-360"/>
      </w:pPr>
      <w:r>
        <w:br w:type="page"/>
      </w:r>
    </w:p>
    <w:p w:rsidR="00225735" w:rsidRDefault="00000000">
      <w:pPr>
        <w:pStyle w:val="Heading3"/>
        <w:ind w:left="-360" w:right="-360"/>
        <w:rPr>
          <w:b/>
          <w:color w:val="4A86E8"/>
        </w:rPr>
      </w:pPr>
      <w:bookmarkStart w:id="2" w:name="_hvbcmqwzo9do" w:colFirst="0" w:colLast="0"/>
      <w:bookmarkEnd w:id="2"/>
      <w:r>
        <w:rPr>
          <w:b/>
          <w:color w:val="4A86E8"/>
        </w:rPr>
        <w:lastRenderedPageBreak/>
        <w:t>NIST SP 800-53: AC-6</w:t>
      </w:r>
    </w:p>
    <w:p w:rsidR="00225735"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rsidR="00225735" w:rsidRDefault="00000000">
      <w:pPr>
        <w:numPr>
          <w:ilvl w:val="0"/>
          <w:numId w:val="1"/>
        </w:numPr>
        <w:ind w:right="-360"/>
      </w:pPr>
      <w:r>
        <w:rPr>
          <w:b/>
        </w:rPr>
        <w:t>Control:</w:t>
      </w:r>
      <w:r>
        <w:t xml:space="preserve"> A definition of the security control.</w:t>
      </w:r>
    </w:p>
    <w:p w:rsidR="00225735" w:rsidRDefault="00000000">
      <w:pPr>
        <w:numPr>
          <w:ilvl w:val="0"/>
          <w:numId w:val="1"/>
        </w:numPr>
        <w:ind w:right="-360"/>
      </w:pPr>
      <w:r>
        <w:rPr>
          <w:b/>
        </w:rPr>
        <w:t>Discussion:</w:t>
      </w:r>
      <w:r>
        <w:t xml:space="preserve"> A description of how the control should be implemented.</w:t>
      </w:r>
    </w:p>
    <w:p w:rsidR="00225735" w:rsidRDefault="00000000">
      <w:pPr>
        <w:numPr>
          <w:ilvl w:val="0"/>
          <w:numId w:val="1"/>
        </w:numPr>
        <w:ind w:right="-360"/>
      </w:pPr>
      <w:r>
        <w:rPr>
          <w:b/>
        </w:rPr>
        <w:t>Control enhancements:</w:t>
      </w:r>
      <w:r>
        <w:t xml:space="preserve"> A list of suggestions to improve the effectiveness of the control.</w:t>
      </w:r>
    </w:p>
    <w:p w:rsidR="00225735" w:rsidRDefault="00225735">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225735">
        <w:trPr>
          <w:trHeight w:val="420"/>
        </w:trPr>
        <w:tc>
          <w:tcPr>
            <w:tcW w:w="1200" w:type="dxa"/>
            <w:vMerge w:val="restart"/>
            <w:shd w:val="clear" w:color="auto" w:fill="auto"/>
            <w:tcMar>
              <w:top w:w="100" w:type="dxa"/>
              <w:left w:w="100" w:type="dxa"/>
              <w:bottom w:w="100" w:type="dxa"/>
              <w:right w:w="100" w:type="dxa"/>
            </w:tcMar>
          </w:tcPr>
          <w:p w:rsidR="00225735"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rsidR="00225735" w:rsidRDefault="00000000">
            <w:pPr>
              <w:ind w:right="15"/>
            </w:pPr>
            <w:r>
              <w:rPr>
                <w:b/>
              </w:rPr>
              <w:t>Least Privilege</w:t>
            </w:r>
          </w:p>
        </w:tc>
      </w:tr>
      <w:tr w:rsidR="00225735">
        <w:trPr>
          <w:trHeight w:val="420"/>
        </w:trPr>
        <w:tc>
          <w:tcPr>
            <w:tcW w:w="1200" w:type="dxa"/>
            <w:vMerge/>
            <w:shd w:val="clear" w:color="auto" w:fill="auto"/>
            <w:tcMar>
              <w:top w:w="100" w:type="dxa"/>
              <w:left w:w="100" w:type="dxa"/>
              <w:bottom w:w="100" w:type="dxa"/>
              <w:right w:w="100" w:type="dxa"/>
            </w:tcMar>
          </w:tcPr>
          <w:p w:rsidR="00225735" w:rsidRDefault="00225735">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rsidR="00225735" w:rsidRDefault="00000000">
            <w:pPr>
              <w:ind w:right="15"/>
              <w:rPr>
                <w:i/>
              </w:rPr>
            </w:pPr>
            <w:r>
              <w:t>Control:</w:t>
            </w:r>
          </w:p>
          <w:p w:rsidR="00225735" w:rsidRDefault="00000000">
            <w:pPr>
              <w:ind w:right="15"/>
            </w:pPr>
            <w:r>
              <w:t>Only the minimal access and authorization required to complete a task or function should be provided to users.</w:t>
            </w:r>
          </w:p>
        </w:tc>
      </w:tr>
      <w:tr w:rsidR="00225735">
        <w:trPr>
          <w:trHeight w:val="420"/>
        </w:trPr>
        <w:tc>
          <w:tcPr>
            <w:tcW w:w="1200" w:type="dxa"/>
            <w:vMerge/>
            <w:shd w:val="clear" w:color="auto" w:fill="auto"/>
            <w:tcMar>
              <w:top w:w="100" w:type="dxa"/>
              <w:left w:w="100" w:type="dxa"/>
              <w:bottom w:w="100" w:type="dxa"/>
              <w:right w:w="100" w:type="dxa"/>
            </w:tcMar>
          </w:tcPr>
          <w:p w:rsidR="00225735" w:rsidRDefault="00225735">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rsidR="00225735" w:rsidRDefault="00000000">
            <w:pPr>
              <w:ind w:right="15"/>
            </w:pPr>
            <w:r>
              <w:t>Discussion:</w:t>
            </w:r>
          </w:p>
          <w:p w:rsidR="00225735" w:rsidRDefault="00000000">
            <w:pPr>
              <w:ind w:right="15"/>
            </w:pPr>
            <w:r>
              <w:t>Processes, user accounts, and roles should be enforced as necessary to achieve least privilege. The intention is to prevent a user from operating at privilege levels higher than what is necessary to accomplish business objectives.</w:t>
            </w:r>
          </w:p>
        </w:tc>
      </w:tr>
      <w:tr w:rsidR="00225735">
        <w:trPr>
          <w:trHeight w:val="420"/>
        </w:trPr>
        <w:tc>
          <w:tcPr>
            <w:tcW w:w="1200" w:type="dxa"/>
            <w:vMerge/>
            <w:shd w:val="clear" w:color="auto" w:fill="auto"/>
            <w:tcMar>
              <w:top w:w="100" w:type="dxa"/>
              <w:left w:w="100" w:type="dxa"/>
              <w:bottom w:w="100" w:type="dxa"/>
              <w:right w:w="100" w:type="dxa"/>
            </w:tcMar>
          </w:tcPr>
          <w:p w:rsidR="00225735" w:rsidRDefault="00225735">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rsidR="00225735" w:rsidRDefault="00000000">
            <w:pPr>
              <w:ind w:right="15"/>
            </w:pPr>
            <w:r>
              <w:t>Control enhancements:</w:t>
            </w:r>
          </w:p>
          <w:p w:rsidR="00225735" w:rsidRDefault="00000000">
            <w:pPr>
              <w:numPr>
                <w:ilvl w:val="0"/>
                <w:numId w:val="2"/>
              </w:numPr>
              <w:ind w:right="-360"/>
            </w:pPr>
            <w:r>
              <w:t>Restrict access to sensitive resources based on user role.</w:t>
            </w:r>
          </w:p>
          <w:p w:rsidR="00225735" w:rsidRDefault="00000000">
            <w:pPr>
              <w:numPr>
                <w:ilvl w:val="0"/>
                <w:numId w:val="2"/>
              </w:numPr>
              <w:ind w:right="-360"/>
            </w:pPr>
            <w:r>
              <w:t>Automatically revoke access to information after a period of time.</w:t>
            </w:r>
          </w:p>
          <w:p w:rsidR="00225735" w:rsidRDefault="00000000">
            <w:pPr>
              <w:numPr>
                <w:ilvl w:val="0"/>
                <w:numId w:val="2"/>
              </w:numPr>
              <w:ind w:right="-360"/>
            </w:pPr>
            <w:r>
              <w:t>Keep activity logs of provisioned user accounts.</w:t>
            </w:r>
          </w:p>
          <w:p w:rsidR="00225735" w:rsidRDefault="00000000">
            <w:pPr>
              <w:numPr>
                <w:ilvl w:val="0"/>
                <w:numId w:val="2"/>
              </w:numPr>
              <w:ind w:right="-360"/>
            </w:pPr>
            <w:r>
              <w:t>Regularly audit user privileges.</w:t>
            </w:r>
          </w:p>
        </w:tc>
      </w:tr>
    </w:tbl>
    <w:p w:rsidR="00225735" w:rsidRDefault="00225735">
      <w:pPr>
        <w:ind w:left="-360" w:right="-360"/>
      </w:pPr>
    </w:p>
    <w:p w:rsidR="00225735" w:rsidRDefault="00000000">
      <w:pPr>
        <w:ind w:left="-360" w:right="-360"/>
      </w:pPr>
      <w:r>
        <w:rPr>
          <w:b/>
        </w:rPr>
        <w:t>Note:</w:t>
      </w:r>
      <w:r>
        <w:t xml:space="preserve"> In the category of access controls, SP 800-53 lists least privilege sixth, </w:t>
      </w:r>
      <w:proofErr w:type="gramStart"/>
      <w:r>
        <w:t>i.e.</w:t>
      </w:r>
      <w:proofErr w:type="gramEnd"/>
      <w:r>
        <w:t xml:space="preserve"> AC-6.</w:t>
      </w:r>
    </w:p>
    <w:p w:rsidR="00225735" w:rsidRDefault="00225735">
      <w:pPr>
        <w:ind w:left="-360" w:right="-360"/>
      </w:pPr>
    </w:p>
    <w:sectPr w:rsidR="0022573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7BA3" w:rsidRDefault="00E67BA3">
      <w:pPr>
        <w:spacing w:line="240" w:lineRule="auto"/>
      </w:pPr>
      <w:r>
        <w:separator/>
      </w:r>
    </w:p>
  </w:endnote>
  <w:endnote w:type="continuationSeparator" w:id="0">
    <w:p w:rsidR="00E67BA3" w:rsidRDefault="00E67B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735" w:rsidRDefault="00E67BA3">
    <w:pPr>
      <w:ind w:left="-360" w:right="-360"/>
      <w:jc w:val="right"/>
    </w:pPr>
    <w:r>
      <w:rPr>
        <w:noProof/>
      </w:rPr>
      <w:pict>
        <v:rect id="_x0000_i1026" alt="" style="width:468pt;height:.05pt;mso-width-percent:0;mso-height-percent:0;mso-width-percent:0;mso-height-percent:0" o:hralign="center" o:hrstd="t" o:hr="t" fillcolor="#a0a0a0" stroked="f"/>
      </w:pict>
    </w:r>
  </w:p>
  <w:p w:rsidR="00225735" w:rsidRDefault="00000000">
    <w:pPr>
      <w:ind w:left="-360" w:right="-360"/>
      <w:jc w:val="right"/>
    </w:pPr>
    <w:r>
      <w:fldChar w:fldCharType="begin"/>
    </w:r>
    <w:r>
      <w:instrText>PAGE</w:instrText>
    </w:r>
    <w:r>
      <w:fldChar w:fldCharType="separate"/>
    </w:r>
    <w:r w:rsidR="007C71D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7BA3" w:rsidRDefault="00E67BA3">
      <w:pPr>
        <w:spacing w:line="240" w:lineRule="auto"/>
      </w:pPr>
      <w:r>
        <w:separator/>
      </w:r>
    </w:p>
  </w:footnote>
  <w:footnote w:type="continuationSeparator" w:id="0">
    <w:p w:rsidR="00E67BA3" w:rsidRDefault="00E67B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735" w:rsidRDefault="002257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734D"/>
    <w:multiLevelType w:val="hybridMultilevel"/>
    <w:tmpl w:val="5A26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43870"/>
    <w:multiLevelType w:val="multilevel"/>
    <w:tmpl w:val="CA8AB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534D9D"/>
    <w:multiLevelType w:val="multilevel"/>
    <w:tmpl w:val="72D4C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7415089">
    <w:abstractNumId w:val="1"/>
  </w:num>
  <w:num w:numId="2" w16cid:durableId="1206023678">
    <w:abstractNumId w:val="2"/>
  </w:num>
  <w:num w:numId="3" w16cid:durableId="1195147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735"/>
    <w:rsid w:val="00225735"/>
    <w:rsid w:val="00321DC6"/>
    <w:rsid w:val="007C71D8"/>
    <w:rsid w:val="00E67BA3"/>
    <w:rsid w:val="00FE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B5D35"/>
  <w15:docId w15:val="{99403162-883B-0F4A-9B00-78F72A3A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21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3</cp:revision>
  <dcterms:created xsi:type="dcterms:W3CDTF">2023-07-28T16:40:00Z</dcterms:created>
  <dcterms:modified xsi:type="dcterms:W3CDTF">2023-07-28T17:00:00Z</dcterms:modified>
</cp:coreProperties>
</file>