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b/>
          <w:bCs/>
          <w:color w:val="2E75B6" w:themeColor="accent1" w:themeShade="BF"/>
          <w:sz w:val="24"/>
          <w:szCs w:val="24"/>
          <w:lang w:val="en-US" w:eastAsia="zh-CN"/>
        </w:rPr>
      </w:pPr>
      <w:r>
        <w:rPr>
          <w:rFonts w:hint="eastAsia"/>
          <w:lang w:val="en-US" w:eastAsia="zh-CN"/>
        </w:rPr>
        <w:t xml:space="preserve">              </w:t>
      </w:r>
      <w:r>
        <w:rPr>
          <w:rFonts w:hint="eastAsia"/>
          <w:sz w:val="32"/>
          <w:szCs w:val="32"/>
          <w:lang w:val="en-US" w:eastAsia="zh-CN"/>
        </w:rPr>
        <w:t xml:space="preserve">      </w:t>
      </w:r>
      <w:r>
        <w:rPr>
          <w:rFonts w:hint="eastAsia"/>
          <w:b/>
          <w:bCs/>
          <w:color w:val="2E75B6" w:themeColor="accent1" w:themeShade="BF"/>
          <w:sz w:val="24"/>
          <w:szCs w:val="24"/>
          <w:lang w:val="en-US" w:eastAsia="zh-CN"/>
        </w:rPr>
        <w:t>基于区块链的献血管理新体系的研究</w:t>
      </w:r>
    </w:p>
    <w:p>
      <w:pPr>
        <w:rPr>
          <w:rFonts w:hint="eastAsia"/>
          <w:b/>
          <w:bCs/>
          <w:sz w:val="32"/>
          <w:szCs w:val="32"/>
          <w:lang w:val="en-US" w:eastAsia="zh-CN"/>
        </w:rPr>
      </w:pPr>
      <w:r>
        <w:rPr>
          <w:rFonts w:hint="eastAsia"/>
          <w:b/>
          <w:bCs/>
          <w:color w:val="2E75B6" w:themeColor="accent1" w:themeShade="BF"/>
          <w:sz w:val="24"/>
          <w:szCs w:val="24"/>
          <w:lang w:val="en-US" w:eastAsia="zh-CN"/>
        </w:rPr>
        <w:t xml:space="preserve">    </w:t>
      </w:r>
      <w:r>
        <w:rPr>
          <w:rFonts w:hint="eastAsia" w:ascii="宋体" w:hAnsi="宋体" w:eastAsia="宋体" w:cs="宋体"/>
          <w:b/>
          <w:bCs/>
          <w:i w:val="0"/>
          <w:caps w:val="0"/>
          <w:color w:val="333333"/>
          <w:spacing w:val="0"/>
          <w:sz w:val="22"/>
          <w:szCs w:val="22"/>
          <w:shd w:val="clear" w:fill="FFFFFF"/>
        </w:rPr>
        <w:t>对于血液的获取、存储及供应的管理是在血液管理中的重要方面，目前的管理</w:t>
      </w:r>
      <w:r>
        <w:rPr>
          <w:rFonts w:hint="eastAsia" w:ascii="宋体" w:hAnsi="宋体" w:eastAsia="宋体" w:cs="宋体"/>
          <w:b/>
          <w:bCs/>
          <w:i w:val="0"/>
          <w:caps w:val="0"/>
          <w:color w:val="333333"/>
          <w:spacing w:val="0"/>
          <w:sz w:val="22"/>
          <w:szCs w:val="22"/>
          <w:shd w:val="clear" w:fill="FFFFFF"/>
          <w:lang w:val="en-US" w:eastAsia="zh-CN"/>
        </w:rPr>
        <w:t>体系相对老旧</w:t>
      </w:r>
      <w:r>
        <w:rPr>
          <w:rFonts w:hint="eastAsia" w:ascii="宋体" w:hAnsi="宋体" w:eastAsia="宋体" w:cs="宋体"/>
          <w:b/>
          <w:bCs/>
          <w:i w:val="0"/>
          <w:caps w:val="0"/>
          <w:color w:val="333333"/>
          <w:spacing w:val="0"/>
          <w:sz w:val="22"/>
          <w:szCs w:val="22"/>
          <w:shd w:val="clear" w:fill="FFFFFF"/>
        </w:rPr>
        <w:t>，</w:t>
      </w:r>
      <w:r>
        <w:rPr>
          <w:rFonts w:hint="eastAsia" w:ascii="宋体" w:hAnsi="宋体" w:eastAsia="宋体" w:cs="宋体"/>
          <w:b/>
          <w:bCs/>
          <w:i w:val="0"/>
          <w:caps w:val="0"/>
          <w:color w:val="333333"/>
          <w:spacing w:val="0"/>
          <w:sz w:val="22"/>
          <w:szCs w:val="22"/>
          <w:shd w:val="clear" w:fill="FFFFFF"/>
          <w:lang w:val="en-US" w:eastAsia="zh-CN"/>
        </w:rPr>
        <w:t>使得其所存在的问题越来越突出，其主要</w:t>
      </w:r>
      <w:r>
        <w:rPr>
          <w:rFonts w:hint="eastAsia" w:ascii="宋体" w:hAnsi="宋体" w:eastAsia="宋体" w:cs="宋体"/>
          <w:b/>
          <w:bCs/>
          <w:i w:val="0"/>
          <w:caps w:val="0"/>
          <w:color w:val="333333"/>
          <w:spacing w:val="0"/>
          <w:sz w:val="22"/>
          <w:szCs w:val="22"/>
          <w:shd w:val="clear" w:fill="FFFFFF"/>
        </w:rPr>
        <w:t>导致血液获取、存储及供给管理的不够精细，造成血液的浪费。血液的获取方也就是血站等需要了解所采集血液的血型、品种及数量需求的类型，并且需要了解目前存储的血液的血型、品种及数量及其随时间的变化情况，血液的使用方也就是医疗机构需要持续的了解血液的血型、品种及数量的真实数据，医疗管理机构需要了解血液的真实的类型和数量的变化。这就提出了血液管理系统需要数据不可更改、并且持续在线服务，否则无法保证严格的数据真实和持续了解数据。</w:t>
      </w:r>
      <w:r>
        <w:rPr>
          <w:rFonts w:hint="eastAsia"/>
          <w:b/>
          <w:bCs/>
          <w:sz w:val="32"/>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191919"/>
          <w:spacing w:val="0"/>
          <w:sz w:val="22"/>
          <w:szCs w:val="22"/>
          <w:shd w:val="clear" w:fill="FFFFFF"/>
          <w:lang w:val="en-US" w:eastAsia="zh-CN"/>
        </w:rPr>
      </w:pPr>
      <w:r>
        <w:rPr>
          <w:rFonts w:hint="eastAsia" w:ascii="Arial" w:hAnsi="Arial" w:eastAsia="宋体" w:cs="Arial"/>
          <w:b/>
          <w:bCs/>
          <w:i w:val="0"/>
          <w:caps w:val="0"/>
          <w:color w:val="191919"/>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191919"/>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21" w:firstLineChars="10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r>
        <w:rPr>
          <w:rFonts w:hint="eastAsia" w:ascii="Arial" w:hAnsi="Arial" w:eastAsia="宋体" w:cs="Arial"/>
          <w:b/>
          <w:bCs/>
          <w:i w:val="0"/>
          <w:caps w:val="0"/>
          <w:color w:val="1F4E79" w:themeColor="accent1" w:themeShade="80"/>
          <w:spacing w:val="0"/>
          <w:sz w:val="32"/>
          <w:szCs w:val="32"/>
          <w:shd w:val="clear" w:fill="FFFFFF"/>
          <w:lang w:val="en-US" w:eastAsia="zh-CN"/>
        </w:rPr>
        <w:t>一：</w:t>
      </w:r>
      <w:r>
        <w:rPr>
          <w:rFonts w:hint="eastAsia" w:ascii="Arial" w:hAnsi="Arial" w:eastAsia="宋体" w:cs="Arial"/>
          <w:b/>
          <w:bCs/>
          <w:i w:val="0"/>
          <w:caps w:val="0"/>
          <w:color w:val="2E75B6" w:themeColor="accent1" w:themeShade="BF"/>
          <w:spacing w:val="0"/>
          <w:sz w:val="32"/>
          <w:szCs w:val="32"/>
          <w:shd w:val="clear" w:fill="FFFFFF"/>
          <w:lang w:val="en-US" w:eastAsia="zh-CN"/>
        </w:rPr>
        <w:t>背景与现状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r>
        <w:rPr>
          <w:rFonts w:hint="eastAsia" w:ascii="Arial" w:hAnsi="Arial" w:eastAsia="宋体" w:cs="Arial"/>
          <w:b/>
          <w:bCs/>
          <w:i w:val="0"/>
          <w:caps w:val="0"/>
          <w:color w:val="2E75B6" w:themeColor="accent1" w:themeShade="BF"/>
          <w:spacing w:val="0"/>
          <w:sz w:val="22"/>
          <w:szCs w:val="22"/>
          <w:shd w:val="clear" w:fill="FFFFFF"/>
          <w:lang w:val="en-US" w:eastAsia="zh-CN"/>
        </w:rPr>
        <w:t xml:space="preserve">     </w:t>
      </w:r>
      <w:r>
        <w:rPr>
          <w:rFonts w:hint="eastAsia" w:ascii="Arial" w:hAnsi="Arial" w:eastAsia="宋体" w:cs="Arial"/>
          <w:b/>
          <w:bCs/>
          <w:i w:val="0"/>
          <w:caps w:val="0"/>
          <w:color w:val="2E75B6" w:themeColor="accent1" w:themeShade="BF"/>
          <w:spacing w:val="0"/>
          <w:sz w:val="24"/>
          <w:szCs w:val="24"/>
          <w:shd w:val="clear" w:fill="FFFFFF"/>
          <w:lang w:val="en-US" w:eastAsia="zh-CN"/>
        </w:rPr>
        <w:t>1.1献血的发展历程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333333"/>
          <w:spacing w:val="0"/>
          <w:sz w:val="22"/>
          <w:szCs w:val="22"/>
          <w:shd w:val="clear" w:fill="FFFFFF"/>
        </w:rPr>
      </w:pPr>
      <w:r>
        <w:rPr>
          <w:rFonts w:hint="eastAsia" w:asciiTheme="majorEastAsia" w:hAnsiTheme="majorEastAsia" w:eastAsiaTheme="majorEastAsia" w:cstheme="majorEastAsia"/>
          <w:b/>
          <w:bCs/>
          <w:i w:val="0"/>
          <w:caps w:val="0"/>
          <w:color w:val="333333"/>
          <w:spacing w:val="0"/>
          <w:sz w:val="22"/>
          <w:szCs w:val="22"/>
          <w:shd w:val="clear" w:fill="FFFFFF"/>
        </w:rPr>
        <w:t>1958年我国第一个初具规模的现代化血站在天津的中国医学科学院输血及血液学研究所诞生（该血站是现在位于成都的中国医学科学院输血研究所的前身）。</w:t>
      </w:r>
      <w:r>
        <w:rPr>
          <w:rFonts w:ascii="Verdana" w:hAnsi="Verdana" w:eastAsia="宋体" w:cs="Verdana"/>
          <w:b/>
          <w:bCs/>
          <w:i w:val="0"/>
          <w:caps w:val="0"/>
          <w:color w:val="333333"/>
          <w:spacing w:val="0"/>
          <w:sz w:val="22"/>
          <w:szCs w:val="22"/>
          <w:shd w:val="clear" w:fill="FFFFFF"/>
        </w:rPr>
        <w:t>随着我国经济建设和医疗卫生事业的发展，临床用血量逐年攀升，于上世纪六十年代和七十年代，血源组织发生混乱，输血事故不断发生，在此情况下，卫生部专门组织了一个调查组，在中国医学科学院输血研究所肖星甫所长率领下到中南、西南和东北地区调查输血工作现状，发现不少地区献血管理混乱、卖血成风，有的医院不按规定采血，而是随便降低体检标准，甚至不体检，不做血液化验。有些地区血霸横行，对献血者敲诈勒索。当时，使用的输血技术和输血器具也落后于国外，操作规程执行不严，病人输血反应多，甚至因血液被污染造成死亡。</w:t>
      </w:r>
      <w:r>
        <w:rPr>
          <w:rFonts w:hint="eastAsia" w:ascii="宋体" w:hAnsi="宋体" w:eastAsia="宋体" w:cs="宋体"/>
          <w:b/>
          <w:bCs/>
          <w:i w:val="0"/>
          <w:caps w:val="0"/>
          <w:color w:val="333333"/>
          <w:spacing w:val="0"/>
          <w:sz w:val="22"/>
          <w:szCs w:val="22"/>
          <w:shd w:val="clear" w:fill="FFFFFF"/>
        </w:rPr>
        <w:t>1978年11月24日《国务院批转卫生部关于加强输血工作的请示报告的通知》颁发（国发[1978]242号），通知指出“实行公民义务献血制度，是改变我国输血工作落后面貌，解决医疗和战备储备用血的一项根本办法”。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Arial" w:hAnsi="Arial" w:eastAsia="宋体" w:cs="Arial"/>
          <w:b/>
          <w:bCs/>
          <w:i w:val="0"/>
          <w:caps w:val="0"/>
          <w:color w:val="2E75B6" w:themeColor="accent1" w:themeShade="BF"/>
          <w:spacing w:val="0"/>
          <w:sz w:val="22"/>
          <w:szCs w:val="2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82" w:firstLineChars="200"/>
        <w:jc w:val="both"/>
        <w:textAlignment w:val="auto"/>
        <w:outlineLvl w:val="9"/>
        <w:rPr>
          <w:rFonts w:hint="eastAsia" w:ascii="Verdana" w:hAnsi="Verdana" w:eastAsia="宋体" w:cs="Verdana"/>
          <w:b/>
          <w:bCs/>
          <w:i w:val="0"/>
          <w:caps w:val="0"/>
          <w:color w:val="333333"/>
          <w:spacing w:val="0"/>
          <w:sz w:val="22"/>
          <w:szCs w:val="22"/>
          <w:shd w:val="clear" w:fill="FFFFFF"/>
          <w:lang w:val="en-US" w:eastAsia="zh-CN"/>
        </w:rPr>
      </w:pPr>
      <w:r>
        <w:rPr>
          <w:rFonts w:hint="eastAsia" w:ascii="Arial" w:hAnsi="Arial" w:eastAsia="宋体" w:cs="Arial"/>
          <w:b/>
          <w:bCs/>
          <w:i w:val="0"/>
          <w:caps w:val="0"/>
          <w:color w:val="2E75B6" w:themeColor="accent1" w:themeShade="BF"/>
          <w:spacing w:val="0"/>
          <w:sz w:val="24"/>
          <w:szCs w:val="24"/>
          <w:shd w:val="clear" w:fill="FFFFFF"/>
          <w:lang w:val="en-US" w:eastAsia="zh-CN"/>
        </w:rPr>
        <w:t>1.2我国献血所存在的问题</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333333"/>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rPr>
        <w:t>1998年10月1日起，《中华人民共和国献血法》开始实施。</w:t>
      </w:r>
      <w:r>
        <w:rPr>
          <w:rFonts w:hint="eastAsia" w:ascii="宋体" w:hAnsi="宋体" w:eastAsia="宋体" w:cs="宋体"/>
          <w:b/>
          <w:bCs/>
          <w:i w:val="0"/>
          <w:caps w:val="0"/>
          <w:color w:val="333333"/>
          <w:spacing w:val="0"/>
          <w:sz w:val="22"/>
          <w:szCs w:val="22"/>
          <w:shd w:val="clear" w:fill="FFFFFF"/>
          <w:lang w:val="en-US" w:eastAsia="zh-CN"/>
        </w:rPr>
        <w:t>我国的临床输血的执法能力；医院实行专家审核审批责任制度更加完善，输血的不合理性、不科学性现象也在减少，我国更多的是将血站的操作的规范和发展进行了分析和发展，但是对血液和献血者本身的管理就稍微落后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333333"/>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lang w:val="en-US" w:eastAsia="zh-CN"/>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1.2.1 我国的献血证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2108835" cy="2845435"/>
            <wp:effectExtent l="0" t="0" r="9525"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2108835" cy="2845435"/>
                    </a:xfrm>
                    <a:prstGeom prst="rect">
                      <a:avLst/>
                    </a:prstGeom>
                    <a:noFill/>
                    <a:ln w="9525">
                      <a:noFill/>
                    </a:ln>
                  </pic:spPr>
                </pic:pic>
              </a:graphicData>
            </a:graphic>
          </wp:inline>
        </w:drawing>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2492375" cy="2847975"/>
            <wp:effectExtent l="0" t="0" r="6985" b="1905"/>
            <wp:docPr id="5" name="图片 5" descr="献血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献血02"/>
                    <pic:cNvPicPr>
                      <a:picLocks noChangeAspect="1"/>
                    </pic:cNvPicPr>
                  </pic:nvPicPr>
                  <pic:blipFill>
                    <a:blip r:embed="rId5"/>
                    <a:stretch>
                      <a:fillRect/>
                    </a:stretch>
                  </pic:blipFill>
                  <pic:spPr>
                    <a:xfrm>
                      <a:off x="0" y="0"/>
                      <a:ext cx="2492375" cy="2847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 xml:space="preserve"> 图1-1</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462" w:firstLineChars="20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从图中我们可以看出，我们可以看到献血证上那句话“此证是您献血和本人其直系亲属用血的法律依据”。那么这个“法律依据”那可就有几个致命的缺陷了。</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第一：极易丢失和损坏，我国献血证依旧是由几张纸和线组合而成，其在日常生活中很容易丢失和损坏；第二：信息及其不安全且及其没有可信任度，很多时候献血车的工作人员仅仅根据献血证上的信息来确定一个人的血型和信息。但是仅根据那手写的信息就来确定一个人的身份是及其不安全的。其它各地献血证与上图有些不同，但是献血证不安全的这一关键性缺点却并无不同。</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同时献血证上的信息也应该得到完善，我们都知道献血证可以用来给直系亲属免费用血，但是由于人们对政策的不了解，人们在日后需要用血的时候会发生误解产生不满的情绪。 </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22"/>
          <w:szCs w:val="22"/>
          <w:shd w:val="clear" w:fill="FFFFFF"/>
          <w:lang w:val="en-US" w:eastAsia="zh-CN"/>
        </w:rPr>
        <w:t>1.2.2 献血者的困惑</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将自己的血液奉献给社会的公益事业的这一行为，已经得到很多人的理解和支持，但是一些民众对于这种献血这一个概念还是很陌生，他们有些人和我们有着同样的困惑：我们的血去哪里了？</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37" w:leftChars="208" w:right="0" w:rightChars="0" w:firstLine="20" w:firstLineChars="9"/>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1330325" cy="1616710"/>
            <wp:effectExtent l="0" t="0" r="1079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1330325" cy="16167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图1-2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当献血者从献血车下来之后血液的去向就变得不可追溯，人们不知道它去了哪里，何时何地用在了什么地方。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22"/>
          <w:szCs w:val="22"/>
          <w:shd w:val="clear" w:fill="FFFFFF"/>
          <w:lang w:val="en-US" w:eastAsia="zh-CN"/>
        </w:rPr>
        <w:t>1.2.3 如何证明这是你的血</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63" w:firstLineChars="3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我们都知道献血证有以下作用：</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1.无偿献血的公民，本人有享受免费用血的权利。无偿献血者（不包括自身储血）累计献血量在800毫升以下的，按献血量的三倍免费用血</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2.累计献血量在800毫升（含800毫升）以上的，终身免费用血。无偿献血者的配偶和直系亲属（指父母、子女）需要临床用血的，可以按献血者实际献血量等量免费用血。</w:t>
      </w:r>
    </w:p>
    <w:p>
      <w:pPr>
        <w:keepNext w:val="0"/>
        <w:keepLines w:val="0"/>
        <w:pageBreakBefore w:val="0"/>
        <w:widowControl w:val="0"/>
        <w:kinsoku/>
        <w:wordWrap/>
        <w:overflowPunct/>
        <w:topLinePunct w:val="0"/>
        <w:autoSpaceDE/>
        <w:autoSpaceDN/>
        <w:bidi w:val="0"/>
        <w:adjustRightInd/>
        <w:snapToGrid/>
        <w:spacing w:line="360" w:lineRule="auto"/>
        <w:ind w:left="655" w:leftChars="312" w:right="0" w:rightChars="0" w:firstLine="221" w:firstLineChars="10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理论上只要病人有献血证，医院就应该按照规定减免，但是有时候医院并不信任献血证，再加之如果献血证丢失，你该如何证明你献过血，你是什么时候献的血？在用献血证获得报销或者减免的过程中，难免少不了官僚主义的现象的发生，并且需要病人加开各种材料的证明，这些材料往往还可以需要在不同机构之间踢皮球，这些情况往往让一些病人放弃使用献血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二：区块链与新型献血管理的实用性分析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区块链的去中心化同步记账，身份认证，数据加密和不可篡改等特征，如果将其引入到献血管理体系中，这将可以确保血库中血液信息变得可追溯并且提高其信任度，在新的管理体系上这将使得各地得献血点，血液中心和医院共同建造、共同维护、共同监督，从而满足献血者和被献血者以及社会公众的知情权、监督权。增强民众对血站和医院的信任度，提高献血者日后使用献血证报销等一些列办事效率。其区块链与新的献血管理具体分析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（1）信息更加安全可靠：</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将区块链技术引入献血管理之后，我们的献血证将迎来历史性改变，我们将会拥有一个电子献血证。我们都知道区块链技术是一种新型分布式数据组织方法及运算方式，通过去中心化来集体维护一个可靠数据库的技术。</w:t>
      </w:r>
      <w:r>
        <w:rPr>
          <w:rFonts w:ascii="宋体" w:hAnsi="宋体" w:eastAsia="宋体" w:cs="宋体"/>
          <w:b/>
          <w:bCs/>
          <w:sz w:val="22"/>
          <w:szCs w:val="22"/>
        </w:rPr>
        <w:t>在数据共享过程中可明确数据 的来源、所有权和使用权，达到数据在存储上不可篡改、在流通上路径可追溯、在数据管理上可审计的目的，保证数据在存储、共享、审计等环节中的安全，实现真正意义上的数据全流程管理</w:t>
      </w:r>
      <w:r>
        <w:rPr>
          <w:rFonts w:hint="eastAsia" w:ascii="宋体" w:hAnsi="宋体" w:eastAsia="宋体" w:cs="宋体"/>
          <w:b/>
          <w:bCs/>
          <w:sz w:val="22"/>
          <w:szCs w:val="22"/>
          <w:lang w:eastAsia="zh-CN"/>
        </w:rPr>
        <w:t>。</w:t>
      </w:r>
      <w:r>
        <w:rPr>
          <w:rFonts w:hint="eastAsia" w:ascii="宋体" w:hAnsi="宋体" w:eastAsia="宋体" w:cs="宋体"/>
          <w:b/>
          <w:bCs/>
          <w:sz w:val="22"/>
          <w:szCs w:val="22"/>
          <w:lang w:val="en-US" w:eastAsia="zh-CN"/>
        </w:rPr>
        <w:t>介时我们可以在献血证上面储存更多的信息，比如直系亲属等等，这些信息被很好的保护起来，不会有被篡改和遗失的风险。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42"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（2）打破传统信息交流模式：</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区块链所采用的分布式数据结构模式，不需要构建多级数据管理中心，同时不需要跨部门，跨地区的数据集中，并且不会改变现有的医院，血站的业务系统。不仅如此，区块链所构建的新型部门协作模式，促进献血者、血站、血库、医院之间的可信信息流动，提高其协同的效应。与传统的数据集中共享模式比较起来，这种模式的效率和实行性更高。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rPr>
          <w:rFonts w:hint="eastAsia"/>
          <w:lang w:val="en-US" w:eastAsia="zh-CN"/>
        </w:rPr>
        <w:t xml:space="preserve">       </w:t>
      </w:r>
      <w:r>
        <w:drawing>
          <wp:inline distT="0" distB="0" distL="114300" distR="114300">
            <wp:extent cx="4465955" cy="487680"/>
            <wp:effectExtent l="0" t="0" r="146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465955" cy="4876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图2-1</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传统的信息交流流动仅限于血站和医院之间，献血者无法从医院和血站获取到自己的血液信息，病人也无法获取自己所得到的血液信息</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3368040" cy="245364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3368040" cy="2453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eastAsiaTheme="minorEastAsia"/>
          <w:lang w:val="en-US" w:eastAsia="zh-CN"/>
        </w:rPr>
      </w:pPr>
      <w:r>
        <w:rPr>
          <w:rFonts w:hint="eastAsia"/>
          <w:lang w:val="en-US" w:eastAsia="zh-CN"/>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图2-2</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hanging="420" w:hangingChars="20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采用这种信息交流模式，这将极大的促进血液信息在各个角色之间的流通，使得信息可溯源，增加可信度，消除群众的疑惑。</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sz w:val="22"/>
          <w:szCs w:val="22"/>
          <w:lang w:val="en-US" w:eastAsia="zh-CN"/>
        </w:rPr>
        <w:t xml:space="preserve">       </w:t>
      </w:r>
      <w:r>
        <w:rPr>
          <w:rFonts w:hint="eastAsia" w:ascii="宋体" w:hAnsi="宋体" w:eastAsia="宋体" w:cs="宋体"/>
          <w:b/>
          <w:bCs/>
          <w:color w:val="2E75B6" w:themeColor="accent1" w:themeShade="BF"/>
          <w:sz w:val="22"/>
          <w:szCs w:val="22"/>
          <w:lang w:val="en-US" w:eastAsia="zh-CN"/>
        </w:rPr>
        <w:t>（3）可信的存在证明：</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鲜血点通过对电子献血证的文件签名，将献血者的信息保存在区块链上面，可证明献血的某次献血行为的合法存在，杜绝了伪造献血证的现象，当你的血液信息上链之后，其他地方的血站也可以查询到你信息，介时你在外地鲜血的时候，可以证明你是否处于安全间隔期。这促进了社会互信，降低了公众信任成本提高了工作效率。</w:t>
      </w:r>
    </w:p>
    <w:p>
      <w:pPr>
        <w:keepNext w:val="0"/>
        <w:keepLines w:val="0"/>
        <w:pageBreakBefore w:val="0"/>
        <w:widowControl w:val="0"/>
        <w:kinsoku/>
        <w:wordWrap/>
        <w:overflowPunct/>
        <w:topLinePunct w:val="0"/>
        <w:autoSpaceDE/>
        <w:autoSpaceDN/>
        <w:bidi w:val="0"/>
        <w:adjustRightInd/>
        <w:snapToGrid/>
        <w:spacing w:line="360" w:lineRule="auto"/>
        <w:ind w:left="442" w:leftChars="0" w:right="0" w:rightChars="0" w:hanging="442" w:hangingChars="2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2E75B6" w:themeColor="accent1" w:themeShade="BF"/>
          <w:sz w:val="22"/>
          <w:szCs w:val="22"/>
          <w:lang w:val="en-US" w:eastAsia="zh-CN"/>
        </w:rPr>
        <w:t>（4）可审计性高：</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电子献血证经过哈希运算备份保存在区块链上。由于加盖了时间戳使得每献血证上的信息可追溯、可证明。为不同地方的血站、医院提供了更加可信的数据支撑，避免了重复认证等不必要的措施，减少了资源的浪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firstLine="883" w:firstLineChars="40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信息互信互通：</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主链进行身份认证，侧链认证血液、血液流通的信息，两条链双向锚定，实现证件照自由流动，逐步提高服务质量，助理诚信社会的建设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三：基于区块链的献血管理研究方案设计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3.1.1 业务设计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22"/>
          <w:szCs w:val="22"/>
          <w:shd w:val="clear" w:fill="FFFFFF"/>
          <w:lang w:val="en-US" w:eastAsia="zh-CN"/>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基于区块链的可信电子献血证用于部门给公民发放电子献血证。区块链共识算法驱动区块链上的每个节点都参与到交易的验证过程中，保证区块链上交易都是经过确认可信的，区块链上每个节点都维护一个公共的账本，任何一个节点对自己所维护的账本的修改都将不被其他节点所承认，从而保证公共账本不可被伪造和篡改，并且通过区块链保存的不可篡改的献血、用血的记录，使得血站、医院共同建造，共同维护；献血者、血站、医院、病人来共同监督，从而满足公众的知情权、监督权。以保持人们对于献血的积极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从业务功能上来说，新型的管理模式增加了一些模式，如下图3-1所示献血者首先向献血点申请一份专属于自己的电子献血证；献血环节血站通过区块链查询到献血者的信息，并查询他是否处于安全间隔期，并将血液装入一个带有RFID的血袋，RFID血袋将记录各种信息，再将RFID上传至电子献血证并且再次上链；医院从血站那里使用了带有RFID的血袋，使用信息将记录再电子献血证里面并再次上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68595" cy="4269740"/>
            <wp:effectExtent l="0" t="0" r="444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4269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lang w:val="en-US" w:eastAsia="zh-CN"/>
        </w:rPr>
      </w:pPr>
      <w:r>
        <w:rPr>
          <w:rFonts w:hint="eastAsia"/>
          <w:lang w:val="en-US" w:eastAsia="zh-CN"/>
        </w:rPr>
        <w:t xml:space="preserve">                                  </w:t>
      </w:r>
      <w:r>
        <w:rPr>
          <w:rFonts w:hint="eastAsia"/>
          <w:b/>
          <w:bCs/>
          <w:sz w:val="15"/>
          <w:szCs w:val="15"/>
          <w:lang w:val="en-US" w:eastAsia="zh-CN"/>
        </w:rPr>
        <w:t>图3-1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2" w:firstLineChars="200"/>
        <w:jc w:val="both"/>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1.申请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2E75B6" w:themeColor="accent1" w:themeShade="BF"/>
          <w:lang w:val="en-US" w:eastAsia="zh-CN"/>
        </w:rPr>
        <w:t xml:space="preserve">     </w:t>
      </w:r>
      <w:r>
        <w:rPr>
          <w:rFonts w:hint="eastAsia"/>
          <w:b/>
          <w:bCs/>
          <w:color w:val="0D0D0D" w:themeColor="text1" w:themeTint="F2"/>
          <w:lang w:val="en-US" w:eastAsia="zh-CN"/>
          <w14:textFill>
            <w14:solidFill>
              <w14:schemeClr w14:val="tx1">
                <w14:lumMod w14:val="95000"/>
                <w14:lumOff w14:val="5000"/>
              </w14:schemeClr>
            </w14:solidFill>
          </w14:textFill>
        </w:rPr>
        <w:t>献血者首次献血的时候应该向血站提出申请，填写个人信息，以获得电子献血证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 xml:space="preserve">    </w:t>
      </w:r>
      <w:r>
        <w:rPr>
          <w:rFonts w:hint="eastAsia"/>
          <w:b/>
          <w:bCs/>
          <w:color w:val="2E75B6" w:themeColor="accent1" w:themeShade="BF"/>
          <w:lang w:val="en-US" w:eastAsia="zh-CN"/>
        </w:rPr>
        <w:t>2.发证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为了实现电子献血证的发放，公民申请献血后，由血液管理中心发放。该证件可以通过客户端，电脑客户端等集中渠道进行发放，申请的个人献血证通过客户端于后台进行统一管理。具体流程图如下：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申请者通过手机客户端或者在献血点提供个人信息，申请一个数字身份。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血液管理中心审核持证人的信息，生成个人数字身份；血液管理中心</w:t>
      </w:r>
      <w:r>
        <w:rPr>
          <w:rFonts w:ascii="宋体" w:hAnsi="宋体" w:eastAsia="宋体" w:cs="宋体"/>
          <w:b/>
          <w:bCs/>
          <w:sz w:val="22"/>
          <w:szCs w:val="22"/>
        </w:rPr>
        <w:t>用其私钥对持证人的数字身份签名后，发送给持证人，以及向电网信 息中心报审/备案。</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宋体" w:hAnsi="宋体" w:eastAsia="宋体" w:cs="宋体"/>
          <w:b/>
          <w:bCs/>
          <w:sz w:val="22"/>
          <w:szCs w:val="22"/>
        </w:rPr>
        <w:t>持证人使用自己的公钥对接收到的有</w:t>
      </w:r>
      <w:r>
        <w:rPr>
          <w:rFonts w:hint="eastAsia" w:ascii="宋体" w:hAnsi="宋体" w:eastAsia="宋体" w:cs="宋体"/>
          <w:b/>
          <w:bCs/>
          <w:sz w:val="22"/>
          <w:szCs w:val="22"/>
          <w:lang w:val="en-US" w:eastAsia="zh-CN"/>
        </w:rPr>
        <w:t>血液管理中心</w:t>
      </w:r>
      <w:r>
        <w:rPr>
          <w:rFonts w:ascii="宋体" w:hAnsi="宋体" w:eastAsia="宋体" w:cs="宋体"/>
          <w:b/>
          <w:bCs/>
          <w:sz w:val="22"/>
          <w:szCs w:val="22"/>
        </w:rPr>
        <w:t>签名的数字身 份进行加密，并提交数字身份区块链。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sz w:val="22"/>
          <w:szCs w:val="22"/>
          <w:lang w:val="en-US" w:eastAsia="zh-CN"/>
        </w:rPr>
        <w:t>电子献血证</w:t>
      </w:r>
      <w:r>
        <w:rPr>
          <w:rFonts w:ascii="宋体" w:hAnsi="宋体" w:eastAsia="宋体" w:cs="宋体"/>
          <w:b/>
          <w:bCs/>
          <w:sz w:val="22"/>
          <w:szCs w:val="22"/>
        </w:rPr>
        <w:t>区块链完成验证和共识过程，</w:t>
      </w:r>
      <w:r>
        <w:rPr>
          <w:rFonts w:hint="eastAsia" w:ascii="宋体" w:hAnsi="宋体" w:eastAsia="宋体" w:cs="宋体"/>
          <w:b/>
          <w:bCs/>
          <w:sz w:val="22"/>
          <w:szCs w:val="22"/>
          <w:lang w:val="en-US" w:eastAsia="zh-CN"/>
        </w:rPr>
        <w:t>电子献血证发放成功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2E75B6" w:themeColor="accent1" w:themeShade="BF"/>
          <w:sz w:val="22"/>
          <w:szCs w:val="22"/>
          <w:lang w:val="en-US" w:eastAsia="zh-CN"/>
        </w:rPr>
      </w:pPr>
      <w:r>
        <w:rPr>
          <w:rFonts w:hint="eastAsia" w:ascii="宋体" w:hAnsi="宋体" w:eastAsia="宋体" w:cs="宋体"/>
          <w:b/>
          <w:bCs/>
          <w:sz w:val="22"/>
          <w:szCs w:val="22"/>
          <w:lang w:val="en-US" w:eastAsia="zh-CN"/>
        </w:rPr>
        <w:t xml:space="preserve">  </w:t>
      </w:r>
      <w:r>
        <w:rPr>
          <w:rFonts w:hint="eastAsia" w:ascii="宋体" w:hAnsi="宋体" w:eastAsia="宋体" w:cs="宋体"/>
          <w:b/>
          <w:bCs/>
          <w:color w:val="2E75B6" w:themeColor="accent1" w:themeShade="BF"/>
          <w:sz w:val="22"/>
          <w:szCs w:val="22"/>
          <w:lang w:val="en-US" w:eastAsia="zh-CN"/>
        </w:rPr>
        <w:t>3.查验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每当献血者献血的时候，献血点应对献血者的身份进行识别，并且查询献血者是否处于安全间隔期。献血点的工作人员可以通过手机客户端进行查验工作。以确保流程的安全具体流程如下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持证人出示电子献血证上的身份码，供工作人员扫描；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献血点工作人员利用公匙验证献血证的合法性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（3）工作人员查询电子献血证上身份信息和上次献血的间隔期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2E75B6" w:themeColor="accent1" w:themeShade="BF"/>
          <w:sz w:val="22"/>
          <w:szCs w:val="22"/>
          <w:lang w:val="en-US" w:eastAsia="zh-CN"/>
        </w:rPr>
      </w:pPr>
      <w:r>
        <w:rPr>
          <w:rFonts w:hint="eastAsia" w:ascii="宋体" w:hAnsi="宋体" w:eastAsia="宋体" w:cs="宋体"/>
          <w:b/>
          <w:bCs/>
          <w:color w:val="2E75B6" w:themeColor="accent1" w:themeShade="BF"/>
          <w:sz w:val="22"/>
          <w:szCs w:val="22"/>
          <w:lang w:val="en-US" w:eastAsia="zh-CN"/>
        </w:rPr>
        <w:t>4.献血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 xml:space="preserve">    </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献血点在确认献血者身份，准备好配有RFID的血袋，该血袋配对应唯一血液ID，通过计算机端向电子献血证写入献血者献血信息和血液的全流程数据，上传至区块链平台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2E75B6" w:themeColor="accent1" w:themeShade="BF"/>
          <w:sz w:val="22"/>
          <w:szCs w:val="22"/>
          <w:lang w:val="en-US" w:eastAsia="zh-CN"/>
        </w:rPr>
        <w:t>3.1.1.2 RFID血袋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i w:val="0"/>
          <w:caps w:val="0"/>
          <w:color w:val="333333"/>
          <w:spacing w:val="0"/>
          <w:sz w:val="22"/>
          <w:szCs w:val="22"/>
          <w:shd w:val="clear" w:fill="FFFFFF"/>
          <w:lang w:eastAsia="zh-CN"/>
        </w:rPr>
      </w:pPr>
      <w:r>
        <w:rPr>
          <w:rFonts w:hint="eastAsia" w:ascii="宋体" w:hAnsi="宋体" w:eastAsia="宋体" w:cs="宋体"/>
          <w:b/>
          <w:bCs/>
          <w:sz w:val="22"/>
          <w:szCs w:val="22"/>
          <w:lang w:val="en-US" w:eastAsia="zh-CN"/>
        </w:rPr>
        <w:t xml:space="preserve">    </w:t>
      </w:r>
      <w:r>
        <w:rPr>
          <w:rFonts w:hint="eastAsia" w:asciiTheme="minorEastAsia" w:hAnsiTheme="minorEastAsia" w:eastAsiaTheme="minorEastAsia" w:cstheme="minorEastAsia"/>
          <w:b/>
          <w:bCs/>
          <w:i w:val="0"/>
          <w:caps w:val="0"/>
          <w:color w:val="333333"/>
          <w:spacing w:val="0"/>
          <w:sz w:val="22"/>
          <w:szCs w:val="22"/>
          <w:shd w:val="clear" w:fill="FFFFFF"/>
        </w:rPr>
        <w:t>无线射频识别即射频识别技术（Radio Frequency Identification，RFID），是自动识别技术的一种，通过无线射频方式进行非接触双向数据通信，利用</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"https://baike.baidu.com/item/%E6%97%A0%E7%BA%BF%E5%B0%84%E9%A2%91/4142085" \t "https://baike.baidu.com/item/%E5%B0%84%E9%A2%91%E8%AF%86%E5%88%AB%E6%8A%80%E6%9C%AF/_blank" </w:instrTex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6"/>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无线射频</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Theme="minorEastAsia" w:hAnsiTheme="minorEastAsia" w:eastAsiaTheme="minorEastAsia" w:cstheme="minorEastAsia"/>
          <w:b/>
          <w:bCs/>
          <w:i w:val="0"/>
          <w:caps w:val="0"/>
          <w:color w:val="333333"/>
          <w:spacing w:val="0"/>
          <w:sz w:val="22"/>
          <w:szCs w:val="22"/>
          <w:shd w:val="clear" w:fill="FFFFFF"/>
        </w:rPr>
        <w:t>方式对记录媒体（</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"https://baike.baidu.com/item/%E7%94%B5%E5%AD%90%E6%A0%87%E7%AD%BE/6976650" \t "https://baike.baidu.com/item/%E5%B0%84%E9%A2%91%E8%AF%86%E5%88%AB%E6%8A%80%E6%9C%AF/_blank" </w:instrTex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6"/>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电子标签</w:t>
      </w:r>
      <w:r>
        <w:rPr>
          <w:rFonts w:hint="eastAsia" w:asciiTheme="minorEastAsia" w:hAnsiTheme="minorEastAsia" w:eastAsiaTheme="minorEastAsia" w:cstheme="minorEastAsia"/>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Theme="minorEastAsia" w:hAnsiTheme="minorEastAsia" w:eastAsiaTheme="minorEastAsia" w:cstheme="minorEastAsia"/>
          <w:b/>
          <w:bCs/>
          <w:i w:val="0"/>
          <w:caps w:val="0"/>
          <w:color w:val="333333"/>
          <w:spacing w:val="0"/>
          <w:sz w:val="22"/>
          <w:szCs w:val="22"/>
          <w:shd w:val="clear" w:fill="FFFFFF"/>
        </w:rPr>
        <w:t>或射频卡）进行读写，从而达到识别目标和数据交换的目的</w:t>
      </w:r>
      <w:r>
        <w:rPr>
          <w:rFonts w:hint="eastAsia" w:asciiTheme="minorEastAsia" w:hAnsiTheme="minorEastAsia" w:cstheme="minorEastAsia"/>
          <w:b/>
          <w:bCs/>
          <w:i w:val="0"/>
          <w:caps w:val="0"/>
          <w:color w:val="333333"/>
          <w:spacing w:val="0"/>
          <w:sz w:val="22"/>
          <w:szCs w:val="22"/>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i w:val="0"/>
          <w:caps w:val="0"/>
          <w:color w:val="333333"/>
          <w:spacing w:val="0"/>
          <w:sz w:val="22"/>
          <w:szCs w:val="22"/>
          <w:shd w:val="clear" w:fill="FFFFFF"/>
          <w:lang w:val="en-US" w:eastAsia="zh-CN"/>
        </w:rPr>
      </w:pPr>
      <w:r>
        <w:rPr>
          <w:rFonts w:hint="eastAsia" w:asciiTheme="minorEastAsia" w:hAnsiTheme="minorEastAsia" w:cstheme="minorEastAsia"/>
          <w:b/>
          <w:bCs/>
          <w:i w:val="0"/>
          <w:caps w:val="0"/>
          <w:color w:val="333333"/>
          <w:spacing w:val="0"/>
          <w:sz w:val="22"/>
          <w:szCs w:val="22"/>
          <w:shd w:val="clear" w:fill="FFFFFF"/>
          <w:lang w:val="en-US" w:eastAsia="zh-CN"/>
        </w:rPr>
        <w:t xml:space="preserve">    所设的RFID血袋，对应唯一献血ID，可通过计算机读写端提前关联所属血站名称（许可证号、编号）、采血车编号信息；不仅如此，可通过计算机前端及时录入献血者基本信息（姓名、性别、血型）、献血时间及地点、运血车编号、使用机构名称（编号）、主治医生姓名。其中，最为关键的是，使用者的信息（姓名、性别、住院号、诊断结果、使用时间、使用量）这些平时我们无法得知的信息将得以查询。RFID血袋还将记录着“捐献-存储-运输-使用”的全流程信息上传至区块链平台。如下图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0500" cy="4260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0500" cy="4260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 xml:space="preserve">                                  </w:t>
      </w:r>
      <w:r>
        <w:rPr>
          <w:rFonts w:hint="eastAsia"/>
          <w:b/>
          <w:bCs/>
          <w:color w:val="0D0D0D" w:themeColor="text1" w:themeTint="F2"/>
          <w:sz w:val="15"/>
          <w:szCs w:val="15"/>
          <w:lang w:val="en-US" w:eastAsia="zh-CN"/>
          <w14:textFill>
            <w14:solidFill>
              <w14:schemeClr w14:val="tx1">
                <w14:lumMod w14:val="95000"/>
                <w14:lumOff w14:val="5000"/>
              </w14:schemeClr>
            </w14:solidFill>
          </w14:textFill>
        </w:rPr>
        <w:t>图3-2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3.2.1 架构设计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0D0D0D" w:themeColor="text1" w:themeTint="F2"/>
          <w:lang w:val="en-US" w:eastAsia="zh-CN"/>
          <w14:textFill>
            <w14:solidFill>
              <w14:schemeClr w14:val="tx1">
                <w14:lumMod w14:val="95000"/>
                <w14:lumOff w14:val="5000"/>
              </w14:schemeClr>
            </w14:solidFill>
          </w14:textFill>
        </w:rPr>
      </w:pPr>
      <w:r>
        <w:rPr>
          <w:rFonts w:hint="eastAsia"/>
          <w:b/>
          <w:bCs/>
          <w:color w:val="0D0D0D" w:themeColor="text1" w:themeTint="F2"/>
          <w:lang w:val="en-US" w:eastAsia="zh-CN"/>
          <w14:textFill>
            <w14:solidFill>
              <w14:schemeClr w14:val="tx1">
                <w14:lumMod w14:val="95000"/>
                <w14:lumOff w14:val="5000"/>
              </w14:schemeClr>
            </w14:solidFill>
          </w14:textFill>
        </w:rPr>
        <w:t>我们采用以太坊技术作为支撑，结合新型管理模式的需要，我们设计了如下图3-3技术架构，主要为区块链构架、功能模块、用血流程。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4310" cy="4277360"/>
            <wp:effectExtent l="0" t="0" r="13970" b="50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5274310" cy="42773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b/>
          <w:bCs/>
          <w:sz w:val="15"/>
          <w:szCs w:val="15"/>
          <w:lang w:val="en-US" w:eastAsia="zh-CN"/>
        </w:rPr>
      </w:pPr>
      <w:r>
        <w:rPr>
          <w:rFonts w:hint="eastAsia"/>
          <w:lang w:val="en-US" w:eastAsia="zh-CN"/>
        </w:rPr>
        <w:t xml:space="preserve">                                  </w:t>
      </w:r>
      <w:r>
        <w:rPr>
          <w:rFonts w:hint="eastAsia"/>
          <w:b/>
          <w:bCs/>
          <w:lang w:val="en-US" w:eastAsia="zh-CN"/>
        </w:rPr>
        <w:t xml:space="preserve"> </w:t>
      </w:r>
      <w:r>
        <w:rPr>
          <w:rFonts w:hint="eastAsia"/>
          <w:b/>
          <w:bCs/>
          <w:sz w:val="15"/>
          <w:szCs w:val="15"/>
          <w:lang w:val="en-US" w:eastAsia="zh-CN"/>
        </w:rPr>
        <w:t>图3-3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区块链构架，将献血者、血站、医院、血液使用情况进行区块化封装，连接成区块链；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功能模块以区块链构架为基础，提供区块链服务；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用户层表现形式为APP，机构前端，以实现用户与用户之间，用户与机构之间的信息交互。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color w:val="2E75B6" w:themeColor="accent1" w:themeShade="B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eastAsiaTheme="minor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b/>
          <w:bCs/>
          <w:sz w:val="15"/>
          <w:szCs w:val="15"/>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70500" cy="4390390"/>
            <wp:effectExtent l="0" t="0" r="2540"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5270500" cy="4390390"/>
                    </a:xfrm>
                    <a:prstGeom prst="rect">
                      <a:avLst/>
                    </a:prstGeom>
                    <a:noFill/>
                    <a:ln w="9525">
                      <a:noFill/>
                    </a:ln>
                  </pic:spPr>
                </pic:pic>
              </a:graphicData>
            </a:graphic>
          </wp:inline>
        </w:drawing>
      </w:r>
      <w:r>
        <w:rPr>
          <w:rFonts w:hint="eastAsia"/>
          <w:lang w:val="en-US" w:eastAsia="zh-CN"/>
        </w:rPr>
        <w:t xml:space="preserve">                                 </w:t>
      </w:r>
      <w:r>
        <w:rPr>
          <w:rFonts w:hint="eastAsia"/>
          <w:b/>
          <w:bCs/>
          <w:sz w:val="15"/>
          <w:szCs w:val="15"/>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r>
        <w:rPr>
          <w:rFonts w:hint="eastAsia"/>
          <w:b/>
          <w:bCs/>
          <w:sz w:val="15"/>
          <w:szCs w:val="15"/>
          <w:lang w:val="en-US" w:eastAsia="zh-CN"/>
        </w:rPr>
        <w:t xml:space="preserve"> 图3-4</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如上图3-4所示，我们对数据进行区块化封装，每个区块链有区块头和区块体两部分。其中，如图所示，迁移区块、时间戳、随机数、哈希值放在区块头里面。当前区块的交易以及通过验证的、每一个区块的创建过程中生成的所有记录封装在区块体中。</w:t>
      </w:r>
      <w:r>
        <w:rPr>
          <w:rFonts w:hint="eastAsia" w:ascii="宋体" w:hAnsi="宋体" w:eastAsia="宋体" w:cs="宋体"/>
          <w:b/>
          <w:bCs/>
          <w:sz w:val="22"/>
          <w:szCs w:val="22"/>
        </w:rPr>
        <w:t>区块 体由Merkle树组成，在Merkle树的叶子节点上，保存着每一笔发证、收 证、查证和换证的记录，这些数据通过两两Hash计算向上形成Merkle树 的根记入区块头</w:t>
      </w:r>
      <w:r>
        <w:rPr>
          <w:rFonts w:hint="eastAsia" w:ascii="宋体" w:hAnsi="宋体" w:eastAsia="宋体" w:cs="宋体"/>
          <w:b/>
          <w:bCs/>
          <w:sz w:val="22"/>
          <w:szCs w:val="22"/>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5268595" cy="3652520"/>
            <wp:effectExtent l="0" t="0" r="444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68595" cy="36525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r>
        <w:rPr>
          <w:rFonts w:hint="eastAsia"/>
          <w:b/>
          <w:bCs/>
          <w:sz w:val="15"/>
          <w:szCs w:val="15"/>
          <w:lang w:val="en-US" w:eastAsia="zh-CN"/>
        </w:rPr>
        <w:t>图3-5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lang w:val="en-US" w:eastAsia="zh-CN"/>
        </w:rPr>
        <w:t xml:space="preserve">     </w:t>
      </w:r>
      <w:r>
        <w:rPr>
          <w:rFonts w:hint="eastAsia" w:ascii="宋体" w:hAnsi="宋体" w:eastAsia="宋体" w:cs="宋体"/>
          <w:b/>
          <w:bCs/>
          <w:sz w:val="22"/>
          <w:szCs w:val="22"/>
          <w:lang w:val="en-US" w:eastAsia="zh-CN"/>
        </w:rPr>
        <w:t xml:space="preserve"> 根据新型献血的管理体系的类型，采用主链和侧链的双向锚定的设计加以区分。结果如上图3-5所示。如图显示，主链是用于身份验证，用于验证并存储献血者的信息。侧链则是血袋上的RFID里面所存储的信息。献血者完成身份认证后并献血之后，通过主链锚定其RFID信息，其每次献血都会有一个新的RFID，每个RFID都会对应一个主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侧链的双向锚定拘束允许信任在不同网络之间传递，建立起新人体系；同时，如果遇上有新的版本更新，也是可以发布试用新版本，这对主链和侧链不会造成影响。</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3.3.1 交互设计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3.3.1.1身份认证阶段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ascii="宋体" w:hAnsi="宋体" w:eastAsia="宋体" w:cs="宋体"/>
          <w:b/>
          <w:bCs/>
          <w:sz w:val="22"/>
          <w:szCs w:val="22"/>
        </w:rPr>
        <w:t>身份认证系统主要涉及区块链平台、用户App和后台管理系统的交互。</w:t>
      </w:r>
      <w:r>
        <w:rPr>
          <w:rFonts w:hint="eastAsia" w:ascii="宋体" w:hAnsi="宋体" w:eastAsia="宋体" w:cs="宋体"/>
          <w:b/>
          <w:bCs/>
          <w:sz w:val="22"/>
          <w:szCs w:val="22"/>
          <w:lang w:val="en-US" w:eastAsia="zh-CN"/>
        </w:rPr>
        <w:t>对于献血者注册系统有三个角色：献血者、血液管理中心、查验机构。如下图3-6是普通用户认证过程。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rPr>
          <w:rFonts w:hint="eastAsia" w:ascii="宋体" w:hAnsi="宋体" w:eastAsia="宋体" w:cs="宋体"/>
          <w:b/>
          <w:bCs/>
          <w:sz w:val="22"/>
          <w:szCs w:val="22"/>
          <w:lang w:val="en-US" w:eastAsia="zh-CN"/>
        </w:rPr>
        <w:t xml:space="preserve">   </w:t>
      </w:r>
      <w:r>
        <w:drawing>
          <wp:inline distT="0" distB="0" distL="114300" distR="114300">
            <wp:extent cx="5269865" cy="3615690"/>
            <wp:effectExtent l="0" t="0" r="3175"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9865" cy="36156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15"/>
          <w:szCs w:val="15"/>
          <w:lang w:val="en-US" w:eastAsia="zh-CN"/>
        </w:rPr>
      </w:pPr>
      <w:r>
        <w:rPr>
          <w:rFonts w:hint="eastAsia"/>
          <w:lang w:val="en-US" w:eastAsia="zh-CN"/>
        </w:rPr>
        <w:t xml:space="preserve">                                </w:t>
      </w:r>
      <w:r>
        <w:rPr>
          <w:rFonts w:hint="eastAsia"/>
          <w:b/>
          <w:bCs/>
          <w:sz w:val="15"/>
          <w:szCs w:val="15"/>
          <w:lang w:val="en-US" w:eastAsia="zh-CN"/>
        </w:rPr>
        <w:t xml:space="preserve"> 图3-6</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15"/>
          <w:szCs w:val="15"/>
          <w:lang w:val="en-US" w:eastAsia="zh-CN"/>
        </w:rPr>
        <w:t xml:space="preserve"> </w:t>
      </w:r>
      <w:r>
        <w:rPr>
          <w:rFonts w:hint="eastAsia"/>
          <w:b/>
          <w:bCs/>
          <w:sz w:val="22"/>
          <w:szCs w:val="22"/>
          <w:lang w:val="en-US" w:eastAsia="zh-CN"/>
        </w:rPr>
        <w:t>首先，献血者登陆注册系统，提交身份信息之后，后台管理系统进行身份认证。如果认证成功，则将献血者的信息写入身份管理数据系统，并返回注册成功信息，否则要重新注册；注册完成之后将生成一个区块链并得到一个区块链的ID，然后再生成公私匙，公匙公开私匙交于献血者保存。</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ascii="宋体" w:hAnsi="宋体" w:eastAsia="宋体" w:cs="宋体"/>
          <w:b/>
          <w:bCs/>
          <w:sz w:val="22"/>
          <w:szCs w:val="22"/>
        </w:rPr>
      </w:pPr>
      <w:r>
        <w:rPr>
          <w:rFonts w:hint="eastAsia"/>
          <w:b/>
          <w:bCs/>
          <w:sz w:val="22"/>
          <w:szCs w:val="22"/>
          <w:lang w:val="en-US" w:eastAsia="zh-CN"/>
        </w:rPr>
        <w:t>其中，生成区块链的ID，我们将利用Hash算法将献血者信息（身份证上的基本信息）生成全网的唯一身份标识，根据这一个标识，我们可以判断该献血者是否是第一次献血。原则上同样的输入会有相同的Hash值产生，但是献血者的献血信息重复性就很低，所以可以完全避免该身份标识发生重复的现象。不仅如此，后台管理系统所保存的身份标识可以将</w:t>
      </w:r>
      <w:r>
        <w:rPr>
          <w:rFonts w:ascii="宋体" w:hAnsi="宋体" w:eastAsia="宋体" w:cs="宋体"/>
          <w:b/>
          <w:bCs/>
          <w:sz w:val="22"/>
          <w:szCs w:val="22"/>
        </w:rPr>
        <w:t>认证机构根据用户信息生成的全网唯一身份标识与存储过的全网唯一身份标识进行对比，来判断该</w:t>
      </w:r>
      <w:r>
        <w:rPr>
          <w:rFonts w:hint="eastAsia" w:ascii="宋体" w:hAnsi="宋体" w:eastAsia="宋体" w:cs="宋体"/>
          <w:b/>
          <w:bCs/>
          <w:sz w:val="22"/>
          <w:szCs w:val="22"/>
          <w:lang w:val="en-US" w:eastAsia="zh-CN"/>
        </w:rPr>
        <w:t>献血者是否是第一次献血</w:t>
      </w:r>
      <w:r>
        <w:rPr>
          <w:rFonts w:ascii="宋体" w:hAnsi="宋体" w:eastAsia="宋体" w:cs="宋体"/>
          <w:b/>
          <w:bCs/>
          <w:sz w:val="22"/>
          <w:szCs w:val="22"/>
        </w:rPr>
        <w:t>：若未找到存储过的全网唯一身份标识则为</w:t>
      </w:r>
      <w:r>
        <w:rPr>
          <w:rFonts w:hint="eastAsia" w:ascii="宋体" w:hAnsi="宋体" w:eastAsia="宋体" w:cs="宋体"/>
          <w:b/>
          <w:bCs/>
          <w:sz w:val="22"/>
          <w:szCs w:val="22"/>
          <w:lang w:val="en-US" w:eastAsia="zh-CN"/>
        </w:rPr>
        <w:t>第一次献血</w:t>
      </w:r>
      <w:r>
        <w:rPr>
          <w:rFonts w:ascii="宋体" w:hAnsi="宋体" w:eastAsia="宋体" w:cs="宋体"/>
          <w:b/>
          <w:bCs/>
          <w:sz w:val="22"/>
          <w:szCs w:val="22"/>
        </w:rPr>
        <w:t>，否则为</w:t>
      </w:r>
      <w:r>
        <w:rPr>
          <w:rFonts w:hint="eastAsia" w:ascii="宋体" w:hAnsi="宋体" w:eastAsia="宋体" w:cs="宋体"/>
          <w:b/>
          <w:bCs/>
          <w:sz w:val="22"/>
          <w:szCs w:val="22"/>
          <w:lang w:val="en-US" w:eastAsia="zh-CN"/>
        </w:rPr>
        <w:t>再次献血</w:t>
      </w:r>
      <w:r>
        <w:rPr>
          <w:rFonts w:ascii="宋体" w:hAnsi="宋体" w:eastAsia="宋体" w:cs="宋体"/>
          <w:b/>
          <w:bCs/>
          <w:sz w:val="22"/>
          <w:szCs w:val="22"/>
        </w:rPr>
        <w:t>。</w:t>
      </w:r>
      <w:r>
        <w:rPr>
          <w:rFonts w:hint="eastAsia" w:ascii="宋体" w:hAnsi="宋体" w:eastAsia="宋体" w:cs="宋体"/>
          <w:b/>
          <w:bCs/>
          <w:sz w:val="22"/>
          <w:szCs w:val="22"/>
          <w:lang w:val="en-US" w:eastAsia="zh-CN"/>
        </w:rPr>
        <w:t>后学，则由发证机构进行身份认证如图3-7</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41"/>
        <w:jc w:val="both"/>
        <w:textAlignment w:val="auto"/>
        <w:outlineLvl w:val="9"/>
        <w:rPr>
          <w:rFonts w:ascii="宋体" w:hAnsi="宋体" w:eastAsia="宋体" w:cs="宋体"/>
          <w:b/>
          <w:bCs/>
          <w:sz w:val="22"/>
          <w:szCs w:val="22"/>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69230" cy="3620135"/>
            <wp:effectExtent l="0" t="0" r="3810"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5269230" cy="36201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i w:val="0"/>
          <w:iCs w:val="0"/>
          <w:sz w:val="15"/>
          <w:szCs w:val="15"/>
          <w:lang w:val="en-US" w:eastAsia="zh-CN"/>
        </w:rPr>
      </w:pPr>
      <w:r>
        <w:rPr>
          <w:rFonts w:hint="eastAsia"/>
          <w:lang w:val="en-US" w:eastAsia="zh-CN"/>
        </w:rPr>
        <w:t xml:space="preserve">                                 </w:t>
      </w:r>
      <w:r>
        <w:rPr>
          <w:rFonts w:hint="eastAsia"/>
          <w:b/>
          <w:bCs/>
          <w:i w:val="0"/>
          <w:iCs w:val="0"/>
          <w:sz w:val="15"/>
          <w:szCs w:val="15"/>
          <w:lang w:val="en-US" w:eastAsia="zh-CN"/>
        </w:rPr>
        <w:t>图3-7发证机构身份认证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3.3.1.2献血认证阶段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Theme="minorEastAsia" w:hAnsiTheme="minorEastAsia" w:cstheme="minorEastAsia"/>
          <w:b/>
          <w:bCs/>
          <w:i w:val="0"/>
          <w:iCs w:val="0"/>
          <w:sz w:val="22"/>
          <w:szCs w:val="22"/>
          <w:lang w:val="en-US" w:eastAsia="zh-CN"/>
        </w:rPr>
      </w:pPr>
      <w:r>
        <w:rPr>
          <w:rFonts w:hint="eastAsia" w:asciiTheme="minorEastAsia" w:hAnsiTheme="minorEastAsia" w:cstheme="minorEastAsia"/>
          <w:b/>
          <w:bCs/>
          <w:i w:val="0"/>
          <w:iCs w:val="0"/>
          <w:sz w:val="22"/>
          <w:szCs w:val="22"/>
          <w:lang w:val="en-US" w:eastAsia="zh-CN"/>
        </w:rPr>
        <w:t>该阶段主要涉及用户APP、血液管理中心、区块链平台、后台管理系统之间的交互。如图3-8所示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pPr>
      <w:r>
        <w:drawing>
          <wp:inline distT="0" distB="0" distL="114300" distR="114300">
            <wp:extent cx="5271770" cy="5174615"/>
            <wp:effectExtent l="0" t="0" r="1270"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5271770" cy="51746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15"/>
          <w:szCs w:val="15"/>
          <w:lang w:val="en-US" w:eastAsia="zh-CN"/>
        </w:rPr>
      </w:pPr>
      <w:r>
        <w:rPr>
          <w:rFonts w:hint="eastAsia"/>
          <w:lang w:val="en-US" w:eastAsia="zh-CN"/>
        </w:rPr>
        <w:t xml:space="preserve">                                   </w:t>
      </w:r>
      <w:r>
        <w:rPr>
          <w:rFonts w:hint="eastAsia" w:ascii="宋体" w:hAnsi="宋体" w:eastAsia="宋体" w:cs="宋体"/>
          <w:b/>
          <w:bCs/>
          <w:sz w:val="15"/>
          <w:szCs w:val="15"/>
          <w:lang w:val="en-US" w:eastAsia="zh-CN"/>
        </w:rPr>
        <w:t>图3-8</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15"/>
          <w:szCs w:val="15"/>
          <w:lang w:val="en-US" w:eastAsia="zh-CN"/>
        </w:rPr>
        <w:t xml:space="preserve">      </w:t>
      </w:r>
      <w:r>
        <w:rPr>
          <w:rFonts w:hint="eastAsia" w:ascii="宋体" w:hAnsi="宋体" w:eastAsia="宋体" w:cs="宋体"/>
          <w:b/>
          <w:bCs/>
          <w:sz w:val="22"/>
          <w:szCs w:val="22"/>
          <w:lang w:val="en-US" w:eastAsia="zh-CN"/>
        </w:rPr>
        <w:t>首先用户献血之后，将其献血记录、血液信息、血站及其运输信息记录到RFID中</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其次，血站使用其公匙和用户的私匙进行两次加密，加密之后平台输出该笔交易的Hash值，并全网广播这笔交易，记录这次献血的信息的区块链编号，写入区块链。其它机构收到了血液管理中心发出的广播，并对献血者的身份进行了确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最后，献血者在APP上验证血液管理中心的签名，确保信息的准确性，在区块链上面用私匙解密完成确认，血液管理中心公匙解密作为存证。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2" w:firstLineChars="200"/>
        <w:jc w:val="both"/>
        <w:textAlignment w:val="auto"/>
        <w:outlineLvl w:val="9"/>
        <w:rPr>
          <w:rFonts w:hint="eastAsia" w:ascii="宋体" w:hAnsi="宋体" w:eastAsia="宋体" w:cs="宋体"/>
          <w:b/>
          <w:bCs/>
          <w:i w:val="0"/>
          <w:iCs w:val="0"/>
          <w:color w:val="2E75B6" w:themeColor="accent1" w:themeShade="BF"/>
          <w:sz w:val="24"/>
          <w:szCs w:val="24"/>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3.3.1.3</w:t>
      </w:r>
      <w:r>
        <w:rPr>
          <w:rFonts w:hint="eastAsia" w:ascii="宋体" w:hAnsi="宋体" w:eastAsia="宋体" w:cs="宋体"/>
          <w:b/>
          <w:bCs/>
          <w:i w:val="0"/>
          <w:iCs w:val="0"/>
          <w:color w:val="2E75B6" w:themeColor="accent1" w:themeShade="BF"/>
          <w:sz w:val="24"/>
          <w:szCs w:val="24"/>
          <w:lang w:val="en-US" w:eastAsia="zh-CN"/>
        </w:rPr>
        <w:t>血液使用阶段</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ascii="宋体" w:hAnsi="宋体" w:eastAsia="宋体" w:cs="宋体"/>
          <w:b/>
          <w:bCs/>
          <w:i w:val="0"/>
          <w:iCs w:val="0"/>
          <w:color w:val="2E75B6" w:themeColor="accent1" w:themeShade="BF"/>
          <w:sz w:val="24"/>
          <w:szCs w:val="24"/>
          <w:lang w:val="en-US" w:eastAsia="zh-CN"/>
        </w:rPr>
      </w:pPr>
      <w:r>
        <w:rPr>
          <w:rFonts w:hint="eastAsia" w:asciiTheme="minorEastAsia" w:hAnsiTheme="minorEastAsia" w:cstheme="minorEastAsia"/>
          <w:b/>
          <w:bCs/>
          <w:i w:val="0"/>
          <w:iCs w:val="0"/>
          <w:sz w:val="22"/>
          <w:szCs w:val="22"/>
          <w:lang w:val="en-US" w:eastAsia="zh-CN"/>
        </w:rPr>
        <w:t>该阶段主要涉及用户APP、血液管理中心、区块链平台、后台管理系统以及医院之间的交互。如图3-9所示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i w:val="0"/>
          <w:iCs w:val="0"/>
          <w:sz w:val="15"/>
          <w:szCs w:val="15"/>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drawing>
          <wp:inline distT="0" distB="0" distL="114300" distR="114300">
            <wp:extent cx="4580255" cy="6249035"/>
            <wp:effectExtent l="0" t="0" r="6985" b="14605"/>
            <wp:docPr id="14" name="图片 14" descr="流程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流程图11"/>
                    <pic:cNvPicPr>
                      <a:picLocks noChangeAspect="1"/>
                    </pic:cNvPicPr>
                  </pic:nvPicPr>
                  <pic:blipFill>
                    <a:blip r:embed="rId17"/>
                    <a:stretch>
                      <a:fillRect/>
                    </a:stretch>
                  </pic:blipFill>
                  <pic:spPr>
                    <a:xfrm>
                      <a:off x="0" y="0"/>
                      <a:ext cx="4580255" cy="62490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首先，医院发出用血要求，然后将患者、主治医生等信息提供给血液管理中心以供日后验证使用，血液管理中心拿出带有RFID血袋，交予医院。由于生命刻不容缓，所以验证加密工作可以在日后完成。</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患者用血之后，将使用记录记录在RFID上，然后医院用私链血液管理中心用公链对此进行加密，加密之后区块链平台对此输出Hash值，并且广播此次交易记录，血液管理中心使用私匙解密验证是否是医院的签名，然后医院用公匙、血液管理中心用私匙进行解密，交易完成并且生成新的区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1"/>
        <w:jc w:val="both"/>
        <w:textAlignment w:val="auto"/>
        <w:outlineLvl w:val="9"/>
        <w:rPr>
          <w:rFonts w:hint="eastAsia"/>
          <w:b/>
          <w:bCs/>
          <w:sz w:val="22"/>
          <w:szCs w:val="22"/>
          <w:lang w:val="en-US" w:eastAsia="zh-CN"/>
        </w:rPr>
      </w:pPr>
      <w:r>
        <w:rPr>
          <w:rFonts w:hint="eastAsia"/>
          <w:b/>
          <w:bCs/>
          <w:sz w:val="22"/>
          <w:szCs w:val="22"/>
          <w:lang w:val="en-US" w:eastAsia="zh-CN"/>
        </w:rPr>
        <w:t>因为RFID也是献血者本次献血的血液的唯一ID，所以献血者会收到这个广播，如果他想查询信息可以向血液管理中心提出查询申请，血液管理中心则根据其申请者的信息与RFID上所对应的信息进行验证，通过验证给与申请者权限并告知其区块的所属ID以供申请者查询；反之则返回用户信息界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四：关键技术与方法</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4"/>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2E75B6" w:themeColor="accent1" w:themeShade="BF"/>
          <w:spacing w:val="0"/>
          <w:sz w:val="28"/>
          <w:szCs w:val="28"/>
          <w:shd w:val="clear" w:fill="FFFFFF"/>
          <w:lang w:val="en-US" w:eastAsia="zh-CN"/>
        </w:rPr>
        <w:t>4.1.1 以太坊账户体系</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22"/>
          <w:szCs w:val="28"/>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ascii="Arial" w:hAnsi="Arial" w:eastAsia="Arial" w:cs="Arial"/>
          <w:b/>
          <w:bCs/>
          <w:i w:val="0"/>
          <w:caps w:val="0"/>
          <w:color w:val="2E75B6" w:themeColor="accent1" w:themeShade="BF"/>
          <w:spacing w:val="0"/>
          <w:sz w:val="24"/>
          <w:szCs w:val="24"/>
          <w:shd w:val="clear" w:fill="FFFFFF"/>
        </w:rPr>
      </w:pPr>
      <w:r>
        <w:rPr>
          <w:rFonts w:hint="eastAsia" w:ascii="宋体" w:hAnsi="宋体" w:eastAsia="宋体" w:cs="宋体"/>
          <w:b/>
          <w:bCs/>
          <w:i w:val="0"/>
          <w:caps w:val="0"/>
          <w:color w:val="2E75B6" w:themeColor="accent1" w:themeShade="BF"/>
          <w:spacing w:val="0"/>
          <w:sz w:val="28"/>
          <w:szCs w:val="28"/>
          <w:shd w:val="clear" w:fill="FFFFFF"/>
          <w:lang w:val="en-US" w:eastAsia="zh-CN"/>
        </w:rPr>
        <w:t xml:space="preserve"> </w:t>
      </w:r>
      <w:r>
        <w:rPr>
          <w:rFonts w:hint="eastAsia" w:ascii="宋体" w:hAnsi="宋体" w:eastAsia="宋体" w:cs="宋体"/>
          <w:b w:val="0"/>
          <w:bCs w:val="0"/>
          <w:i w:val="0"/>
          <w:caps w:val="0"/>
          <w:color w:val="2E75B6" w:themeColor="accent1" w:themeShade="BF"/>
          <w:spacing w:val="0"/>
          <w:sz w:val="24"/>
          <w:szCs w:val="24"/>
          <w:shd w:val="clear" w:fill="FFFFFF"/>
          <w:lang w:val="en-US" w:eastAsia="zh-CN"/>
        </w:rPr>
        <w:t xml:space="preserve"> </w:t>
      </w:r>
      <w:r>
        <w:rPr>
          <w:rFonts w:hint="eastAsia" w:ascii="宋体" w:hAnsi="宋体" w:eastAsia="宋体" w:cs="宋体"/>
          <w:b/>
          <w:bCs/>
          <w:i w:val="0"/>
          <w:caps w:val="0"/>
          <w:color w:val="2E75B6" w:themeColor="accent1" w:themeShade="BF"/>
          <w:spacing w:val="0"/>
          <w:sz w:val="24"/>
          <w:szCs w:val="24"/>
          <w:shd w:val="clear" w:fill="FFFFFF"/>
          <w:lang w:val="en-US" w:eastAsia="zh-CN"/>
        </w:rPr>
        <w:t>4.1.1.1</w:t>
      </w:r>
      <w:r>
        <w:rPr>
          <w:rFonts w:ascii="Arial" w:hAnsi="Arial" w:eastAsia="Arial" w:cs="Arial"/>
          <w:b/>
          <w:bCs/>
          <w:i w:val="0"/>
          <w:caps w:val="0"/>
          <w:color w:val="2E75B6" w:themeColor="accent1" w:themeShade="BF"/>
          <w:spacing w:val="0"/>
          <w:sz w:val="24"/>
          <w:szCs w:val="24"/>
          <w:shd w:val="clear" w:fill="FFFFFF"/>
        </w:rPr>
        <w:t>以太坊的钱包体系涉及的名词：</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Arial" w:hAnsi="Arial" w:eastAsia="宋体" w:cs="Arial"/>
          <w:b/>
          <w:bCs/>
          <w:i w:val="0"/>
          <w:caps w:val="0"/>
          <w:color w:val="2E75B6" w:themeColor="accent1" w:themeShade="BF"/>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4D4D4D"/>
          <w:spacing w:val="0"/>
          <w:sz w:val="22"/>
          <w:szCs w:val="22"/>
          <w:shd w:val="clear" w:fill="FFFFFF"/>
        </w:rPr>
        <w:t>account：一个帐号的总概念，本质上对应着一个唯一私钥key，由这个私钥key可以算出公钥（也就是公开的address）。私钥key代表着帐号的总控制权。</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eastAsiaTheme="minorEastAsia" w:cstheme="minorEastAsia"/>
          <w:b/>
          <w:bCs/>
          <w:i w:val="0"/>
          <w:caps w:val="0"/>
          <w:color w:val="4D4D4D"/>
          <w:spacing w:val="0"/>
          <w:sz w:val="22"/>
          <w:szCs w:val="22"/>
          <w:shd w:val="clear" w:fill="FFFFFF"/>
        </w:rPr>
        <w:t>address：帐号地址，相当于私钥key算出来的公钥。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eastAsiaTheme="minorEastAsia" w:cstheme="minorEastAsia"/>
          <w:b/>
          <w:bCs/>
          <w:i w:val="0"/>
          <w:caps w:val="0"/>
          <w:color w:val="4D4D4D"/>
          <w:spacing w:val="0"/>
          <w:sz w:val="22"/>
          <w:szCs w:val="22"/>
          <w:shd w:val="clear" w:fill="FFFFFF"/>
        </w:rPr>
        <w:t>wallet：钱包，管理着帐号地址以及一个密码对应着的keystore，钱包的作用就是提供方便，让用户只需要记住帐号地址和密码即可。</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asciiTheme="minorEastAsia" w:hAnsiTheme="minorEastAsia" w:eastAsiaTheme="minorEastAsia" w:cstheme="minorEastAsia"/>
          <w:b/>
          <w:bCs/>
          <w:i w:val="0"/>
          <w:caps w:val="0"/>
          <w:color w:val="4D4D4D"/>
          <w:spacing w:val="0"/>
          <w:sz w:val="22"/>
          <w:szCs w:val="22"/>
          <w:shd w:val="clear" w:fill="FFFFFF"/>
        </w:rPr>
      </w:pPr>
      <w:r>
        <w:rPr>
          <w:rFonts w:hint="eastAsia" w:asciiTheme="minorEastAsia" w:hAnsiTheme="minorEastAsia" w:eastAsiaTheme="minorEastAsia" w:cstheme="minorEastAsia"/>
          <w:b/>
          <w:bCs/>
          <w:i w:val="0"/>
          <w:caps w:val="0"/>
          <w:color w:val="4D4D4D"/>
          <w:spacing w:val="0"/>
          <w:sz w:val="22"/>
          <w:szCs w:val="22"/>
          <w:shd w:val="clear" w:fill="FFFFFF"/>
        </w:rPr>
        <w:t>keystore：一个帐号的keystore与一个密码对应，由密码+keystore可以算出私钥key，从而拿到帐号的控制权。在钱包中对一个帐号密码进行修改之后，生成的keystore也会改变。</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default" w:ascii="Arial" w:hAnsi="Arial" w:eastAsia="Arial" w:cs="Arial"/>
          <w:i w:val="0"/>
          <w:caps w:val="0"/>
          <w:color w:val="4D4D4D"/>
          <w:spacing w:val="0"/>
          <w:sz w:val="19"/>
          <w:szCs w:val="19"/>
          <w:shd w:val="clear" w:fill="FFFFFF"/>
        </w:rPr>
      </w:pPr>
      <w:r>
        <w:rPr>
          <w:rFonts w:hint="eastAsia" w:asciiTheme="minorEastAsia" w:hAnsiTheme="minorEastAsia" w:eastAsiaTheme="minorEastAsia" w:cstheme="minorEastAsia"/>
          <w:b/>
          <w:bCs/>
          <w:i w:val="0"/>
          <w:caps w:val="0"/>
          <w:color w:val="4D4D4D"/>
          <w:spacing w:val="0"/>
          <w:sz w:val="22"/>
          <w:szCs w:val="22"/>
          <w:shd w:val="clear" w:fill="FFFFFF"/>
        </w:rPr>
        <w:t>以太坊中，拥有一个私钥key就相当于控制以太坊帐号空间中的一个帐号，无论是私链、公链或者是联盟链，这个私钥key对应的帐号不变，这也是以太坊可以离线申请帐号的原因。或者也可以说以太坊体系下的所有链共享一个帐号地址空间，你控制一个以太坊帐号，那么这个帐号在公链、私链中都是你所控制</w:t>
      </w:r>
      <w:r>
        <w:rPr>
          <w:rFonts w:hint="default" w:ascii="Arial" w:hAnsi="Arial" w:eastAsia="Arial" w:cs="Arial"/>
          <w:i w:val="0"/>
          <w:caps w:val="0"/>
          <w:color w:val="4D4D4D"/>
          <w:spacing w:val="0"/>
          <w:sz w:val="19"/>
          <w:szCs w:val="19"/>
          <w:shd w:val="clear" w:fill="FFFFFF"/>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4.2.1 以太坊的技术架构</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380" w:firstLineChars="200"/>
        <w:jc w:val="left"/>
        <w:textAlignment w:val="auto"/>
        <w:outlineLvl w:val="9"/>
        <w:rPr>
          <w:rFonts w:hint="eastAsia" w:ascii="Arial" w:hAnsi="Arial" w:eastAsia="宋体" w:cs="Arial"/>
          <w:b/>
          <w:bCs/>
          <w:i w:val="0"/>
          <w:caps w:val="0"/>
          <w:color w:val="4D4D4D"/>
          <w:spacing w:val="0"/>
          <w:sz w:val="22"/>
          <w:szCs w:val="22"/>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 xml:space="preserve"> </w:t>
      </w:r>
      <w:r>
        <w:rPr>
          <w:rFonts w:hint="eastAsia" w:ascii="Arial" w:hAnsi="Arial" w:eastAsia="宋体" w:cs="Arial"/>
          <w:b/>
          <w:bCs/>
          <w:i w:val="0"/>
          <w:caps w:val="0"/>
          <w:color w:val="4D4D4D"/>
          <w:spacing w:val="0"/>
          <w:sz w:val="22"/>
          <w:szCs w:val="22"/>
          <w:shd w:val="clear" w:fill="FFFFFF"/>
          <w:lang w:val="en-US" w:eastAsia="zh-CN"/>
        </w:rPr>
        <w:t>以太坊采用五层架构实现，从上到下分别是数据层、网络层、共识层、激励层、智能合约层、如图4-1所示</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42" w:firstLineChars="200"/>
        <w:jc w:val="left"/>
        <w:textAlignment w:val="auto"/>
        <w:outlineLvl w:val="9"/>
        <w:rPr>
          <w:rFonts w:hint="eastAsia"/>
          <w:b/>
          <w:bCs/>
          <w:sz w:val="15"/>
          <w:szCs w:val="15"/>
          <w:lang w:val="en-US" w:eastAsia="zh-CN"/>
        </w:rPr>
      </w:pPr>
      <w:r>
        <w:rPr>
          <w:rFonts w:hint="eastAsia" w:ascii="Arial" w:hAnsi="Arial" w:eastAsia="宋体" w:cs="Arial"/>
          <w:b/>
          <w:bCs/>
          <w:i w:val="0"/>
          <w:caps w:val="0"/>
          <w:color w:val="4D4D4D"/>
          <w:spacing w:val="0"/>
          <w:sz w:val="22"/>
          <w:szCs w:val="22"/>
          <w:shd w:val="clear" w:fill="FFFFFF"/>
          <w:lang w:val="en-US" w:eastAsia="zh-CN"/>
        </w:rPr>
        <w:t xml:space="preserve">              </w:t>
      </w:r>
      <w:r>
        <w:rPr>
          <w:rFonts w:hint="eastAsia"/>
          <w:b/>
          <w:bCs/>
          <w:sz w:val="15"/>
          <w:szCs w:val="15"/>
          <w:lang w:val="en-US" w:eastAsia="zh-CN"/>
        </w:rPr>
        <w:drawing>
          <wp:inline distT="0" distB="0" distL="114300" distR="114300">
            <wp:extent cx="3360420" cy="3093720"/>
            <wp:effectExtent l="0" t="0" r="7620" b="0"/>
            <wp:docPr id="6" name="图片 6" descr="流程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流程图12"/>
                    <pic:cNvPicPr>
                      <a:picLocks noChangeAspect="1"/>
                    </pic:cNvPicPr>
                  </pic:nvPicPr>
                  <pic:blipFill>
                    <a:blip r:embed="rId18"/>
                    <a:stretch>
                      <a:fillRect/>
                    </a:stretch>
                  </pic:blipFill>
                  <pic:spPr>
                    <a:xfrm>
                      <a:off x="0" y="0"/>
                      <a:ext cx="3360420" cy="3093720"/>
                    </a:xfrm>
                    <a:prstGeom prst="rect">
                      <a:avLst/>
                    </a:prstGeom>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301" w:firstLineChars="200"/>
        <w:jc w:val="left"/>
        <w:textAlignment w:val="auto"/>
        <w:outlineLvl w:val="9"/>
        <w:rPr>
          <w:rFonts w:hint="eastAsia"/>
          <w:b/>
          <w:bCs/>
          <w:sz w:val="15"/>
          <w:szCs w:val="15"/>
          <w:lang w:val="en-US" w:eastAsia="zh-CN"/>
        </w:rPr>
      </w:pPr>
      <w:r>
        <w:rPr>
          <w:rFonts w:hint="eastAsia"/>
          <w:b/>
          <w:bCs/>
          <w:sz w:val="15"/>
          <w:szCs w:val="15"/>
          <w:lang w:val="en-US" w:eastAsia="zh-CN"/>
        </w:rPr>
        <w:t xml:space="preserve">                                                         图4-1</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Arial" w:hAnsi="Arial" w:eastAsia="宋体" w:cs="Arial"/>
          <w:b/>
          <w:bCs/>
          <w:i w:val="0"/>
          <w:caps w:val="0"/>
          <w:color w:val="2E75B6" w:themeColor="accent1" w:themeShade="BF"/>
          <w:spacing w:val="0"/>
          <w:sz w:val="24"/>
          <w:szCs w:val="24"/>
          <w:shd w:val="clear" w:fill="FFFFFF"/>
          <w:lang w:val="en-US" w:eastAsia="zh-CN"/>
        </w:rPr>
      </w:pPr>
      <w:r>
        <w:rPr>
          <w:rFonts w:hint="eastAsia" w:asciiTheme="minorEastAsia" w:hAnsiTheme="minorEastAsia" w:cstheme="minorEastAsia"/>
          <w:b/>
          <w:bCs/>
          <w:i w:val="0"/>
          <w:caps w:val="0"/>
          <w:color w:val="2E75B6" w:themeColor="accent1" w:themeShade="BF"/>
          <w:spacing w:val="0"/>
          <w:sz w:val="24"/>
          <w:szCs w:val="24"/>
          <w:shd w:val="clear" w:fill="FFFFFF"/>
          <w:lang w:val="en-US" w:eastAsia="zh-CN"/>
        </w:rPr>
        <w:t>1.智能合约层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1"/>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智能合约赋予账本可编程的特性，区块链2.0通过虚拟机的方式运行代码实现智能合约的功能，比如以太坊的以太坊的虚拟机（EVM）。同时，这一层通过在智能合约上添加能够与用户交互的前台界面，形成去中心化的应用（DAPP）。当然，在某些技术文档中认为DAPP应该在智能合约上单独为应用层，也是有一定道理，只要不影响理解即可。</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5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2.激励层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5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激励层主要实现以太币的发型和分配机制，以太币不是数字货币，而是定位于平台运行的燃料，运行智能合约和发送交易都需要向矿工支付一定的以太币。目前以太币可以通过挖矿获得，矿工每挖到一个区块都会奖励其以太币（数量不一定）。</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450" w:leftChars="0" w:right="0" w:rightChars="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2E75B6" w:themeColor="accent1" w:themeShade="BF"/>
          <w:sz w:val="24"/>
          <w:szCs w:val="24"/>
          <w:lang w:val="en-US" w:eastAsia="zh-CN"/>
        </w:rPr>
        <w:t>3.共识层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共识层主要实现全网所有节点对交易和数据达成一致，以太坊采用两种共机制，初期采用工作量证明机制（POW），待网络中的以太币充分流通和分散后，改为采用交易速度更快、无资源消耗的权益证明机制（POS），从而有效地避免额纯POS机制导致的初期权益分配不公平的情况。</w:t>
      </w:r>
    </w:p>
    <w:p>
      <w:pPr>
        <w:pStyle w:val="4"/>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firstLineChars="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网络层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网络层主要实现网络节点的链接和通信，又称“点对点技术”，是没有中心服务器、依靠用户群交换信息的互联网体系。与有中心服务器的中央网络系统不同，对等网络的每个用户端既是一个节点，也有服务器的功能，其具有去中心化与壮健性等特点。</w:t>
      </w:r>
    </w:p>
    <w:p>
      <w:pPr>
        <w:pStyle w:val="4"/>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80" w:firstLineChars="0"/>
        <w:jc w:val="left"/>
        <w:textAlignment w:val="auto"/>
        <w:outlineLvl w:val="9"/>
        <w:rPr>
          <w:rFonts w:hint="eastAsia"/>
          <w:b/>
          <w:bCs/>
          <w:color w:val="2E75B6" w:themeColor="accent1" w:themeShade="BF"/>
          <w:sz w:val="24"/>
          <w:szCs w:val="24"/>
          <w:lang w:val="en-US" w:eastAsia="zh-CN"/>
        </w:rPr>
      </w:pPr>
      <w:r>
        <w:rPr>
          <w:rFonts w:hint="eastAsia"/>
          <w:b/>
          <w:bCs/>
          <w:color w:val="2E75B6" w:themeColor="accent1" w:themeShade="BF"/>
          <w:sz w:val="24"/>
          <w:szCs w:val="24"/>
          <w:lang w:val="en-US" w:eastAsia="zh-CN"/>
        </w:rPr>
        <w:t>数据层</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r>
        <w:rPr>
          <w:rFonts w:hint="eastAsia"/>
          <w:b/>
          <w:bCs/>
          <w:color w:val="0D0D0D" w:themeColor="text1" w:themeTint="F2"/>
          <w:sz w:val="24"/>
          <w:szCs w:val="24"/>
          <w:lang w:val="en-US" w:eastAsia="zh-CN"/>
          <w14:textFill>
            <w14:solidFill>
              <w14:schemeClr w14:val="tx1">
                <w14:lumMod w14:val="95000"/>
                <w14:lumOff w14:val="5000"/>
              </w14:schemeClr>
            </w14:solidFill>
          </w14:textFill>
        </w:rPr>
        <w:t>数据层最底层，是一切的基础，主要实现了两个功能，一个是相关数据的存储，另一个是账户和交易的实现与安全。数据存储只要基于Merkle树，通过区块的方式和链式结构实现，大多数以KV（Key-Value）数据库的方式实现持久化，比如以太坊采用LevelDB。账号和交易的实现基于数字签名、哈希函数和非对称加密技术等多种密码学算法和技术、保证了交易的去中心化的情况下能够安全地进行。</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4.3.1 以太坊的智能合约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4.3.1.1智能合约简介</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典型的智能合约模型如图4-2所示</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4389755" cy="1988820"/>
            <wp:effectExtent l="0" t="0" r="14605" b="7620"/>
            <wp:docPr id="19" name="图片 19" descr="流程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流程图13"/>
                    <pic:cNvPicPr>
                      <a:picLocks noChangeAspect="1"/>
                    </pic:cNvPicPr>
                  </pic:nvPicPr>
                  <pic:blipFill>
                    <a:blip r:embed="rId19"/>
                    <a:stretch>
                      <a:fillRect/>
                    </a:stretch>
                  </pic:blipFill>
                  <pic:spPr>
                    <a:xfrm>
                      <a:off x="0" y="0"/>
                      <a:ext cx="4389755" cy="1988820"/>
                    </a:xfrm>
                    <a:prstGeom prst="rect">
                      <a:avLst/>
                    </a:prstGeom>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图4-2</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从本质上来讲，智能合约也是一段程序，但是与传统的IT系统不同，智能合约继承了区块链的三个特性：数据透明、不可篡改、永久运行。</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221" w:firstLineChars="1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（1）数据透明</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区块链上所有的数据都是公开透明的，因此智能合约的数据处理也是公开透明的，运行时任何一方都可以查看其代码和数据</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（2）不可篡改</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区块链本身所有数据不可篡改，因此部署在区块链上的智能合约代码以及运行产生的数据输出也是不可篡改的，运行智能合约的节点不必担心其它节点恶意修改代码与数据。</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（3）永久运行</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支撑区块链网络节点往往达到数百甚至上千，部分节点的失效不会导致智能和玉的停止，其可靠性理论上接近于永久运行，这样确保了智能合约能像纸质合约一样每时每刻都有效。</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4.3.1.2以太坊智能合约的运行原理</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智能合约是部署在区块链的代码，区块链本身不能执行代码，代码的执行是每个节点通过虚拟机实现，智能合约的运行原理如图4-3所示。</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drawing>
          <wp:inline distT="0" distB="0" distL="114300" distR="114300">
            <wp:extent cx="4123055" cy="2979420"/>
            <wp:effectExtent l="0" t="0" r="6985" b="7620"/>
            <wp:docPr id="21" name="图片 21" descr="流程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流程图14"/>
                    <pic:cNvPicPr>
                      <a:picLocks noChangeAspect="1"/>
                    </pic:cNvPicPr>
                  </pic:nvPicPr>
                  <pic:blipFill>
                    <a:blip r:embed="rId20"/>
                    <a:stretch>
                      <a:fillRect/>
                    </a:stretch>
                  </pic:blipFill>
                  <pic:spPr>
                    <a:xfrm>
                      <a:off x="0" y="0"/>
                      <a:ext cx="4123055" cy="2979420"/>
                    </a:xfrm>
                    <a:prstGeom prst="rect">
                      <a:avLst/>
                    </a:prstGeom>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图4-3</w:t>
      </w:r>
    </w:p>
    <w:p>
      <w:pPr>
        <w:pStyle w:val="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241" w:firstLineChars="10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以太坊虚拟机</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 xml:space="preserve">   以太坊虚拟机是以以太坊中智能合约的运行环境。智能合约可以比作是java程序，java程序通过java虚拟机（JVM）将代码解释字节进行执行，以太坊的智能合约通过以太坊虚拟集解释成字节码进行执行。EVM被沙箱封装起来，也就是说在EVM内部的代码不能接触到网络、文件系统或者其它进程，甚至智能合约与之智能合约之间的调用也有些限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15"/>
          <w:shd w:val="clear" w:fill="FFFFFF"/>
          <w:lang w:val="en-US" w:eastAsia="zh-CN"/>
          <w14:textFill>
            <w14:solidFill>
              <w14:schemeClr w14:val="tx1">
                <w14:lumMod w14:val="95000"/>
                <w14:lumOff w14:val="5000"/>
              </w14:schemeClr>
            </w14:solidFill>
          </w14:textFill>
        </w:rPr>
        <w:t xml:space="preserve">   （2）RPC接口</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RPC接口是以太坊与其它IT系统交互的接口，以太坊节点在8545端口提供了JSON RPC API接口，数据传输采用JSON格式，可以执行Web3库的各种命令，可以向前端，比如Mist等图形化客户端提供区块链的信息。</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如图4-3可以看出，部署在区块链上的智能合约是一段能够在本地产生原智能合约代码的数据串，可以理解区块链为一个数据库，而客户端通过发起一笔交易，告诉以太坊节点需要调用的函数及相关参数，所有的以太坊节点都会接受到这笔交易，然后从区块链这个数据库中读取了存储智能合约的运行代码，在本地EVM运行出结果。为避免节点作恶，节点运行智能合约的结果将与其它以太坊节点进行对比，最后确认无误之后才将结果写入区块链中，从而实现智能合约的正确执行。</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71"/>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4.4.1 以太坊的可信存证机制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所有的数据及操作都被永久地记录在数据区块供用户访问。这些存证数据所在地数据区块被同步存储在系统地每一个参与运算的节点中，所有这些节点构成了可信存证系统及其坚韧的分布式数据管理系统，任何一个节点上的数据被破坏可以通过同步节点或访问其他哈希节点得到验证；同时任何一个节点上的数据区块被破坏都不会影响整个可信存证系统的正常运转。下面我们对系统的可信性进行分析。</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4.4.1.1 存储可信性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存储可信性是指数据存储的正确性，</w:t>
      </w:r>
      <w:r>
        <w:rPr>
          <w:rFonts w:ascii="宋体" w:hAnsi="宋体" w:eastAsia="宋体" w:cs="宋体"/>
          <w:b/>
          <w:bCs/>
          <w:sz w:val="22"/>
          <w:szCs w:val="22"/>
        </w:rPr>
        <w:t>即使系统在存储</w:t>
      </w:r>
      <w:r>
        <w:rPr>
          <w:rFonts w:hint="eastAsia" w:ascii="宋体" w:hAnsi="宋体" w:eastAsia="宋体" w:cs="宋体"/>
          <w:b/>
          <w:bCs/>
          <w:sz w:val="22"/>
          <w:szCs w:val="22"/>
          <w:lang w:eastAsia="zh-CN"/>
        </w:rPr>
        <w:t>、</w:t>
      </w:r>
      <w:r>
        <w:rPr>
          <w:rFonts w:ascii="宋体" w:hAnsi="宋体" w:eastAsia="宋体" w:cs="宋体"/>
          <w:b/>
          <w:bCs/>
          <w:sz w:val="22"/>
          <w:szCs w:val="22"/>
        </w:rPr>
        <w:t>通信过程中发生故障</w:t>
      </w:r>
      <w:r>
        <w:rPr>
          <w:rFonts w:hint="eastAsia" w:ascii="宋体" w:hAnsi="宋体" w:eastAsia="宋体" w:cs="宋体"/>
          <w:b/>
          <w:bCs/>
          <w:sz w:val="22"/>
          <w:szCs w:val="22"/>
          <w:lang w:eastAsia="zh-CN"/>
        </w:rPr>
        <w:t>，</w:t>
      </w:r>
      <w:r>
        <w:rPr>
          <w:rFonts w:ascii="宋体" w:hAnsi="宋体" w:eastAsia="宋体" w:cs="宋体"/>
          <w:b/>
          <w:bCs/>
          <w:sz w:val="22"/>
          <w:szCs w:val="22"/>
        </w:rPr>
        <w:t>甚至被恶意攻击时</w:t>
      </w:r>
      <w:r>
        <w:rPr>
          <w:rFonts w:hint="eastAsia" w:ascii="宋体" w:hAnsi="宋体" w:eastAsia="宋体" w:cs="宋体"/>
          <w:b/>
          <w:bCs/>
          <w:sz w:val="22"/>
          <w:szCs w:val="22"/>
          <w:lang w:eastAsia="zh-CN"/>
        </w:rPr>
        <w:t>，</w:t>
      </w:r>
      <w:r>
        <w:rPr>
          <w:rFonts w:ascii="宋体" w:hAnsi="宋体" w:eastAsia="宋体" w:cs="宋体"/>
          <w:b/>
          <w:bCs/>
          <w:sz w:val="22"/>
          <w:szCs w:val="22"/>
        </w:rPr>
        <w:t>只要数据处理结果被确认</w:t>
      </w:r>
      <w:r>
        <w:rPr>
          <w:rFonts w:hint="eastAsia" w:ascii="宋体" w:hAnsi="宋体" w:eastAsia="宋体" w:cs="宋体"/>
          <w:b/>
          <w:bCs/>
          <w:sz w:val="22"/>
          <w:szCs w:val="22"/>
          <w:lang w:eastAsia="zh-CN"/>
        </w:rPr>
        <w:t>，</w:t>
      </w:r>
      <w:r>
        <w:rPr>
          <w:rFonts w:ascii="宋体" w:hAnsi="宋体" w:eastAsia="宋体" w:cs="宋体"/>
          <w:b/>
          <w:bCs/>
          <w:sz w:val="22"/>
          <w:szCs w:val="22"/>
        </w:rPr>
        <w:t>存储的数据就不被篡改或者丢失。以太坊平台整体上可划分为网络层、共识层</w:t>
      </w:r>
      <w:r>
        <w:rPr>
          <w:rFonts w:hint="eastAsia" w:ascii="宋体" w:hAnsi="宋体" w:eastAsia="宋体" w:cs="宋体"/>
          <w:b/>
          <w:bCs/>
          <w:sz w:val="22"/>
          <w:szCs w:val="22"/>
          <w:lang w:eastAsia="zh-CN"/>
        </w:rPr>
        <w:t>、</w:t>
      </w:r>
      <w:r>
        <w:rPr>
          <w:rFonts w:ascii="宋体" w:hAnsi="宋体" w:eastAsia="宋体" w:cs="宋体"/>
          <w:b/>
          <w:bCs/>
          <w:sz w:val="22"/>
          <w:szCs w:val="22"/>
        </w:rPr>
        <w:t>数据层</w:t>
      </w:r>
      <w:r>
        <w:rPr>
          <w:rFonts w:hint="eastAsia" w:ascii="宋体" w:hAnsi="宋体" w:eastAsia="宋体" w:cs="宋体"/>
          <w:b/>
          <w:bCs/>
          <w:sz w:val="22"/>
          <w:szCs w:val="22"/>
          <w:lang w:eastAsia="zh-CN"/>
        </w:rPr>
        <w:t>、</w:t>
      </w:r>
      <w:r>
        <w:rPr>
          <w:rFonts w:ascii="宋体" w:hAnsi="宋体" w:eastAsia="宋体" w:cs="宋体"/>
          <w:b/>
          <w:bCs/>
          <w:sz w:val="22"/>
          <w:szCs w:val="22"/>
        </w:rPr>
        <w:t>智能合约层和</w:t>
      </w:r>
      <w:r>
        <w:rPr>
          <w:rFonts w:hint="eastAsia" w:ascii="宋体" w:hAnsi="宋体" w:eastAsia="宋体" w:cs="宋体"/>
          <w:b/>
          <w:bCs/>
          <w:sz w:val="22"/>
          <w:szCs w:val="22"/>
          <w:lang w:val="en-US" w:eastAsia="zh-CN"/>
        </w:rPr>
        <w:t>激励层(应用层)</w:t>
      </w:r>
      <w:r>
        <w:rPr>
          <w:rFonts w:ascii="宋体" w:hAnsi="宋体" w:eastAsia="宋体" w:cs="宋体"/>
          <w:b/>
          <w:bCs/>
          <w:sz w:val="22"/>
          <w:szCs w:val="22"/>
        </w:rPr>
        <w:t xml:space="preserve"> 5 个层次。</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在网络层</w:t>
      </w:r>
      <w:r>
        <w:rPr>
          <w:rFonts w:hint="eastAsia" w:ascii="宋体" w:hAnsi="宋体" w:eastAsia="宋体" w:cs="宋体"/>
          <w:b/>
          <w:bCs/>
          <w:sz w:val="22"/>
          <w:szCs w:val="22"/>
          <w:lang w:eastAsia="zh-CN"/>
        </w:rPr>
        <w:t>，</w:t>
      </w:r>
      <w:r>
        <w:rPr>
          <w:rFonts w:ascii="宋体" w:hAnsi="宋体" w:eastAsia="宋体" w:cs="宋体"/>
          <w:b/>
          <w:bCs/>
          <w:sz w:val="22"/>
          <w:szCs w:val="22"/>
        </w:rPr>
        <w:t>以太坊平台以完全分布且可容忍单点故障的 P2P 协议作为网络传输协议</w:t>
      </w:r>
      <w:r>
        <w:rPr>
          <w:rFonts w:hint="eastAsia" w:ascii="宋体" w:hAnsi="宋体" w:eastAsia="宋体" w:cs="宋体"/>
          <w:b/>
          <w:bCs/>
          <w:sz w:val="22"/>
          <w:szCs w:val="22"/>
          <w:lang w:eastAsia="zh-CN"/>
        </w:rPr>
        <w:t>，</w:t>
      </w:r>
      <w:r>
        <w:rPr>
          <w:rFonts w:ascii="宋体" w:hAnsi="宋体" w:eastAsia="宋体" w:cs="宋体"/>
          <w:b/>
          <w:bCs/>
          <w:sz w:val="22"/>
          <w:szCs w:val="22"/>
        </w:rPr>
        <w:t>用于节点间传输交易数据和区块数据</w:t>
      </w:r>
      <w:r>
        <w:rPr>
          <w:rFonts w:hint="eastAsia" w:ascii="宋体" w:hAnsi="宋体" w:eastAsia="宋体" w:cs="宋体"/>
          <w:b/>
          <w:bCs/>
          <w:sz w:val="22"/>
          <w:szCs w:val="22"/>
          <w:lang w:eastAsia="zh-CN"/>
        </w:rPr>
        <w:t>。</w:t>
      </w:r>
      <w:r>
        <w:rPr>
          <w:rFonts w:ascii="宋体" w:hAnsi="宋体" w:eastAsia="宋体" w:cs="宋体"/>
          <w:b/>
          <w:bCs/>
          <w:sz w:val="22"/>
          <w:szCs w:val="22"/>
        </w:rPr>
        <w:t>节点之间以扁平拓 扑结构相互连通，不存在中心化节点，具有平等、自治、分布等特性。在数据传输过程中，网络中广播的数据由节点负 责时刻监听</w:t>
      </w:r>
      <w:r>
        <w:rPr>
          <w:rFonts w:hint="eastAsia" w:ascii="宋体" w:hAnsi="宋体" w:eastAsia="宋体" w:cs="宋体"/>
          <w:b/>
          <w:bCs/>
          <w:sz w:val="22"/>
          <w:szCs w:val="22"/>
          <w:lang w:eastAsia="zh-CN"/>
        </w:rPr>
        <w:t>，</w:t>
      </w:r>
      <w:r>
        <w:rPr>
          <w:rFonts w:ascii="宋体" w:hAnsi="宋体" w:eastAsia="宋体" w:cs="宋体"/>
          <w:b/>
          <w:bCs/>
          <w:sz w:val="22"/>
          <w:szCs w:val="22"/>
        </w:rPr>
        <w:t>当接收到相邻节点发来的新交易和新区块时</w:t>
      </w:r>
      <w:r>
        <w:rPr>
          <w:rFonts w:hint="eastAsia" w:ascii="宋体" w:hAnsi="宋体" w:eastAsia="宋体" w:cs="宋体"/>
          <w:b/>
          <w:bCs/>
          <w:sz w:val="22"/>
          <w:szCs w:val="22"/>
          <w:lang w:eastAsia="zh-CN"/>
        </w:rPr>
        <w:t>，</w:t>
      </w:r>
      <w:r>
        <w:rPr>
          <w:rFonts w:ascii="宋体" w:hAnsi="宋体" w:eastAsia="宋体" w:cs="宋体"/>
          <w:b/>
          <w:bCs/>
          <w:sz w:val="22"/>
          <w:szCs w:val="22"/>
        </w:rPr>
        <w:t>节点首先会通过工作量证明或数字签名等来验证交易和区块 的有效性，验证通过后，新交易加入到正在构建的区块，新区块连接到区块链当中，确保了数据的有效性与可信性。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在共识层，以太坊依赖于工作量证明机制来解决区块的容错一致问题</w:t>
      </w:r>
      <w:r>
        <w:rPr>
          <w:rFonts w:hint="eastAsia" w:ascii="宋体" w:hAnsi="宋体" w:eastAsia="宋体" w:cs="宋体"/>
          <w:b/>
          <w:bCs/>
          <w:sz w:val="22"/>
          <w:szCs w:val="22"/>
          <w:lang w:eastAsia="zh-CN"/>
        </w:rPr>
        <w:t>。</w:t>
      </w:r>
      <w:r>
        <w:rPr>
          <w:rFonts w:ascii="宋体" w:hAnsi="宋体" w:eastAsia="宋体" w:cs="宋体"/>
          <w:b/>
          <w:bCs/>
          <w:i w:val="0"/>
          <w:iCs w:val="0"/>
          <w:sz w:val="22"/>
          <w:szCs w:val="22"/>
        </w:rPr>
        <w:t>PoW 机制依靠分布式节点的算力竞争来保证全网数据的一致性和安全性，</w:t>
      </w:r>
      <w:r>
        <w:rPr>
          <w:rFonts w:ascii="宋体" w:hAnsi="宋体" w:eastAsia="宋体" w:cs="宋体"/>
          <w:b/>
          <w:bCs/>
          <w:sz w:val="22"/>
          <w:szCs w:val="22"/>
        </w:rPr>
        <w:t>它要求每个节点基于自身算力解决求解复杂但验证简单的 SHA256 计算难题，即寻找一个合适的随机数，使得区块头部元数据</w:t>
      </w:r>
      <w:r>
        <w:rPr>
          <w:rFonts w:hint="eastAsia" w:ascii="宋体" w:hAnsi="宋体" w:eastAsia="宋体" w:cs="宋体"/>
          <w:b/>
          <w:bCs/>
          <w:sz w:val="22"/>
          <w:szCs w:val="22"/>
          <w:lang w:val="en-US" w:eastAsia="zh-CN"/>
        </w:rPr>
        <w:t>的S</w:t>
      </w:r>
      <w:r>
        <w:rPr>
          <w:rFonts w:ascii="宋体" w:hAnsi="宋体" w:eastAsia="宋体" w:cs="宋体"/>
          <w:b/>
          <w:bCs/>
          <w:sz w:val="22"/>
          <w:szCs w:val="22"/>
        </w:rPr>
        <w:t>HA256哈希值小于区块头中难度目标的设定值。如果有人想要篡改或者伪造其中一个区块，就必须针对该区块及其后所有的区块，重新寻找区块头的随机数，构造出一条比当前被公认的区块链主 链更长的链</w:t>
      </w:r>
      <w:r>
        <w:rPr>
          <w:rFonts w:hint="eastAsia" w:ascii="宋体" w:hAnsi="宋体" w:eastAsia="宋体" w:cs="宋体"/>
          <w:b/>
          <w:bCs/>
          <w:sz w:val="22"/>
          <w:szCs w:val="22"/>
          <w:lang w:eastAsia="zh-CN"/>
        </w:rPr>
        <w:t>，</w:t>
      </w:r>
      <w:r>
        <w:rPr>
          <w:rFonts w:ascii="宋体" w:hAnsi="宋体" w:eastAsia="宋体" w:cs="宋体"/>
          <w:b/>
          <w:bCs/>
          <w:sz w:val="22"/>
          <w:szCs w:val="22"/>
        </w:rPr>
        <w:t>这个恶意过程所需要消耗的算力超过了整个区块链中正在进行正常挖矿运算的算力总和</w:t>
      </w:r>
      <w:r>
        <w:rPr>
          <w:rFonts w:hint="eastAsia" w:ascii="宋体" w:hAnsi="宋体" w:eastAsia="宋体" w:cs="宋体"/>
          <w:b/>
          <w:bCs/>
          <w:sz w:val="22"/>
          <w:szCs w:val="22"/>
          <w:lang w:eastAsia="zh-CN"/>
        </w:rPr>
        <w:t>，</w:t>
      </w:r>
      <w:r>
        <w:rPr>
          <w:rFonts w:ascii="宋体" w:hAnsi="宋体" w:eastAsia="宋体" w:cs="宋体"/>
          <w:b/>
          <w:bCs/>
          <w:sz w:val="22"/>
          <w:szCs w:val="22"/>
        </w:rPr>
        <w:t>因此恶意攻击的 难度和成本很高。PoW机制融合了经济激励政策与共识算法，促使更多以太坊节点参与到挖矿运算，主动增强了网络的可靠性与安全性。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在数据层，以太坊中每个区块包含区块头和区块体两部分</w:t>
      </w:r>
      <w:r>
        <w:rPr>
          <w:rFonts w:hint="eastAsia" w:ascii="宋体" w:hAnsi="宋体" w:eastAsia="宋体" w:cs="宋体"/>
          <w:b/>
          <w:bCs/>
          <w:sz w:val="22"/>
          <w:szCs w:val="22"/>
          <w:lang w:eastAsia="zh-CN"/>
        </w:rPr>
        <w:t>，</w:t>
      </w:r>
      <w:r>
        <w:rPr>
          <w:rFonts w:ascii="宋体" w:hAnsi="宋体" w:eastAsia="宋体" w:cs="宋体"/>
          <w:b/>
          <w:bCs/>
          <w:sz w:val="22"/>
          <w:szCs w:val="22"/>
        </w:rPr>
        <w:t>区块体存放交易数据，区块头存放父区块哈希、时间戳、 Merkle 根等数据，其中父区块哈希构建了区块链以区块为单位的链式结构</w:t>
      </w:r>
      <w:r>
        <w:rPr>
          <w:rFonts w:hint="eastAsia" w:ascii="宋体" w:hAnsi="宋体" w:eastAsia="宋体" w:cs="宋体"/>
          <w:b/>
          <w:bCs/>
          <w:sz w:val="22"/>
          <w:szCs w:val="22"/>
          <w:lang w:eastAsia="zh-CN"/>
        </w:rPr>
        <w:t>，</w:t>
      </w:r>
      <w:r>
        <w:rPr>
          <w:rFonts w:ascii="宋体" w:hAnsi="宋体" w:eastAsia="宋体" w:cs="宋体"/>
          <w:b/>
          <w:bCs/>
          <w:sz w:val="22"/>
          <w:szCs w:val="22"/>
        </w:rPr>
        <w:t>保证了数据数据的不可篡改性，时间戳是该区块的生成时间，基于交易哈希生成的 Merkle 根确保了区块内交易数据的完整性与可信性。因此，区块链特殊的数据结构保证了所有区块环环相扣，任一区块被篡改，都会引起其后续所有区块哈希指针的连环变化。</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在智能合约层，以太坊实现了Casper共识。从前所述，PoW 牺牲性能来换取数据的一致性和安全性，针对PoW 机制低效耗能的缺陷</w:t>
      </w:r>
      <w:r>
        <w:rPr>
          <w:rFonts w:hint="eastAsia" w:ascii="宋体" w:hAnsi="宋体" w:eastAsia="宋体" w:cs="宋体"/>
          <w:b/>
          <w:bCs/>
          <w:sz w:val="22"/>
          <w:szCs w:val="22"/>
          <w:lang w:eastAsia="zh-CN"/>
        </w:rPr>
        <w:t>，</w:t>
      </w:r>
      <w:r>
        <w:rPr>
          <w:rFonts w:ascii="宋体" w:hAnsi="宋体" w:eastAsia="宋体" w:cs="宋体"/>
          <w:b/>
          <w:bCs/>
          <w:sz w:val="22"/>
          <w:szCs w:val="22"/>
        </w:rPr>
        <w:t>以太坊平台引入 PoS 机制</w:t>
      </w:r>
      <w:r>
        <w:rPr>
          <w:rFonts w:hint="eastAsia" w:ascii="宋体" w:hAnsi="宋体" w:eastAsia="宋体" w:cs="宋体"/>
          <w:b/>
          <w:bCs/>
          <w:sz w:val="22"/>
          <w:szCs w:val="22"/>
          <w:lang w:eastAsia="zh-CN"/>
        </w:rPr>
        <w:t>，</w:t>
      </w:r>
      <w:r>
        <w:rPr>
          <w:rFonts w:ascii="宋体" w:hAnsi="宋体" w:eastAsia="宋体" w:cs="宋体"/>
          <w:b/>
          <w:bCs/>
          <w:sz w:val="22"/>
          <w:szCs w:val="22"/>
        </w:rPr>
        <w:t>根据矿工在区块链中拥有的股权来决定其挖矿的难度</w:t>
      </w:r>
      <w:r>
        <w:rPr>
          <w:rFonts w:hint="eastAsia" w:ascii="宋体" w:hAnsi="宋体" w:eastAsia="宋体" w:cs="宋体"/>
          <w:b/>
          <w:bCs/>
          <w:sz w:val="22"/>
          <w:szCs w:val="22"/>
          <w:lang w:eastAsia="zh-CN"/>
        </w:rPr>
        <w:t>，</w:t>
      </w:r>
      <w:r>
        <w:rPr>
          <w:rFonts w:ascii="宋体" w:hAnsi="宋体" w:eastAsia="宋体" w:cs="宋体"/>
          <w:b/>
          <w:bCs/>
          <w:sz w:val="22"/>
          <w:szCs w:val="22"/>
        </w:rPr>
        <w:t>当矿工拥有越多的以太币，越容易找到合适的随机数，挖矿的整体难度就会越低。以太坊又基于 PoS 机制提出 Casper 共识，要求矿工购买以太币作为抵押，根据抵押的以太币数量和时间，按比例分配区块的记账权和经济奖励。如果攻击者想要篡改数据，需要先在全网达成共识</w:t>
      </w:r>
      <w:r>
        <w:rPr>
          <w:rFonts w:hint="eastAsia" w:ascii="宋体" w:hAnsi="宋体" w:eastAsia="宋体" w:cs="宋体"/>
          <w:b/>
          <w:bCs/>
          <w:sz w:val="22"/>
          <w:szCs w:val="22"/>
          <w:lang w:eastAsia="zh-CN"/>
        </w:rPr>
        <w:t>，</w:t>
      </w:r>
      <w:r>
        <w:rPr>
          <w:rFonts w:ascii="宋体" w:hAnsi="宋体" w:eastAsia="宋体" w:cs="宋体"/>
          <w:b/>
          <w:bCs/>
          <w:sz w:val="22"/>
          <w:szCs w:val="22"/>
        </w:rPr>
        <w:t>篡改操作将记录在区块链当中，篡改结果也会被记录在状态数据库中，因此共识机制的存在 既提高了以太坊平台的性能，又保障了数据的一致性和安全性。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4.4.1.2 访问可信性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访问可信性是指数据存证后的可审计及可追溯。本文提供了2种访问方式，一是调用智能合约方法，二是依据智能合约的编码规则对交易信息进行解码，两种方式都保证了数据被访问时的正确性。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iCs w:val="0"/>
          <w:sz w:val="22"/>
          <w:szCs w:val="22"/>
          <w:lang w:val="en-US" w:eastAsia="zh-CN"/>
        </w:rPr>
      </w:pPr>
      <w:r>
        <w:rPr>
          <w:rFonts w:ascii="宋体" w:hAnsi="宋体" w:eastAsia="宋体" w:cs="宋体"/>
          <w:b/>
          <w:bCs/>
          <w:sz w:val="22"/>
          <w:szCs w:val="22"/>
        </w:rPr>
        <w:t>在数据层，以太坊以 Key-Value 数据库存储索引数据与状态数据</w:t>
      </w:r>
      <w:r>
        <w:rPr>
          <w:rFonts w:hint="eastAsia" w:ascii="宋体" w:hAnsi="宋体" w:eastAsia="宋体" w:cs="宋体"/>
          <w:b/>
          <w:bCs/>
          <w:sz w:val="22"/>
          <w:szCs w:val="22"/>
          <w:lang w:eastAsia="zh-CN"/>
        </w:rPr>
        <w:t>，</w:t>
      </w:r>
      <w:r>
        <w:rPr>
          <w:rFonts w:ascii="宋体" w:hAnsi="宋体" w:eastAsia="宋体" w:cs="宋体"/>
          <w:b/>
          <w:bCs/>
          <w:sz w:val="22"/>
          <w:szCs w:val="22"/>
        </w:rPr>
        <w:t>使得系统可以基于交易哈希检索交易数据，或者基于区块哈希检索区块数据。</w:t>
      </w:r>
      <w:r>
        <w:rPr>
          <w:rFonts w:ascii="宋体" w:hAnsi="宋体" w:eastAsia="宋体" w:cs="宋体"/>
          <w:b/>
          <w:bCs/>
          <w:i w:val="0"/>
          <w:iCs w:val="0"/>
          <w:sz w:val="22"/>
          <w:szCs w:val="22"/>
        </w:rPr>
        <w:t>这与传统数据库的预写式日志 非常类似，区块数据按照日志文件格式存储，以追加形式写 入，支持数据重放，维护了所有的历史操作记录。</w:t>
      </w:r>
      <w:r>
        <w:rPr>
          <w:rFonts w:hint="eastAsia" w:ascii="宋体" w:hAnsi="宋体" w:eastAsia="宋体" w:cs="宋体"/>
          <w:b/>
          <w:bCs/>
          <w:i w:val="0"/>
          <w:iCs w:val="0"/>
          <w:sz w:val="22"/>
          <w:szCs w:val="22"/>
          <w:lang w:val="en-US" w:eastAsia="zh-CN"/>
        </w:rPr>
        <w:t>另外，Merkle树的结构维护一个区块内的事务之间的关系，以太坊区块数据具备了预写式日志不具备的不可篡改性和可追溯性。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ascii="宋体" w:hAnsi="宋体" w:eastAsia="宋体" w:cs="宋体"/>
          <w:b/>
          <w:bCs/>
          <w:sz w:val="22"/>
          <w:szCs w:val="22"/>
        </w:rPr>
        <w:t>在智能合约层，本文系统中的合约方法提供了查询操作，无需共识，也不会更改合约状态值，调用取证函数则就获取到最新存入区块的数据。此外，本文依据智能合约的编码规则还原数据的存储过程，基于区块哈希检索区块数据，又基于区块数据中的交易哈希检索交易数据，通过解码交易数据中的Input字段来还原存证数据。</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sz w:val="22"/>
          <w:szCs w:val="22"/>
          <w:lang w:val="en-US" w:eastAsia="zh-CN"/>
        </w:rPr>
        <w:t>在激励层（应用层），以太坊除了基于以太币的数字货币交易，还支持去中心化应用，文本基于Node.js语言构建Web前端应用</w:t>
      </w:r>
      <w:r>
        <w:rPr>
          <w:rFonts w:ascii="宋体" w:hAnsi="宋体" w:eastAsia="宋体" w:cs="宋体"/>
          <w:sz w:val="24"/>
          <w:szCs w:val="24"/>
        </w:rPr>
        <w:t>通</w:t>
      </w:r>
      <w:r>
        <w:rPr>
          <w:rFonts w:ascii="宋体" w:hAnsi="宋体" w:eastAsia="宋体" w:cs="宋体"/>
          <w:b/>
          <w:bCs/>
          <w:sz w:val="22"/>
          <w:szCs w:val="22"/>
        </w:rPr>
        <w:t>过 JSON-RPC 与运行在以太坊节点上的智能合约进行 通信，支持访问可信的区块数据、交易数据和状态数据，使 应用程序拥有良好交互性的用户界面。</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4.4.1.3 处理可信性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处理可信性是指数据处理的正确性，</w:t>
      </w:r>
      <w:r>
        <w:rPr>
          <w:rFonts w:ascii="宋体" w:hAnsi="宋体" w:eastAsia="宋体" w:cs="宋体"/>
          <w:b/>
          <w:bCs/>
          <w:sz w:val="22"/>
          <w:szCs w:val="22"/>
        </w:rPr>
        <w:t>系统需要保存数据的最终状态。在传统的数据库管理系统中，用户通过提交事务来处理数据，事务常由过程型语言与SQL语句组合共同构成，事务执行的过程或结果通过日志进行记录。区块链的逻辑结构与传统数据库管理系统中的日志有所相似，但比特币区块链仅支持挖矿与转账功能，功能上适用于数字货币，对于数据的处理具有很大的局限性。以太坊的智能合约提供了区块链中的数据处理功能，但如果直接将以太坊作为传统的数据库系统来处理数据，会有无法处理不同文件格式、无法 提供查询功能及存储成本昂贵效率低下的缺陷。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r>
        <w:rPr>
          <w:rFonts w:hint="eastAsia" w:ascii="宋体" w:hAnsi="宋体" w:eastAsia="宋体" w:cs="宋体"/>
          <w:b/>
          <w:bCs/>
          <w:sz w:val="22"/>
          <w:szCs w:val="22"/>
          <w:lang w:val="en-US" w:eastAsia="zh-CN"/>
        </w:rPr>
        <w:t>因此，可以借助</w:t>
      </w:r>
      <w:r>
        <w:rPr>
          <w:rFonts w:ascii="宋体" w:hAnsi="宋体" w:eastAsia="宋体" w:cs="宋体"/>
          <w:b/>
          <w:bCs/>
          <w:sz w:val="22"/>
          <w:szCs w:val="22"/>
        </w:rPr>
        <w:t>MongoDB 数据库对存证数据进行集中式统一处理，将任意文件格式的数据分割为块，块集合存储于fs.chunks，文件元数据存储于fs.files，提取数据的ID和MD5值进行后续的分布式智能合约存储。MD5 算法具有压缩性、容易计算、抗修改性、弱抗碰撞和强抗碰撞的特点，如果在分布式存储的过程中数据被某些人做了改动，那么得到的MD5值将有很大变化。此外，原始文件经过MD5加密后为 32 位的字符串，能够给定固定大小的空间存储、传输和验证，大大地降低了存证成本，也提供了通道验证数据的完整性，确保系统的处理可信性。</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4.5 小结</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t>本小结提出了一种在以太坊平台上基于智能合约的可信存证系统。存证后数据全链条每个节点都有存证，数据分布式完整、不可篡改、安全可信，适用于有信任公关危机的机构，可以直接从运维的节点获取和验证数据，把存证数据视为直接证据，不再需要第三方机构出具证明。</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8"/>
          <w:shd w:val="clear" w:fill="FFFFFF"/>
          <w:lang w:val="en-US" w:eastAsia="zh-CN"/>
          <w14:textFill>
            <w14:solidFill>
              <w14:schemeClr w14:val="tx1">
                <w14:lumMod w14:val="95000"/>
                <w14:lumOff w14:val="5000"/>
              </w14:schemeClr>
            </w14:solidFill>
          </w14:textFill>
        </w:rPr>
        <w:t>在未来的工作中，可以考虑在智能合约中增加访问限制，只有特定的用户可以调用合约方法，但任然允许任何人访问合约，确保可信存证系统的公开公正。</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五：搭建及部署私有以太坊</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Theme="minorEastAsia" w:hAnsiTheme="minorEastAsia" w:eastAsia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如3.2.1提到，新型的献血管理体系以区块链技术作为底层技术。我们都知道，区块链可以分为联盟链和私有链，下面我们将讨论并且搭建一条属于自己的以太坊私有链。</w:t>
      </w: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通过以太坊JSON RPC和JavaScript API编程接口将其部署到所创建的以太坊私有链，并可调用合约获得正确的合约执行结果。</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1" w:leftChars="104" w:right="0" w:rightChars="0" w:hanging="93" w:hangingChars="33"/>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5.1 启动命令参数</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361" w:firstLineChars="200"/>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详情请见官网https://geth.ethereum.org/docs/interface/command-line-options</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5.1.1命令：</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account - - - - - - - - - - - - - - - - - -管理账户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console- - - - - - - - - - - - - - - - - - 启动交互式javascripts环境</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js- - - - -  - - - - - - - - - - - - - -执行指定的javascripts文件（多个）</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init- - - - - - - - - - - - - - - -- - - - -启动并初始化一个新的创世纪块</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copydb- - - - - - - - - - - -- - - - - - - 从文件夹创建本地链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export- - - - - - - - - - - - - - - - - - -导出区块链到文件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import- - - - - - - - - - - - - - - - - - -导入一个区块链文件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makecache- - - - - - - - - - - - - - - - - -生成ethash验证缓存(用于测试)</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makedag- - - - - - - - - - - - - - - - - -生成ethash 挖矿DAG(用于测试)</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5.1.2 ETHEREUM选项：</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--keystore- - - - - - - - - - - - - - keystore存放目录(默认在datadir内)</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--config value- - - - - - - - - - - -TOML 配置文件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--datadir “xxx”- - - - - - - - - --数据库和keystore密钥的数据目录</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--lightpeers value- - - - - - - - - - - 最大LES client peers数量(默认值:20)</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5.1.3 API和控制台选项：</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--rpc- - - - - - - - - - - - -- - - - -- - - 启用HTTP-RPC服务器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--ws- - - - - - - - - - - - - - - - - - - - -启用WS-RPC服务器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--jspath loadScript -- - - -- - - JavaScript加载脚本的根路径(默认值:“.”)</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--exec value- - - - - - -执行JavaScript语句(只能结合console/attach使用)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5.1.4 交易池选项：</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--txpool.accountslots value- - - - - -每个帐户保证可执行的最少交易槽数量</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--txpool.globalqueue value- - - - - - - - 所有帐户非可执行交易最大槽数量</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--txpool.lifetime value- - - - - - - - - -非可执行交易最大入队时间</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--txpool.journal value - - - - - - - - - -本地交易的磁盘日志：用于节点重启</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387"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2" w:firstLineChars="175"/>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72" w:afterAutospacing="0" w:line="360" w:lineRule="auto"/>
        <w:ind w:left="0" w:leftChars="0"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641" w:firstLineChars="355"/>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135" w:lineRule="auto"/>
        <w:ind w:left="0" w:leftChars="0" w:right="0" w:rightChars="0" w:firstLine="361" w:firstLineChars="200"/>
        <w:jc w:val="left"/>
        <w:textAlignment w:val="auto"/>
        <w:outlineLvl w:val="9"/>
        <w:rPr>
          <w:rFonts w:hint="eastAsia" w:ascii="宋体" w:hAnsi="宋体" w:eastAsia="宋体" w:cs="宋体"/>
          <w:b/>
          <w:bCs/>
          <w:i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219" w:firstLineChars="78"/>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5.2 以太坊环境搭建</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5.2.1安装go环境</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1.官网网址：</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instrText xml:space="preserve"> HYPERLINK "https://golang.org/dl/" </w:instrTex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https://golang.org/dl/</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2.安装完成之后配置环境变量</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760" w:firstLineChars="400"/>
        <w:jc w:val="left"/>
        <w:textAlignment w:val="auto"/>
        <w:outlineLvl w:val="9"/>
        <w:rPr>
          <w:rFonts w:hint="eastAsia" w:ascii="Arial" w:hAnsi="Arial" w:eastAsia="宋体" w:cs="Arial"/>
          <w:i w:val="0"/>
          <w:caps w:val="0"/>
          <w:color w:val="4D4D4D"/>
          <w:spacing w:val="0"/>
          <w:sz w:val="19"/>
          <w:szCs w:val="19"/>
          <w:shd w:val="clear" w:fill="FFFFFF"/>
          <w:lang w:val="en-US" w:eastAsia="zh-CN"/>
        </w:rPr>
      </w:pPr>
      <w:r>
        <w:rPr>
          <w:rFonts w:ascii="Arial" w:hAnsi="Arial" w:eastAsia="Arial" w:cs="Arial"/>
          <w:i w:val="0"/>
          <w:caps w:val="0"/>
          <w:color w:val="4D4D4D"/>
          <w:spacing w:val="0"/>
          <w:sz w:val="19"/>
          <w:szCs w:val="19"/>
          <w:shd w:val="clear" w:fill="FFFFFF"/>
        </w:rPr>
        <w:t>export PATH=$PATH:/usr/local/go/bin</w:t>
      </w:r>
      <w:r>
        <w:rPr>
          <w:rFonts w:hint="eastAsia" w:ascii="Arial" w:hAnsi="Arial" w:eastAsia="宋体" w:cs="Arial"/>
          <w:i w:val="0"/>
          <w:caps w:val="0"/>
          <w:color w:val="4D4D4D"/>
          <w:spacing w:val="0"/>
          <w:sz w:val="19"/>
          <w:szCs w:val="19"/>
          <w:shd w:val="clear" w:fill="FFFFFF"/>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760" w:firstLineChars="400"/>
        <w:jc w:val="left"/>
        <w:textAlignment w:val="auto"/>
        <w:outlineLvl w:val="9"/>
        <w:rPr>
          <w:rFonts w:hint="eastAsia" w:ascii="Arial" w:hAnsi="Arial" w:eastAsia="宋体" w:cs="Arial"/>
          <w:i w:val="0"/>
          <w:caps w:val="0"/>
          <w:color w:val="4D4D4D"/>
          <w:spacing w:val="0"/>
          <w:sz w:val="19"/>
          <w:szCs w:val="19"/>
          <w:shd w:val="clear" w:fill="FFFFFF"/>
          <w:lang w:val="en-US" w:eastAsia="zh-CN"/>
        </w:rPr>
      </w:pPr>
      <w:r>
        <w:rPr>
          <w:rFonts w:ascii="Arial" w:hAnsi="Arial" w:eastAsia="Arial" w:cs="Arial"/>
          <w:i w:val="0"/>
          <w:caps w:val="0"/>
          <w:color w:val="4D4D4D"/>
          <w:spacing w:val="0"/>
          <w:sz w:val="19"/>
          <w:szCs w:val="19"/>
          <w:shd w:val="clear" w:fill="FFFFFF"/>
        </w:rPr>
        <w:t>vim ~/.bash_profile</w:t>
      </w:r>
      <w:r>
        <w:rPr>
          <w:rFonts w:hint="eastAsia" w:ascii="Arial" w:hAnsi="Arial" w:eastAsia="宋体" w:cs="Arial"/>
          <w:i w:val="0"/>
          <w:caps w:val="0"/>
          <w:color w:val="4D4D4D"/>
          <w:spacing w:val="0"/>
          <w:sz w:val="19"/>
          <w:szCs w:val="19"/>
          <w:shd w:val="clear" w:fill="FFFFFF"/>
          <w:lang w:val="en-US" w:eastAsia="zh-CN"/>
        </w:rPr>
        <w:t xml:space="preserve"> 如下图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pPr>
      <w:r>
        <w:rPr>
          <w:rFonts w:hint="eastAsia"/>
          <w:lang w:val="en-US" w:eastAsia="zh-CN"/>
        </w:rPr>
        <w:t xml:space="preserve">  </w:t>
      </w:r>
      <w:r>
        <w:drawing>
          <wp:inline distT="0" distB="0" distL="114300" distR="114300">
            <wp:extent cx="1737360" cy="25908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1"/>
                    <a:stretch>
                      <a:fillRect/>
                    </a:stretch>
                  </pic:blipFill>
                  <pic:spPr>
                    <a:xfrm>
                      <a:off x="0" y="0"/>
                      <a:ext cx="1737360" cy="259080"/>
                    </a:xfrm>
                    <a:prstGeom prst="rect">
                      <a:avLst/>
                    </a:prstGeom>
                    <a:noFill/>
                    <a:ln w="9525">
                      <a:noFill/>
                    </a:ln>
                  </pic:spPr>
                </pic:pic>
              </a:graphicData>
            </a:graphic>
          </wp:inline>
        </w:drawing>
      </w:r>
    </w:p>
    <w:p>
      <w:pPr>
        <w:pStyle w:val="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lang w:val="en-US" w:eastAsia="zh-CN"/>
        </w:rPr>
      </w:pPr>
      <w:r>
        <w:rPr>
          <w:rFonts w:hint="eastAsia"/>
          <w:lang w:val="en-US" w:eastAsia="zh-CN"/>
        </w:rPr>
        <w:t>查看是否配置成功命令：go version</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r>
        <w:rPr>
          <w:rFonts w:hint="eastAsia"/>
          <w:lang w:val="en-US" w:eastAsia="zh-CN"/>
        </w:rPr>
        <w:t xml:space="preserve">   </w:t>
      </w:r>
      <w:r>
        <w:drawing>
          <wp:inline distT="0" distB="0" distL="114300" distR="114300">
            <wp:extent cx="3703955" cy="548640"/>
            <wp:effectExtent l="0" t="0" r="1460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703955" cy="54864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5.2.2安装Node.js、Npm</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1.官网网址：</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instrText xml:space="preserve"> HYPERLINK "https://nodejs.org/en/download/" </w:instrTex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https://nodejs.org/en/download/</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2.查看是否安装成功：</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N</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ode -version或者node -v 如下图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1600200" cy="53340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1600200" cy="53340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eastAsiaTheme="minorEastAsia"/>
          <w:lang w:val="en-US" w:eastAsia="zh-CN"/>
        </w:rPr>
      </w:pPr>
      <w:r>
        <w:rPr>
          <w:rFonts w:hint="eastAsia"/>
          <w:lang w:val="en-US" w:eastAsia="zh-CN"/>
        </w:rPr>
        <w:t>NPM是随同Nodejs一起安装包的管理工具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1531620" cy="548640"/>
            <wp:effectExtent l="0" t="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1531620" cy="54864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5.2.3以太坊Ethereum安装</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t>apt install ethereum</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查看以太坊是否安装成功:geth version</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pPr>
      <w:r>
        <w:drawing>
          <wp:inline distT="0" distB="0" distL="114300" distR="114300">
            <wp:extent cx="4115435" cy="1836420"/>
            <wp:effectExtent l="0" t="0" r="14605"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4115435" cy="183642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2" w:firstLineChars="200"/>
        <w:jc w:val="left"/>
        <w:textAlignment w:val="auto"/>
        <w:outlineLvl w:val="9"/>
        <w:rPr>
          <w:rFonts w:hint="eastAsia"/>
          <w:b/>
          <w:bCs/>
          <w:color w:val="2E75B6" w:themeColor="accent1" w:themeShade="BF"/>
          <w:lang w:val="en-US" w:eastAsia="zh-CN"/>
        </w:rPr>
      </w:pPr>
      <w:r>
        <w:rPr>
          <w:rFonts w:hint="eastAsia"/>
          <w:b/>
          <w:bCs/>
          <w:color w:val="2E75B6" w:themeColor="accent1" w:themeShade="BF"/>
          <w:lang w:val="en-US" w:eastAsia="zh-CN"/>
        </w:rPr>
        <w:t>5.2.4 solc编辑器安装</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npm install -g solc</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查看solc支持的功能</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solcjs --help 如图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pPr>
      <w:r>
        <w:drawing>
          <wp:inline distT="0" distB="0" distL="114300" distR="114300">
            <wp:extent cx="5273040" cy="1552575"/>
            <wp:effectExtent l="0" t="0" r="0" b="19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5273040" cy="1552575"/>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sz w:val="22"/>
          <w:szCs w:val="22"/>
          <w:lang w:val="en-US" w:eastAsia="zh-CN"/>
        </w:rPr>
        <w:t>注意：solcjs命令与Solidity编译器提供的solc包并不兼容，因此不能通过eth.compile.solidity()RPC的方式与以太坊客户端结合使用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5.3 以太坊集成开发环境</w:t>
      </w:r>
    </w:p>
    <w:p>
      <w:pPr>
        <w:pStyle w:val="4"/>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663" w:firstLineChars="3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创建账户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FF0000"/>
          <w:spacing w:val="0"/>
          <w:sz w:val="22"/>
          <w:szCs w:val="22"/>
          <w:shd w:val="clear" w:fill="FFFFFF"/>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i w:val="0"/>
          <w:caps w:val="0"/>
          <w:color w:val="FF0000"/>
          <w:spacing w:val="0"/>
          <w:sz w:val="22"/>
          <w:szCs w:val="22"/>
          <w:shd w:val="clear" w:fill="FFFFFF"/>
          <w:lang w:val="en-US" w:eastAsia="zh-CN"/>
        </w:rPr>
        <w:t xml:space="preserve"> </w:t>
      </w:r>
      <w:r>
        <w:rPr>
          <w:rFonts w:ascii="Consolas" w:hAnsi="Consolas" w:eastAsia="Consolas" w:cs="Consolas"/>
          <w:i w:val="0"/>
          <w:caps w:val="0"/>
          <w:color w:val="ABB2BF"/>
          <w:spacing w:val="0"/>
          <w:sz w:val="16"/>
          <w:szCs w:val="16"/>
          <w:shd w:val="clear" w:fill="282C34"/>
        </w:rPr>
        <w:t>geth account new</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输入两遍密码后，生成账户地址。如下图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drawing>
          <wp:inline distT="0" distB="0" distL="114300" distR="114300">
            <wp:extent cx="5268595" cy="721995"/>
            <wp:effectExtent l="0" t="0" r="4445" b="952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7"/>
                    <a:stretch>
                      <a:fillRect/>
                    </a:stretch>
                  </pic:blipFill>
                  <pic:spPr>
                    <a:xfrm>
                      <a:off x="0" y="0"/>
                      <a:ext cx="5268595" cy="721995"/>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2.查看账户</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geth account list</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如下图</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5271770" cy="549910"/>
            <wp:effectExtent l="0" t="0" r="1270" b="139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8"/>
                    <a:stretch>
                      <a:fillRect/>
                    </a:stretch>
                  </pic:blipFill>
                  <pic:spPr>
                    <a:xfrm>
                      <a:off x="0" y="0"/>
                      <a:ext cx="5271770" cy="549910"/>
                    </a:xfrm>
                    <a:prstGeom prst="rect">
                      <a:avLst/>
                    </a:prstGeom>
                    <a:noFill/>
                    <a:ln w="9525">
                      <a:noFill/>
                    </a:ln>
                  </pic:spPr>
                </pic:pic>
              </a:graphicData>
            </a:graphic>
          </wp:inline>
        </w:drawing>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right="0" w:rightChars="0" w:firstLine="442" w:firstLineChars="200"/>
        <w:jc w:val="left"/>
        <w:textAlignment w:val="auto"/>
        <w:outlineLvl w:val="9"/>
        <w:rPr>
          <w:rFonts w:hint="eastAsia" w:asciiTheme="minorEastAsia" w:hAnsiTheme="minorEastAsia" w:eastAsia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3.</w:t>
      </w:r>
      <w:r>
        <w:rPr>
          <w:rFonts w:hint="eastAsia" w:asciiTheme="minorEastAsia" w:hAnsiTheme="minorEastAsia" w:eastAsiaTheme="minorEastAsia" w:cstheme="minorEastAsia"/>
          <w:b/>
          <w:bCs/>
          <w:sz w:val="22"/>
          <w:szCs w:val="22"/>
          <w:lang w:val="en-US" w:eastAsia="zh-CN"/>
        </w:rPr>
        <w:t>初始化创世块的文件</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right="0" w:rightChars="0" w:firstLine="480" w:firstLineChars="300"/>
        <w:jc w:val="left"/>
        <w:textAlignment w:val="auto"/>
        <w:outlineLvl w:val="9"/>
        <w:rPr>
          <w:rFonts w:hint="eastAsia" w:asciiTheme="minorEastAsia" w:hAnsiTheme="minorEastAsia" w:cstheme="minorEastAsia"/>
          <w:b/>
          <w:bCs/>
          <w:color w:val="FF0000"/>
          <w:sz w:val="22"/>
          <w:szCs w:val="22"/>
          <w:lang w:val="en-US" w:eastAsia="zh-CN"/>
        </w:rPr>
      </w:pPr>
      <w:r>
        <w:rPr>
          <w:rFonts w:ascii="Consolas" w:hAnsi="Consolas" w:eastAsia="Consolas" w:cs="Consolas"/>
          <w:i w:val="0"/>
          <w:caps w:val="0"/>
          <w:color w:val="ABB2BF"/>
          <w:spacing w:val="0"/>
          <w:sz w:val="16"/>
          <w:szCs w:val="16"/>
          <w:shd w:val="clear" w:fill="282C34"/>
        </w:rPr>
        <w:t>geth --datadir "./" init genesis.json</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注意：“./”表示以太坊的路径</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运行以太坊私有链，首先要定义自己的创世区块，创世区块信息写在一个json格式的配置文件中，就是genesis.json。</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其中，chainID制定了独立的区块链网络的ID。网络ID就在连接到其它节点的时候会用到，以太坊的网络ID是1，为了不与公有网络冲突，运行私有链节点的时候要指定自己的网络ID。不同ID网络的节点无法相互连接。配置文件还对当前挖矿难度difficulty、区块Gas消耗限制gasLimit等参数进行了设置。</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30" w:leftChars="300" w:right="0" w:rightChars="0" w:firstLine="0" w:firstLine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4.启动以太坊</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Chars="30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geth --datadir "./" console</w:t>
      </w:r>
    </w:p>
    <w:p>
      <w:pPr>
        <w:pStyle w:val="4"/>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300" w:right="0" w:right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 xml:space="preserve">启动挖矿qizhong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hint="eastAsia" w:asciiTheme="minorEastAsia" w:hAnsiTheme="minorEastAsia" w:cstheme="minorEastAsia"/>
          <w:b/>
          <w:bCs/>
          <w:sz w:val="22"/>
          <w:szCs w:val="22"/>
          <w:lang w:val="en-US" w:eastAsia="zh-CN"/>
        </w:rPr>
        <w:t xml:space="preserve">       </w:t>
      </w:r>
      <w:r>
        <w:rPr>
          <w:rFonts w:ascii="Consolas" w:hAnsi="Consolas" w:eastAsia="Consolas" w:cs="Consolas"/>
          <w:i w:val="0"/>
          <w:caps w:val="0"/>
          <w:color w:val="ABB2BF"/>
          <w:spacing w:val="0"/>
          <w:sz w:val="16"/>
          <w:szCs w:val="16"/>
          <w:shd w:val="clear" w:fill="282C34"/>
        </w:rPr>
        <w:t>miner.start()</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37" w:leftChars="208" w:right="0" w:rightChars="0" w:firstLine="442" w:firstLineChars="2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其中start可以设置参数，表示挖矿使用的线程数。第一次启动挖矿会先生成挖矿所需的DAG文件，当进度达到100%后，就会开始挖矿</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663" w:firstLineChars="30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6.停止挖矿</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800" w:firstLineChars="50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miner.stop()</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37" w:leftChars="208" w:right="0" w:rightChars="0" w:firstLine="442" w:firstLineChars="200"/>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eastAsia="zh-CN"/>
          <w14:textFill>
            <w14:solidFill>
              <w14:schemeClr w14:val="tx1">
                <w14:lumMod w14:val="95000"/>
                <w14:lumOff w14:val="5000"/>
              </w14:schemeClr>
            </w14:solidFill>
          </w14:textFill>
        </w:rPr>
      </w:pP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挖矿所得的奖励会进入矿工的账户，这个账户叫做coinbase，默认情况下coinbase是本地账户中的第一个账户，可以通过miner.setEtherbase()将其他账户设置成coinbase。另外注意第一次停止挖矿需要一段时间，因为节点需要为工作证明算法生成1GB数据集</w:t>
      </w:r>
      <w:r>
        <w:rPr>
          <w:rFonts w:hint="eastAsia" w:asciiTheme="minorEastAsia" w:hAnsiTheme="minorEastAsia" w:cstheme="minorEastAsia"/>
          <w:b/>
          <w:bCs/>
          <w:i w:val="0"/>
          <w:caps w:val="0"/>
          <w:color w:val="0D0D0D" w:themeColor="text1" w:themeTint="F2"/>
          <w:spacing w:val="0"/>
          <w:sz w:val="22"/>
          <w:szCs w:val="22"/>
          <w:shd w:val="clear" w:fill="FFFFFF"/>
          <w:lang w:eastAsia="zh-CN"/>
          <w14:textFill>
            <w14:solidFill>
              <w14:schemeClr w14:val="tx1">
                <w14:lumMod w14:val="95000"/>
                <w14:lumOff w14:val="5000"/>
              </w14:schemeClr>
            </w14:solidFill>
          </w14:textFill>
        </w:rPr>
        <w:t>。</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 以太坊编程接口</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5.4.1</w:t>
      </w:r>
      <w:r>
        <w:rPr>
          <w:rFonts w:hint="eastAsia" w:ascii="宋体" w:hAnsi="宋体" w:eastAsia="宋体" w:cs="宋体"/>
          <w:b/>
          <w:bCs/>
          <w:i w:val="0"/>
          <w:caps w:val="0"/>
          <w:color w:val="2E75B6" w:themeColor="accent1" w:themeShade="BF"/>
          <w:spacing w:val="0"/>
          <w:sz w:val="24"/>
          <w:szCs w:val="24"/>
          <w:shd w:val="clear" w:fill="FFFFFF"/>
          <w:lang w:val="en-US" w:eastAsia="zh-CN"/>
        </w:rPr>
        <w:t>通过json rpc编译合约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1.通过json rpc编译合约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40" w:leftChars="0" w:right="0" w:rightChars="0" w:hanging="2" w:firstLine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curl --data '{"jsonrpc":"2.0","method": "eth_compileSolidity", "params": ["contract Multiply7 {event Print(uint);function multiply(uint input) returns (uint) {Print(input * 7);return input * 7;}}"], "id": 5}' localhost:8545</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提示:port8545:Connection refused</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2.开启rpc端口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rPr>
          <w:rFonts w:ascii="Consolas" w:hAnsi="Consolas" w:eastAsia="Consolas" w:cs="Consolas"/>
          <w:i w:val="0"/>
          <w:caps w:val="0"/>
          <w:color w:val="ABB2BF"/>
          <w:spacing w:val="0"/>
          <w:sz w:val="16"/>
          <w:szCs w:val="16"/>
          <w:shd w:val="clear" w:fill="282C34"/>
        </w:rPr>
        <w:t>geth --datadir "./" --rpcport "8545" --rpc console</w:t>
      </w:r>
    </w:p>
    <w:p>
      <w:pPr>
        <w:pStyle w:val="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开启8545端口之后执行编译命令</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75"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 xml:space="preserve">curl --data '{"jsonrpc":"2.0","method": "eth_compileSolidity", "params": ["contract Multiply7 {event Print(uint);function multiply(uint input) returns (uint) {Print(input * 7);return input * 7;}}"], "id": 5}' localhost:8545 </w:t>
      </w:r>
    </w:p>
    <w:p>
      <w:pPr>
        <w:pStyle w:val="4"/>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75"/>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添加头部后执行编译命令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75"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curl -H "Content-Type: application/json" --data '{"jsonrpc":"2.0","method": "eth_compileSolidity", "params": ["contract Multiply7 {event Print(uint);function multiply(uint input) returns (uint) {Print(input * 7);return input * 7;}}"], "id": 5}' localhost:8545</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614" w:firstLineChars="150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注意：推荐使用Remix进行合约的部署任务</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5.4.2通过JavaScripts API编译合约</w:t>
      </w:r>
    </w:p>
    <w:p>
      <w:pPr>
        <w:pStyle w:val="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定义合约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var source = 'contract Multiply7 {event Print(uint);function multiply(uint input) returns (uint) {Print(input * 7);return input * 7;}}'</w:t>
      </w:r>
    </w:p>
    <w:p>
      <w:pPr>
        <w:pStyle w:val="4"/>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编译合约</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var compiled = web3.eth.compile.solidity(source)</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5.4.3 搭建Remix</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Remix是一个</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"https://link.juejin.im/?target=https://github.com/ethereum/remix" </w:instrTex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开源</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的用于</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"https://link.juejin.im/?target=https://solidity.readthedocs.io/en/develop/" </w:instrTex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Solidity</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智能合约开发的Web端IDE，提供基本的编译、部署至本地或测试网络、执行合约等功能。</w:t>
      </w:r>
      <w:r>
        <w:rPr>
          <w:rFonts w:hint="default" w:ascii="Helvetica" w:hAnsi="Helvetica" w:eastAsia="Helvetica" w:cs="Helvetica"/>
          <w:b/>
          <w:bCs/>
          <w:i w:val="0"/>
          <w:caps w:val="0"/>
          <w:color w:val="000000"/>
          <w:spacing w:val="0"/>
          <w:sz w:val="22"/>
          <w:szCs w:val="22"/>
          <w:shd w:val="clear" w:fill="FFFFFF"/>
        </w:rPr>
        <w:t>Solidity是以太坊Ethereum 官方设计和支持的开发语言，专门用于编写智能合约。</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remix是基于浏览器的在线编译器</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,我们可以选择在线编译，但是有时候我们会遇到一些问题，所以我们要搭建自己的本地remix</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官方在线编译器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1" w:firstLineChars="200"/>
        <w:jc w:val="left"/>
        <w:textAlignment w:val="auto"/>
        <w:outlineLvl w:val="9"/>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instrText xml:space="preserve"> HYPERLINK "https://ethereum.github.io/browser-solidity" </w:instrText>
      </w:r>
      <w:r>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t>https://ethereum.github.io/browser-solidity</w:t>
      </w:r>
      <w:r>
        <w:rPr>
          <w:rFonts w:hint="eastAsia" w:ascii="宋体" w:hAnsi="宋体" w:eastAsia="宋体" w:cs="宋体"/>
          <w:b/>
          <w:bCs/>
          <w:i w:val="0"/>
          <w:caps w:val="0"/>
          <w:color w:val="0D0D0D" w:themeColor="text1" w:themeTint="F2"/>
          <w:spacing w:val="0"/>
          <w:sz w:val="19"/>
          <w:szCs w:val="19"/>
          <w:u w:val="none"/>
          <w14:textFill>
            <w14:solidFill>
              <w14:schemeClr w14:val="tx1">
                <w14:lumMod w14:val="95000"/>
                <w14:lumOff w14:val="5000"/>
              </w14:schemeClr>
            </w14:solidFill>
          </w14:textFill>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"https://remix.ethereum.org/" </w:instrTex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https://remix.ethereum.org</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hint="eastAsia" w:ascii="Arial" w:hAnsi="Arial" w:eastAsia="宋体" w:cs="Arial"/>
          <w:b/>
          <w:bCs/>
          <w:i w:val="0"/>
          <w:caps w:val="0"/>
          <w:color w:val="0D0D0D" w:themeColor="text1" w:themeTint="F2"/>
          <w:spacing w:val="0"/>
          <w:sz w:val="22"/>
          <w:szCs w:val="22"/>
          <w:u w:val="none"/>
          <w:shd w:val="clear" w:fill="FFFFFF"/>
          <w:lang w:val="en-US" w:eastAsia="zh-CN"/>
          <w14:textFill>
            <w14:solidFill>
              <w14:schemeClr w14:val="tx1">
                <w14:lumMod w14:val="95000"/>
                <w14:lumOff w14:val="5000"/>
              </w14:schemeClr>
            </w14:solidFill>
          </w14:textFill>
        </w:rPr>
      </w:pPr>
      <w:r>
        <w:rPr>
          <w:rFonts w:hint="eastAsia" w:ascii="Arial" w:hAnsi="Arial" w:eastAsia="宋体" w:cs="Arial"/>
          <w:b/>
          <w:bCs/>
          <w:i w:val="0"/>
          <w:caps w:val="0"/>
          <w:color w:val="0D0D0D" w:themeColor="text1" w:themeTint="F2"/>
          <w:spacing w:val="0"/>
          <w:sz w:val="22"/>
          <w:szCs w:val="22"/>
          <w:u w:val="none"/>
          <w:shd w:val="clear" w:fill="FFFFFF"/>
          <w:lang w:val="en-US" w:eastAsia="zh-CN"/>
          <w14:textFill>
            <w14:solidFill>
              <w14:schemeClr w14:val="tx1">
                <w14:lumMod w14:val="95000"/>
                <w14:lumOff w14:val="5000"/>
              </w14:schemeClr>
            </w14:solidFill>
          </w14:textFill>
        </w:rPr>
        <w:t>两种方法安装本地Remix(windows)</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442" w:firstLineChars="200"/>
        <w:jc w:val="left"/>
        <w:textAlignment w:val="auto"/>
        <w:outlineLvl w:val="9"/>
        <w:rPr>
          <w:rFonts w:ascii="Arial" w:hAnsi="Arial" w:eastAsia="Arial" w:cs="Arial"/>
          <w:i w:val="0"/>
          <w:caps w:val="0"/>
          <w:color w:val="454545"/>
          <w:spacing w:val="0"/>
          <w:sz w:val="19"/>
          <w:szCs w:val="19"/>
          <w:shd w:val="clear" w:fill="FFFFFF"/>
        </w:rPr>
      </w:pPr>
      <w:r>
        <w:rPr>
          <w:rFonts w:hint="eastAsia" w:ascii="Arial" w:hAnsi="Arial" w:eastAsia="宋体" w:cs="Arial"/>
          <w:b/>
          <w:bCs/>
          <w:i w:val="0"/>
          <w:caps w:val="0"/>
          <w:color w:val="0D0D0D" w:themeColor="text1" w:themeTint="F2"/>
          <w:spacing w:val="0"/>
          <w:sz w:val="22"/>
          <w:szCs w:val="22"/>
          <w:u w:val="none"/>
          <w:shd w:val="clear" w:fill="FFFFFF"/>
          <w:lang w:val="en-US" w:eastAsia="zh-CN"/>
          <w14:textFill>
            <w14:solidFill>
              <w14:schemeClr w14:val="tx1">
                <w14:lumMod w14:val="95000"/>
                <w14:lumOff w14:val="5000"/>
              </w14:schemeClr>
            </w14:solidFill>
          </w14:textFill>
        </w:rPr>
        <w:t>官方地址:</w:t>
      </w:r>
      <w:r>
        <w:rPr>
          <w:rFonts w:ascii="Arial" w:hAnsi="Arial" w:eastAsia="Arial" w:cs="Arial"/>
          <w:i w:val="0"/>
          <w:caps w:val="0"/>
          <w:color w:val="454545"/>
          <w:spacing w:val="0"/>
          <w:sz w:val="19"/>
          <w:szCs w:val="19"/>
          <w:shd w:val="clear" w:fill="FFFFFF"/>
        </w:rPr>
        <w:t>https://github.com/ethereum/remix-ide</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0" w:firstLineChars="200"/>
        <w:jc w:val="left"/>
        <w:textAlignment w:val="auto"/>
        <w:outlineLvl w:val="9"/>
        <w:rPr>
          <w:rFonts w:hint="eastAsia" w:ascii="Arial" w:hAnsi="Arial" w:eastAsia="宋体" w:cs="Arial"/>
          <w:b/>
          <w:bCs/>
          <w:i w:val="0"/>
          <w:caps w:val="0"/>
          <w:color w:val="454545"/>
          <w:spacing w:val="0"/>
          <w:sz w:val="19"/>
          <w:szCs w:val="19"/>
          <w:shd w:val="clear" w:fill="FFFFFF"/>
          <w:lang w:val="en-US" w:eastAsia="zh-CN"/>
        </w:rPr>
      </w:pPr>
      <w:r>
        <w:rPr>
          <w:rFonts w:hint="eastAsia" w:ascii="Arial" w:hAnsi="Arial" w:eastAsia="宋体" w:cs="Arial"/>
          <w:i w:val="0"/>
          <w:caps w:val="0"/>
          <w:color w:val="454545"/>
          <w:spacing w:val="0"/>
          <w:sz w:val="19"/>
          <w:szCs w:val="19"/>
          <w:shd w:val="clear" w:fill="FFFFFF"/>
          <w:lang w:val="en-US" w:eastAsia="zh-CN"/>
        </w:rPr>
        <w:t xml:space="preserve"> </w:t>
      </w:r>
      <w:r>
        <w:rPr>
          <w:rFonts w:hint="eastAsia" w:ascii="Arial" w:hAnsi="Arial" w:eastAsia="宋体" w:cs="Arial"/>
          <w:b/>
          <w:bCs/>
          <w:i w:val="0"/>
          <w:caps w:val="0"/>
          <w:color w:val="454545"/>
          <w:spacing w:val="0"/>
          <w:sz w:val="19"/>
          <w:szCs w:val="19"/>
          <w:shd w:val="clear" w:fill="FFFFFF"/>
          <w:lang w:val="en-US" w:eastAsia="zh-CN"/>
        </w:rPr>
        <w:t>方式一：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0"/>
        <w:rPr>
          <w:rFonts w:hint="default" w:ascii="Consolas" w:hAnsi="Consolas" w:eastAsia="Consolas" w:cs="Consolas"/>
          <w:i w:val="0"/>
          <w:caps w:val="0"/>
          <w:color w:val="24292E"/>
          <w:spacing w:val="0"/>
          <w:sz w:val="16"/>
          <w:szCs w:val="16"/>
          <w:shd w:val="clear" w:fill="F6F8FA"/>
        </w:rPr>
      </w:pPr>
      <w:r>
        <w:rPr>
          <w:rFonts w:hint="eastAsia" w:ascii="Arial" w:hAnsi="Arial" w:eastAsia="宋体" w:cs="Arial"/>
          <w:b/>
          <w:bCs/>
          <w:i w:val="0"/>
          <w:caps w:val="0"/>
          <w:color w:val="454545"/>
          <w:spacing w:val="0"/>
          <w:sz w:val="19"/>
          <w:szCs w:val="19"/>
          <w:shd w:val="clear" w:fill="FFFFFF"/>
          <w:lang w:val="en-US" w:eastAsia="zh-CN"/>
        </w:rPr>
        <w:t xml:space="preserve">       </w:t>
      </w:r>
      <w:r>
        <w:rPr>
          <w:rFonts w:hint="default" w:ascii="Consolas" w:hAnsi="Consolas" w:eastAsia="Consolas" w:cs="Consolas"/>
          <w:i w:val="0"/>
          <w:caps w:val="0"/>
          <w:color w:val="24292E"/>
          <w:spacing w:val="0"/>
          <w:sz w:val="16"/>
          <w:szCs w:val="16"/>
          <w:shd w:val="clear" w:fill="F6F8FA"/>
        </w:rPr>
        <w:t>git clone https://github.com/ethereum/remix-ide.git</w:t>
      </w:r>
      <w:r>
        <w:rPr>
          <w:rFonts w:hint="default" w:ascii="Consolas" w:hAnsi="Consolas" w:eastAsia="Consolas" w:cs="Consolas"/>
          <w:b w:val="0"/>
          <w:i w:val="0"/>
          <w:caps w:val="0"/>
          <w:color w:val="005CC5"/>
          <w:spacing w:val="0"/>
          <w:sz w:val="16"/>
          <w:szCs w:val="16"/>
          <w:shd w:val="clear" w:fill="F6F8FA"/>
        </w:rPr>
        <w:t>cd</w:t>
      </w:r>
      <w:r>
        <w:rPr>
          <w:rFonts w:hint="default" w:ascii="Consolas" w:hAnsi="Consolas" w:eastAsia="Consolas" w:cs="Consolas"/>
          <w:i w:val="0"/>
          <w:caps w:val="0"/>
          <w:color w:val="24292E"/>
          <w:spacing w:val="0"/>
          <w:sz w:val="16"/>
          <w:szCs w:val="16"/>
          <w:shd w:val="clear" w:fill="F6F8FA"/>
        </w:rPr>
        <w:t xml:space="preserve"> remix-ide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640" w:firstLineChars="40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npm install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right="0" w:firstLine="640" w:firstLineChars="40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npm run build </w:t>
      </w:r>
      <w:r>
        <w:rPr>
          <w:rFonts w:hint="default" w:ascii="Consolas" w:hAnsi="Consolas" w:eastAsia="Consolas" w:cs="Consolas"/>
          <w:b w:val="0"/>
          <w:i w:val="0"/>
          <w:caps w:val="0"/>
          <w:color w:val="D73A49"/>
          <w:spacing w:val="0"/>
          <w:sz w:val="16"/>
          <w:szCs w:val="16"/>
          <w:shd w:val="clear" w:fill="F6F8FA"/>
        </w:rPr>
        <w:t>&amp;&amp;</w:t>
      </w:r>
      <w:r>
        <w:rPr>
          <w:rFonts w:hint="default" w:ascii="Consolas" w:hAnsi="Consolas" w:eastAsia="Consolas" w:cs="Consolas"/>
          <w:i w:val="0"/>
          <w:caps w:val="0"/>
          <w:color w:val="24292E"/>
          <w:spacing w:val="0"/>
          <w:sz w:val="16"/>
          <w:szCs w:val="16"/>
          <w:shd w:val="clear" w:fill="F6F8FA"/>
        </w:rPr>
        <w:t xml:space="preserve"> npm run serve</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381"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pPr>
      <w:r>
        <w:rPr>
          <w:rFonts w:hint="eastAsia" w:ascii="Arial" w:hAnsi="Arial" w:eastAsia="宋体" w:cs="Arial"/>
          <w:b/>
          <w:bCs/>
          <w:i w:val="0"/>
          <w:caps w:val="0"/>
          <w:color w:val="454545"/>
          <w:spacing w:val="0"/>
          <w:sz w:val="19"/>
          <w:szCs w:val="19"/>
          <w:shd w:val="clear" w:fill="FFFFFF"/>
          <w:lang w:val="en-US" w:eastAsia="zh-CN"/>
        </w:rPr>
        <w:t>方式二：</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已经做为npm的一个module了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left="0" w:right="0" w:firstLine="480" w:firstLineChars="30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npm install remix-ide -g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17" w:lineRule="atLeast"/>
        <w:ind w:right="0" w:firstLine="480" w:firstLineChars="300"/>
        <w:rPr>
          <w:rFonts w:ascii="Consolas" w:hAnsi="Consolas" w:eastAsia="Consolas" w:cs="Consolas"/>
          <w:i w:val="0"/>
          <w:caps w:val="0"/>
          <w:color w:val="24292E"/>
          <w:spacing w:val="0"/>
          <w:sz w:val="16"/>
          <w:szCs w:val="16"/>
        </w:rPr>
      </w:pPr>
      <w:r>
        <w:rPr>
          <w:rFonts w:hint="default" w:ascii="Consolas" w:hAnsi="Consolas" w:eastAsia="Consolas" w:cs="Consolas"/>
          <w:i w:val="0"/>
          <w:caps w:val="0"/>
          <w:color w:val="24292E"/>
          <w:spacing w:val="0"/>
          <w:sz w:val="16"/>
          <w:szCs w:val="16"/>
          <w:shd w:val="clear" w:fill="F6F8FA"/>
        </w:rPr>
        <w:t>remix-ide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sz w:val="22"/>
          <w:szCs w:val="22"/>
          <w:shd w:val="clear" w:fill="FFFFFF"/>
        </w:rPr>
      </w:pPr>
      <w:r>
        <w:rPr>
          <w:rFonts w:hint="eastAsia" w:ascii="宋体" w:hAnsi="宋体" w:eastAsia="宋体" w:cs="宋体"/>
          <w:b/>
          <w:bCs/>
          <w:i w:val="0"/>
          <w:caps w:val="0"/>
          <w:color w:val="454545"/>
          <w:spacing w:val="0"/>
          <w:sz w:val="22"/>
          <w:szCs w:val="22"/>
          <w:shd w:val="clear" w:fill="FFFFFF"/>
        </w:rPr>
        <w:t>启动命令：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D4D4D"/>
          <w:spacing w:val="0"/>
          <w:sz w:val="22"/>
          <w:szCs w:val="22"/>
        </w:rPr>
      </w:pPr>
      <w:r>
        <w:rPr>
          <w:rFonts w:hint="eastAsia" w:ascii="宋体" w:hAnsi="宋体" w:eastAsia="宋体" w:cs="宋体"/>
          <w:b/>
          <w:bCs/>
          <w:i w:val="0"/>
          <w:caps w:val="0"/>
          <w:color w:val="454545"/>
          <w:spacing w:val="0"/>
          <w:sz w:val="22"/>
          <w:szCs w:val="22"/>
          <w:shd w:val="clear" w:fill="FFFFFF"/>
        </w:rPr>
        <w:t>npm start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D4D4D"/>
          <w:spacing w:val="0"/>
          <w:sz w:val="22"/>
          <w:szCs w:val="22"/>
        </w:rPr>
      </w:pPr>
      <w:r>
        <w:rPr>
          <w:rFonts w:hint="eastAsia" w:ascii="宋体" w:hAnsi="宋体" w:eastAsia="宋体" w:cs="宋体"/>
          <w:b/>
          <w:bCs/>
          <w:i w:val="0"/>
          <w:caps w:val="0"/>
          <w:color w:val="454545"/>
          <w:spacing w:val="0"/>
          <w:sz w:val="22"/>
          <w:szCs w:val="22"/>
          <w:shd w:val="clear" w:fill="FFFFFF"/>
        </w:rPr>
        <w:t>访问Remix：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kern w:val="0"/>
          <w:sz w:val="22"/>
          <w:szCs w:val="22"/>
          <w:shd w:val="clear" w:fill="FFFFFF"/>
          <w:lang w:val="en-US" w:eastAsia="zh-CN" w:bidi="ar"/>
        </w:rPr>
      </w:pPr>
      <w:r>
        <w:rPr>
          <w:rFonts w:hint="eastAsia" w:ascii="宋体" w:hAnsi="宋体" w:eastAsia="宋体" w:cs="宋体"/>
          <w:b/>
          <w:bCs/>
          <w:i w:val="0"/>
          <w:caps w:val="0"/>
          <w:color w:val="454545"/>
          <w:spacing w:val="0"/>
          <w:kern w:val="0"/>
          <w:sz w:val="22"/>
          <w:szCs w:val="22"/>
          <w:shd w:val="clear" w:fill="FFFFFF"/>
          <w:lang w:val="en-US" w:eastAsia="zh-CN" w:bidi="ar"/>
        </w:rPr>
        <w:fldChar w:fldCharType="begin"/>
      </w:r>
      <w:r>
        <w:rPr>
          <w:rFonts w:hint="eastAsia" w:ascii="宋体" w:hAnsi="宋体" w:eastAsia="宋体" w:cs="宋体"/>
          <w:b/>
          <w:bCs/>
          <w:i w:val="0"/>
          <w:caps w:val="0"/>
          <w:color w:val="454545"/>
          <w:spacing w:val="0"/>
          <w:kern w:val="0"/>
          <w:sz w:val="22"/>
          <w:szCs w:val="22"/>
          <w:shd w:val="clear" w:fill="FFFFFF"/>
          <w:lang w:val="en-US" w:eastAsia="zh-CN" w:bidi="ar"/>
        </w:rPr>
        <w:instrText xml:space="preserve"> HYPERLINK "http://127.0.0.1:8080" </w:instrText>
      </w:r>
      <w:r>
        <w:rPr>
          <w:rFonts w:hint="eastAsia" w:ascii="宋体" w:hAnsi="宋体" w:eastAsia="宋体" w:cs="宋体"/>
          <w:b/>
          <w:bCs/>
          <w:i w:val="0"/>
          <w:caps w:val="0"/>
          <w:color w:val="454545"/>
          <w:spacing w:val="0"/>
          <w:kern w:val="0"/>
          <w:sz w:val="22"/>
          <w:szCs w:val="22"/>
          <w:shd w:val="clear" w:fill="FFFFFF"/>
          <w:lang w:val="en-US" w:eastAsia="zh-CN" w:bidi="ar"/>
        </w:rPr>
        <w:fldChar w:fldCharType="separate"/>
      </w:r>
      <w:r>
        <w:rPr>
          <w:rStyle w:val="6"/>
          <w:rFonts w:hint="eastAsia" w:ascii="宋体" w:hAnsi="宋体" w:eastAsia="宋体" w:cs="宋体"/>
          <w:b/>
          <w:bCs/>
          <w:i w:val="0"/>
          <w:caps w:val="0"/>
          <w:spacing w:val="0"/>
          <w:kern w:val="0"/>
          <w:sz w:val="22"/>
          <w:szCs w:val="22"/>
          <w:shd w:val="clear" w:fill="FFFFFF"/>
          <w:lang w:val="en-US" w:eastAsia="zh-CN" w:bidi="ar"/>
        </w:rPr>
        <w:t>http://127.0.0.1:8080</w:t>
      </w:r>
      <w:r>
        <w:rPr>
          <w:rFonts w:hint="eastAsia" w:ascii="宋体" w:hAnsi="宋体" w:eastAsia="宋体" w:cs="宋体"/>
          <w:b/>
          <w:bCs/>
          <w:i w:val="0"/>
          <w:caps w:val="0"/>
          <w:color w:val="454545"/>
          <w:spacing w:val="0"/>
          <w:kern w:val="0"/>
          <w:sz w:val="22"/>
          <w:szCs w:val="22"/>
          <w:shd w:val="clear" w:fill="FFFFFF"/>
          <w:lang w:val="en-US" w:eastAsia="zh-CN" w:bidi="ar"/>
        </w:rPr>
        <w:fldChar w:fldCharType="end"/>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5.4.4 Truffle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Truffle是基于Solidity语言的一套开发框架，它简化了去中心化应用（Dapp）的构建和管理流程。本身是采用Javascript编写，支持智能合约的编译、部署和测试。</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使用 Truffle 开发有一以下优点：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1.</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内置智能合约编译，链接，部署和二进制（文件）管理。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2.</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可快速开发自动化智能合约测试框架。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3.</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可脚本化、可扩展的部署和迁移框架。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4.</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可管理多个不同的以太坊网络，可部署到任意数量的公共主网和私有网络。</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5.</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使用 </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begin"/>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instrText xml:space="preserve"> HYPERLINK "https://github.com/ethereum/EIPs/issues/190" </w:instrTex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separate"/>
      </w:r>
      <w:r>
        <w:rPr>
          <w:rStyle w:val="6"/>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t>ERC190</w:t>
      </w:r>
      <w:r>
        <w:rPr>
          <w:rFonts w:hint="eastAsia" w:ascii="宋体" w:hAnsi="宋体" w:eastAsia="宋体" w:cs="宋体"/>
          <w:b/>
          <w:bCs/>
          <w:i w:val="0"/>
          <w:caps w:val="0"/>
          <w:color w:val="0D0D0D" w:themeColor="text1" w:themeTint="F2"/>
          <w:spacing w:val="0"/>
          <w:sz w:val="22"/>
          <w:szCs w:val="22"/>
          <w:u w:val="none"/>
          <w:shd w:val="clear" w:fill="FFFFFF"/>
          <w14:textFill>
            <w14:solidFill>
              <w14:schemeClr w14:val="tx1">
                <w14:lumMod w14:val="95000"/>
                <w14:lumOff w14:val="5000"/>
              </w14:schemeClr>
            </w14:solidFill>
          </w14:textFill>
        </w:rPr>
        <w:fldChar w:fldCharType="end"/>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 标准，使用 EthPM 和 NPM 进行包装管理。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6.</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支持通过命令控制台直接与智能合约进行交互。</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7.</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可配置的构建管道，支持紧密集成。</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8.</w:t>
      </w: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支持在Truffle环境中使用外部脚本运行器执行脚本。</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我们将简单说明下如何使用Truffle</w:t>
      </w:r>
    </w:p>
    <w:p>
      <w:pPr>
        <w:pStyle w:val="2"/>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26" w:afterAutospacing="0" w:line="360" w:lineRule="auto"/>
        <w:ind w:left="0" w:leftChars="0" w:right="0" w:rightChars="0" w:firstLine="0" w:firstLineChars="0"/>
        <w:jc w:val="left"/>
        <w:textAlignment w:val="auto"/>
        <w:rPr>
          <w:rFonts w:ascii="Georgia" w:hAnsi="Georgia" w:eastAsia="Georgia" w:cs="Georgia"/>
          <w:b/>
          <w:i w:val="0"/>
          <w:caps w:val="0"/>
          <w:color w:val="404040"/>
          <w:spacing w:val="0"/>
          <w:sz w:val="33"/>
          <w:szCs w:val="33"/>
        </w:rPr>
      </w:pPr>
      <w:r>
        <w:rPr>
          <w:rFonts w:hint="eastAsia" w:cs="宋体"/>
          <w:b/>
          <w:i w:val="0"/>
          <w:caps w:val="0"/>
          <w:color w:val="2E75B6" w:themeColor="accent1" w:themeShade="BF"/>
          <w:spacing w:val="0"/>
          <w:sz w:val="24"/>
          <w:szCs w:val="24"/>
          <w:shd w:val="clear" w:fill="FCFCFC"/>
          <w:lang w:val="en-US" w:eastAsia="zh-CN"/>
        </w:rPr>
        <w:t>5.4.4.1</w:t>
      </w:r>
      <w:r>
        <w:rPr>
          <w:rFonts w:hint="eastAsia" w:ascii="宋体" w:hAnsi="宋体" w:eastAsia="宋体" w:cs="宋体"/>
          <w:b/>
          <w:i w:val="0"/>
          <w:caps w:val="0"/>
          <w:color w:val="2E75B6" w:themeColor="accent1" w:themeShade="BF"/>
          <w:spacing w:val="0"/>
          <w:sz w:val="24"/>
          <w:szCs w:val="24"/>
          <w:shd w:val="clear" w:fill="FCFCFC"/>
        </w:rPr>
        <w:t>安装 Truffle</w:t>
      </w:r>
      <w:r>
        <w:rPr>
          <w:rFonts w:hint="default" w:ascii="Georgia" w:hAnsi="Georgia" w:eastAsia="Georgia" w:cs="Georgia"/>
          <w:b w:val="0"/>
          <w:i w:val="0"/>
          <w:caps w:val="0"/>
          <w:color w:val="9B59B6"/>
          <w:spacing w:val="0"/>
          <w:sz w:val="16"/>
          <w:szCs w:val="16"/>
          <w:u w:val="none"/>
          <w:shd w:val="clear" w:fill="FCFCFC"/>
        </w:rPr>
        <w:fldChar w:fldCharType="begin"/>
      </w:r>
      <w:r>
        <w:rPr>
          <w:rFonts w:hint="default" w:ascii="Georgia" w:hAnsi="Georgia" w:eastAsia="Georgia" w:cs="Georgia"/>
          <w:b w:val="0"/>
          <w:i w:val="0"/>
          <w:caps w:val="0"/>
          <w:color w:val="9B59B6"/>
          <w:spacing w:val="0"/>
          <w:sz w:val="16"/>
          <w:szCs w:val="16"/>
          <w:u w:val="none"/>
          <w:shd w:val="clear" w:fill="FCFCFC"/>
        </w:rPr>
        <w:instrText xml:space="preserve"> HYPERLINK "https://learnblockchain.cn/docs/truffle/getting-started/installation.html" \l "truffle" \o "永久链接至标题" </w:instrText>
      </w:r>
      <w:r>
        <w:rPr>
          <w:rFonts w:hint="default" w:ascii="Georgia" w:hAnsi="Georgia" w:eastAsia="Georgia" w:cs="Georgia"/>
          <w:b w:val="0"/>
          <w:i w:val="0"/>
          <w:caps w:val="0"/>
          <w:color w:val="9B59B6"/>
          <w:spacing w:val="0"/>
          <w:sz w:val="16"/>
          <w:szCs w:val="16"/>
          <w:u w:val="none"/>
          <w:shd w:val="clear" w:fill="FCFCFC"/>
        </w:rPr>
        <w:fldChar w:fldCharType="separate"/>
      </w:r>
      <w:r>
        <w:rPr>
          <w:rFonts w:hint="default" w:ascii="Georgia" w:hAnsi="Georgia" w:eastAsia="Georgia" w:cs="Georgia"/>
          <w:b w:val="0"/>
          <w:i w:val="0"/>
          <w:caps w:val="0"/>
          <w:color w:val="9B59B6"/>
          <w:spacing w:val="0"/>
          <w:sz w:val="16"/>
          <w:szCs w:val="16"/>
          <w:u w:val="none"/>
          <w:shd w:val="clear" w:fill="FCFCFC"/>
        </w:rPr>
        <w:fldChar w:fldCharType="end"/>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26" w:afterAutospacing="0" w:line="360" w:lineRule="auto"/>
        <w:ind w:left="0" w:leftChars="0" w:right="0" w:rightChars="0" w:firstLine="0" w:firstLineChars="0"/>
        <w:jc w:val="left"/>
        <w:textAlignment w:val="auto"/>
        <w:rPr>
          <w:rFonts w:hint="eastAsia" w:ascii="宋体" w:hAnsi="宋体" w:eastAsia="宋体" w:cs="宋体"/>
          <w:b/>
          <w:bCs/>
          <w:i w:val="0"/>
          <w:caps w:val="0"/>
          <w:color w:val="0D0D0D" w:themeColor="text1" w:themeTint="F2"/>
          <w:spacing w:val="0"/>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CFCFC"/>
          <w14:textFill>
            <w14:solidFill>
              <w14:schemeClr w14:val="tx1">
                <w14:lumMod w14:val="95000"/>
                <w14:lumOff w14:val="5000"/>
              </w14:schemeClr>
            </w14:solidFill>
          </w14:textFill>
        </w:rPr>
        <w:t>只要通过以下命令就可以安装Truffle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126" w:afterAutospacing="0" w:line="360" w:lineRule="auto"/>
        <w:ind w:left="0" w:leftChars="0" w:right="0" w:rightChars="0" w:firstLine="0" w:firstLineChars="0"/>
        <w:jc w:val="left"/>
        <w:textAlignment w:val="auto"/>
        <w:rPr>
          <w:rFonts w:hint="eastAsia" w:ascii="宋体" w:hAnsi="宋体" w:eastAsia="宋体" w:cs="宋体"/>
          <w:b/>
          <w:bCs/>
          <w:i w:val="0"/>
          <w:caps w:val="0"/>
          <w:color w:val="0D0D0D" w:themeColor="text1" w:themeTint="F2"/>
          <w:spacing w:val="0"/>
          <w:sz w:val="22"/>
          <w:szCs w:val="22"/>
          <w:shd w:val="clear" w:fill="F8F8F8"/>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8F8F8"/>
          <w14:textFill>
            <w14:solidFill>
              <w14:schemeClr w14:val="tx1">
                <w14:lumMod w14:val="95000"/>
                <w14:lumOff w14:val="5000"/>
              </w14:schemeClr>
            </w14:solidFill>
          </w14:textFill>
        </w:rPr>
        <w:t>npm install -g truffle</w:t>
      </w:r>
    </w:p>
    <w:p>
      <w:pPr>
        <w:pStyle w:val="2"/>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57" w:afterLines="50" w:afterAutospacing="0" w:line="240" w:lineRule="auto"/>
        <w:ind w:left="0" w:leftChars="0" w:right="0" w:rightChars="0" w:firstLine="0" w:firstLineChars="0"/>
        <w:jc w:val="left"/>
        <w:textAlignment w:val="auto"/>
        <w:outlineLvl w:val="0"/>
        <w:rPr>
          <w:rFonts w:hint="eastAsia" w:ascii="宋体" w:hAnsi="宋体" w:eastAsia="宋体" w:cs="宋体"/>
          <w:b/>
          <w:i w:val="0"/>
          <w:caps w:val="0"/>
          <w:color w:val="2E75B6" w:themeColor="accent1" w:themeShade="BF"/>
          <w:spacing w:val="0"/>
          <w:sz w:val="24"/>
          <w:szCs w:val="24"/>
          <w:shd w:val="clear" w:fill="FCFCFC"/>
        </w:rPr>
      </w:pPr>
      <w:r>
        <w:rPr>
          <w:rFonts w:hint="eastAsia" w:cs="宋体"/>
          <w:b/>
          <w:i w:val="0"/>
          <w:caps w:val="0"/>
          <w:color w:val="2E75B6" w:themeColor="accent1" w:themeShade="BF"/>
          <w:spacing w:val="0"/>
          <w:sz w:val="28"/>
          <w:szCs w:val="28"/>
          <w:shd w:val="clear" w:fill="FCFCFC"/>
          <w:lang w:val="en-US" w:eastAsia="zh-CN"/>
        </w:rPr>
        <w:t>5.4.4.2</w:t>
      </w:r>
      <w:r>
        <w:rPr>
          <w:rFonts w:hint="eastAsia" w:ascii="宋体" w:hAnsi="宋体" w:eastAsia="宋体" w:cs="宋体"/>
          <w:b/>
          <w:i w:val="0"/>
          <w:caps w:val="0"/>
          <w:color w:val="2E75B6" w:themeColor="accent1" w:themeShade="BF"/>
          <w:spacing w:val="0"/>
          <w:sz w:val="28"/>
          <w:szCs w:val="28"/>
          <w:shd w:val="clear" w:fill="FCFCFC"/>
        </w:rPr>
        <w:t>编译合约</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所有合约都位于项目的</w:t>
      </w:r>
      <w:r>
        <w:rPr>
          <w:rFonts w:hint="eastAsia" w:ascii="宋体" w:hAnsi="宋体" w:eastAsia="宋体" w:cs="宋体"/>
          <w:b/>
          <w:bCs/>
          <w:i w:val="0"/>
          <w:caps w:val="0"/>
          <w:color w:val="E74C3C"/>
          <w:spacing w:val="0"/>
          <w:sz w:val="22"/>
          <w:szCs w:val="22"/>
          <w:shd w:val="clear" w:fill="FFFFFF"/>
        </w:rPr>
        <w:t>contracts/</w:t>
      </w:r>
      <w:r>
        <w:rPr>
          <w:rFonts w:hint="eastAsia" w:ascii="宋体" w:hAnsi="宋体" w:eastAsia="宋体" w:cs="宋体"/>
          <w:b/>
          <w:bCs/>
          <w:i w:val="0"/>
          <w:caps w:val="0"/>
          <w:color w:val="404040"/>
          <w:spacing w:val="0"/>
          <w:sz w:val="22"/>
          <w:szCs w:val="22"/>
          <w:shd w:val="clear" w:fill="FCFCFC"/>
        </w:rPr>
        <w:t>目录中。由于合约是用</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"https://learnblockchain.cn/docs/solidity/"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Solidity语言</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编写的，所有包含合约的文件都将具有</w:t>
      </w:r>
      <w:r>
        <w:rPr>
          <w:rFonts w:hint="eastAsia" w:ascii="宋体" w:hAnsi="宋体" w:eastAsia="宋体" w:cs="宋体"/>
          <w:b/>
          <w:bCs/>
          <w:i w:val="0"/>
          <w:caps w:val="0"/>
          <w:color w:val="E74C3C"/>
          <w:spacing w:val="0"/>
          <w:sz w:val="22"/>
          <w:szCs w:val="22"/>
          <w:shd w:val="clear" w:fill="FFFFFF"/>
        </w:rPr>
        <w:t>.sol</w:t>
      </w:r>
      <w:r>
        <w:rPr>
          <w:rFonts w:hint="eastAsia" w:ascii="宋体" w:hAnsi="宋体" w:eastAsia="宋体" w:cs="宋体"/>
          <w:b/>
          <w:bCs/>
          <w:i w:val="0"/>
          <w:caps w:val="0"/>
          <w:color w:val="404040"/>
          <w:spacing w:val="0"/>
          <w:sz w:val="22"/>
          <w:szCs w:val="22"/>
          <w:shd w:val="clear" w:fill="FCFCFC"/>
        </w:rPr>
        <w:t>文件扩展名。相关的 Solidity </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"https://learnblockchain.cn/docs/solidity/contracts.html" \l "libraries"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库</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也将有一个</w:t>
      </w:r>
      <w:r>
        <w:rPr>
          <w:rFonts w:hint="eastAsia" w:ascii="宋体" w:hAnsi="宋体" w:eastAsia="宋体" w:cs="宋体"/>
          <w:b/>
          <w:bCs/>
          <w:i w:val="0"/>
          <w:caps w:val="0"/>
          <w:color w:val="E74C3C"/>
          <w:spacing w:val="0"/>
          <w:sz w:val="22"/>
          <w:szCs w:val="22"/>
          <w:shd w:val="clear" w:fill="FFFFFF"/>
        </w:rPr>
        <w:t>.sol</w:t>
      </w:r>
      <w:r>
        <w:rPr>
          <w:rFonts w:hint="eastAsia" w:ascii="宋体" w:hAnsi="宋体" w:eastAsia="宋体" w:cs="宋体"/>
          <w:b/>
          <w:bCs/>
          <w:i w:val="0"/>
          <w:caps w:val="0"/>
          <w:color w:val="404040"/>
          <w:spacing w:val="0"/>
          <w:sz w:val="22"/>
          <w:szCs w:val="22"/>
          <w:shd w:val="clear" w:fill="FCFCFC"/>
        </w:rPr>
        <w:t>扩展名。使用</w:t>
      </w:r>
      <w:r>
        <w:rPr>
          <w:rFonts w:hint="eastAsia" w:ascii="宋体" w:hAnsi="宋体" w:eastAsia="宋体" w:cs="宋体"/>
          <w:b/>
          <w:bCs/>
          <w:i w:val="0"/>
          <w:caps w:val="0"/>
          <w:color w:val="E74C3C"/>
          <w:spacing w:val="0"/>
          <w:sz w:val="22"/>
          <w:szCs w:val="22"/>
          <w:shd w:val="clear" w:fill="FFFFFF"/>
        </w:rPr>
        <w:t>truffle</w:t>
      </w:r>
      <w:r>
        <w:rPr>
          <w:rFonts w:hint="eastAsia" w:ascii="宋体" w:hAnsi="宋体" w:eastAsia="宋体" w:cs="宋体"/>
          <w:b/>
          <w:bCs/>
          <w:i w:val="0"/>
          <w:caps w:val="0"/>
          <w:color w:val="E74C3C"/>
          <w:spacing w:val="0"/>
          <w:sz w:val="22"/>
          <w:szCs w:val="22"/>
          <w:shd w:val="clear" w:fill="FFFFFF"/>
          <w:lang w:val="en-US" w:eastAsia="zh-CN"/>
        </w:rPr>
        <w:t xml:space="preserve"> </w:t>
      </w:r>
      <w:r>
        <w:rPr>
          <w:rFonts w:hint="eastAsia" w:ascii="宋体" w:hAnsi="宋体" w:eastAsia="宋体" w:cs="宋体"/>
          <w:b/>
          <w:bCs/>
          <w:i w:val="0"/>
          <w:caps w:val="0"/>
          <w:color w:val="E74C3C"/>
          <w:spacing w:val="0"/>
          <w:sz w:val="22"/>
          <w:szCs w:val="22"/>
          <w:shd w:val="clear" w:fill="FFFFFF"/>
        </w:rPr>
        <w:t>init</w:t>
      </w:r>
      <w:r>
        <w:rPr>
          <w:rFonts w:hint="eastAsia" w:ascii="宋体" w:hAnsi="宋体" w:eastAsia="宋体" w:cs="宋体"/>
          <w:b/>
          <w:bCs/>
          <w:i w:val="0"/>
          <w:caps w:val="0"/>
          <w:color w:val="404040"/>
          <w:spacing w:val="0"/>
          <w:sz w:val="22"/>
          <w:szCs w:val="22"/>
          <w:shd w:val="clear" w:fill="FCFCFC"/>
        </w:rPr>
        <w:t>命令创建的空Truffle</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"https://learnblockchain.cn/docs/truffle/quickstart.html"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工程</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会生成一个用于部署的</w:t>
      </w:r>
      <w:r>
        <w:rPr>
          <w:rFonts w:hint="eastAsia" w:ascii="宋体" w:hAnsi="宋体" w:eastAsia="宋体" w:cs="宋体"/>
          <w:b/>
          <w:bCs/>
          <w:i w:val="0"/>
          <w:caps w:val="0"/>
          <w:color w:val="E74C3C"/>
          <w:spacing w:val="0"/>
          <w:sz w:val="22"/>
          <w:szCs w:val="22"/>
          <w:shd w:val="clear" w:fill="FFFFFF"/>
        </w:rPr>
        <w:t>Migrations.sol</w:t>
      </w:r>
      <w:r>
        <w:rPr>
          <w:rFonts w:hint="eastAsia" w:ascii="宋体" w:hAnsi="宋体" w:eastAsia="宋体" w:cs="宋体"/>
          <w:b/>
          <w:bCs/>
          <w:i w:val="0"/>
          <w:caps w:val="0"/>
          <w:color w:val="404040"/>
          <w:spacing w:val="0"/>
          <w:sz w:val="22"/>
          <w:szCs w:val="22"/>
          <w:shd w:val="clear" w:fill="FCFCFC"/>
        </w:rPr>
        <w:t>合约文件</w:t>
      </w:r>
      <w:r>
        <w:rPr>
          <w:rFonts w:hint="eastAsia" w:ascii="宋体" w:hAnsi="宋体" w:eastAsia="宋体" w:cs="宋体"/>
          <w:b/>
          <w:bCs/>
          <w:i w:val="0"/>
          <w:caps w:val="0"/>
          <w:color w:val="404040"/>
          <w:spacing w:val="0"/>
          <w:sz w:val="22"/>
          <w:szCs w:val="22"/>
          <w:shd w:val="clear" w:fill="FCFCFC"/>
          <w:lang w:eastAsia="zh-CN"/>
        </w:rPr>
        <w:t>。</w:t>
      </w:r>
      <w:r>
        <w:rPr>
          <w:rFonts w:hint="eastAsia" w:ascii="宋体" w:hAnsi="宋体" w:eastAsia="宋体" w:cs="宋体"/>
          <w:b/>
          <w:bCs/>
          <w:i w:val="0"/>
          <w:caps w:val="0"/>
          <w:color w:val="404040"/>
          <w:spacing w:val="0"/>
          <w:sz w:val="22"/>
          <w:szCs w:val="22"/>
          <w:shd w:val="clear" w:fill="FCFCFC"/>
        </w:rPr>
        <w:t>如果我们使用</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"https://truffleframework.com/boxes"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Truffle Box</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来创建工程，则会有多个合约文件。</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bCs/>
          <w:i w:val="0"/>
          <w:caps w:val="0"/>
          <w:color w:val="2E75B6" w:themeColor="accent1" w:themeShade="BF"/>
          <w:spacing w:val="0"/>
          <w:sz w:val="24"/>
          <w:szCs w:val="24"/>
          <w:shd w:val="clear" w:fill="FCFCFC"/>
          <w:lang w:val="en-US" w:eastAsia="zh-CN"/>
        </w:rPr>
        <w:t>5.4.4.2.1编译命令</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要编译Truffle项目里的合约，请切换到项目工程所在根目录，然后在终端中键入以下内容：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404040"/>
          <w:spacing w:val="0"/>
          <w:sz w:val="22"/>
          <w:szCs w:val="22"/>
        </w:rPr>
      </w:pPr>
      <w:r>
        <w:rPr>
          <w:rFonts w:hint="eastAsia" w:ascii="宋体" w:hAnsi="宋体" w:eastAsia="宋体" w:cs="宋体"/>
          <w:b/>
          <w:bCs/>
          <w:i w:val="0"/>
          <w:caps w:val="0"/>
          <w:color w:val="404040"/>
          <w:spacing w:val="0"/>
          <w:sz w:val="22"/>
          <w:szCs w:val="22"/>
        </w:rPr>
        <w:t>truffle compile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442" w:firstLineChars="200"/>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首次运行时，将编译所有合约。 在后续运行中，Truffle将仅编译自上次编译以来有更改的合约。 如果我们想覆盖此行为，可以使用 </w:t>
      </w:r>
      <w:r>
        <w:rPr>
          <w:rFonts w:hint="eastAsia" w:ascii="宋体" w:hAnsi="宋体" w:eastAsia="宋体" w:cs="宋体"/>
          <w:b/>
          <w:bCs/>
          <w:i w:val="0"/>
          <w:caps w:val="0"/>
          <w:color w:val="E74C3C"/>
          <w:spacing w:val="0"/>
          <w:sz w:val="22"/>
          <w:szCs w:val="22"/>
          <w:shd w:val="clear" w:fill="FFFFFF"/>
        </w:rPr>
        <w:t>--all</w:t>
      </w:r>
      <w:r>
        <w:rPr>
          <w:rFonts w:hint="eastAsia" w:ascii="宋体" w:hAnsi="宋体" w:eastAsia="宋体" w:cs="宋体"/>
          <w:b/>
          <w:bCs/>
          <w:i w:val="0"/>
          <w:caps w:val="0"/>
          <w:color w:val="404040"/>
          <w:spacing w:val="0"/>
          <w:sz w:val="22"/>
          <w:szCs w:val="22"/>
          <w:shd w:val="clear" w:fill="FCFCFC"/>
        </w:rPr>
        <w:t> 选项运行上面的命令。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404040"/>
          <w:spacing w:val="0"/>
          <w:sz w:val="22"/>
          <w:szCs w:val="22"/>
          <w:shd w:val="clear" w:fill="FCFCFC"/>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2E75B6" w:themeColor="accent1" w:themeShade="BF"/>
          <w:spacing w:val="0"/>
          <w:sz w:val="28"/>
          <w:szCs w:val="28"/>
          <w:shd w:val="clear" w:fill="FCFCFC"/>
          <w:lang w:val="en-US" w:eastAsia="zh-CN"/>
        </w:rPr>
      </w:pPr>
      <w:r>
        <w:rPr>
          <w:rFonts w:hint="eastAsia" w:cs="宋体"/>
          <w:b/>
          <w:i w:val="0"/>
          <w:caps w:val="0"/>
          <w:color w:val="2E75B6" w:themeColor="accent1" w:themeShade="BF"/>
          <w:spacing w:val="0"/>
          <w:sz w:val="28"/>
          <w:szCs w:val="28"/>
          <w:shd w:val="clear" w:fill="FCFCFC"/>
          <w:lang w:val="en-US" w:eastAsia="zh-CN"/>
        </w:rPr>
        <w:t>5.4.4.2</w:t>
      </w:r>
      <w:r>
        <w:rPr>
          <w:rFonts w:hint="eastAsia" w:cs="宋体"/>
          <w:b/>
          <w:bCs/>
          <w:i w:val="0"/>
          <w:caps w:val="0"/>
          <w:color w:val="2E75B6" w:themeColor="accent1" w:themeShade="BF"/>
          <w:spacing w:val="0"/>
          <w:sz w:val="28"/>
          <w:szCs w:val="28"/>
          <w:shd w:val="clear" w:fill="FCFCFC"/>
          <w:lang w:val="en-US" w:eastAsia="zh-CN"/>
        </w:rPr>
        <w:t>部署合约</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6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迁移脚本（JavaScript文件）可帮助我们将合约部署到以太坊网络。 这些文件负责暂存我们的部署任务，并且假设我们的部署需求会随着时间的推移而发生变化。 随着项目的发展，我们将创建新的迁移脚本，以进一步推动区块链的发展。 先前运行的部署记录通过特殊的</w:t>
      </w:r>
      <w:r>
        <w:rPr>
          <w:rFonts w:hint="eastAsia" w:ascii="宋体" w:hAnsi="宋体" w:eastAsia="宋体" w:cs="宋体"/>
          <w:b/>
          <w:bCs/>
          <w:i w:val="0"/>
          <w:caps w:val="0"/>
          <w:color w:val="E74C3C"/>
          <w:spacing w:val="0"/>
          <w:sz w:val="22"/>
          <w:szCs w:val="22"/>
          <w:shd w:val="clear" w:fill="FFFFFF"/>
        </w:rPr>
        <w:t>Migrations</w:t>
      </w:r>
      <w:r>
        <w:rPr>
          <w:rFonts w:hint="eastAsia" w:ascii="宋体" w:hAnsi="宋体" w:eastAsia="宋体" w:cs="宋体"/>
          <w:b/>
          <w:bCs/>
          <w:i w:val="0"/>
          <w:caps w:val="0"/>
          <w:color w:val="404040"/>
          <w:spacing w:val="0"/>
          <w:sz w:val="22"/>
          <w:szCs w:val="22"/>
          <w:shd w:val="clear" w:fill="FCFCFC"/>
        </w:rPr>
        <w:t>迁移合约记录在链上，详细信息如下。</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5.4.4.2.1</w:t>
      </w:r>
      <w:r>
        <w:rPr>
          <w:rFonts w:hint="eastAsia" w:ascii="宋体" w:hAnsi="宋体" w:eastAsia="宋体" w:cs="宋体"/>
          <w:b/>
          <w:bCs/>
          <w:i w:val="0"/>
          <w:caps w:val="0"/>
          <w:color w:val="2E75B6" w:themeColor="accent1" w:themeShade="BF"/>
          <w:spacing w:val="0"/>
          <w:sz w:val="24"/>
          <w:szCs w:val="24"/>
          <w:shd w:val="clear" w:fill="FCFCFC"/>
          <w:lang w:val="en-US" w:eastAsia="zh-CN"/>
        </w:rPr>
        <w:t>部署命令</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pPr>
      <w:r>
        <w:rPr>
          <w:rFonts w:hint="eastAsia" w:ascii="宋体" w:hAnsi="宋体" w:eastAsia="宋体" w:cs="宋体"/>
          <w:b/>
          <w:bCs/>
          <w:i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t>T</w:t>
      </w:r>
      <w:r>
        <w:rPr>
          <w:rFonts w:hint="eastAsia" w:ascii="宋体" w:hAnsi="宋体" w:eastAsia="宋体" w:cs="宋体"/>
          <w:b/>
          <w:bCs/>
          <w:i w:val="0"/>
          <w:caps w:val="0"/>
          <w:color w:val="0D0D0D" w:themeColor="text1" w:themeTint="F2"/>
          <w:spacing w:val="0"/>
          <w:sz w:val="22"/>
          <w:szCs w:val="22"/>
          <w:shd w:val="clear" w:fill="FCFCFC"/>
          <w:lang w:val="en-US" w:eastAsia="zh-CN"/>
          <w14:textFill>
            <w14:solidFill>
              <w14:schemeClr w14:val="tx1">
                <w14:lumMod w14:val="95000"/>
                <w14:lumOff w14:val="5000"/>
              </w14:schemeClr>
            </w14:solidFill>
          </w14:textFill>
        </w:rPr>
        <w:t>ruffle migrate</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68"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这将部署在项目的</w:t>
      </w:r>
      <w:r>
        <w:rPr>
          <w:rFonts w:hint="eastAsia" w:ascii="宋体" w:hAnsi="宋体" w:eastAsia="宋体" w:cs="宋体"/>
          <w:b/>
          <w:bCs/>
          <w:i w:val="0"/>
          <w:caps w:val="0"/>
          <w:color w:val="E74C3C"/>
          <w:spacing w:val="0"/>
          <w:sz w:val="22"/>
          <w:szCs w:val="22"/>
          <w:shd w:val="clear" w:fill="FFFFFF"/>
        </w:rPr>
        <w:t>migrations</w:t>
      </w:r>
      <w:r>
        <w:rPr>
          <w:rFonts w:hint="eastAsia" w:ascii="宋体" w:hAnsi="宋体" w:eastAsia="宋体" w:cs="宋体"/>
          <w:b/>
          <w:bCs/>
          <w:i w:val="0"/>
          <w:caps w:val="0"/>
          <w:color w:val="404040"/>
          <w:spacing w:val="0"/>
          <w:sz w:val="22"/>
          <w:szCs w:val="22"/>
          <w:shd w:val="clear" w:fill="FCFCFC"/>
        </w:rPr>
        <w:t>目录中的所有迁移文件。最简单的迁移只是一组管理部署脚本。如果我们的迁移先前已成功运行，则</w:t>
      </w:r>
      <w:r>
        <w:rPr>
          <w:rFonts w:hint="eastAsia" w:ascii="宋体" w:hAnsi="宋体" w:eastAsia="宋体" w:cs="宋体"/>
          <w:b/>
          <w:bCs/>
          <w:i w:val="0"/>
          <w:caps w:val="0"/>
          <w:color w:val="E74C3C"/>
          <w:spacing w:val="0"/>
          <w:sz w:val="22"/>
          <w:szCs w:val="22"/>
          <w:shd w:val="clear" w:fill="FFFFFF"/>
        </w:rPr>
        <w:t>truffle</w:t>
      </w:r>
      <w:r>
        <w:rPr>
          <w:rStyle w:val="7"/>
          <w:rFonts w:hint="eastAsia" w:ascii="宋体" w:hAnsi="宋体" w:eastAsia="宋体" w:cs="宋体"/>
          <w:b/>
          <w:bCs/>
          <w:i w:val="0"/>
          <w:caps w:val="0"/>
          <w:color w:val="E74C3C"/>
          <w:spacing w:val="0"/>
          <w:sz w:val="22"/>
          <w:szCs w:val="22"/>
          <w:shd w:val="clear" w:fill="FFFFFF"/>
        </w:rPr>
        <w:t> </w:t>
      </w:r>
      <w:r>
        <w:rPr>
          <w:rFonts w:hint="eastAsia" w:ascii="宋体" w:hAnsi="宋体" w:eastAsia="宋体" w:cs="宋体"/>
          <w:b/>
          <w:bCs/>
          <w:i w:val="0"/>
          <w:caps w:val="0"/>
          <w:color w:val="E74C3C"/>
          <w:spacing w:val="0"/>
          <w:sz w:val="22"/>
          <w:szCs w:val="22"/>
          <w:shd w:val="clear" w:fill="FFFFFF"/>
        </w:rPr>
        <w:t>migrate</w:t>
      </w:r>
      <w:r>
        <w:rPr>
          <w:rFonts w:hint="eastAsia" w:ascii="宋体" w:hAnsi="宋体" w:eastAsia="宋体" w:cs="宋体"/>
          <w:b/>
          <w:bCs/>
          <w:i w:val="0"/>
          <w:caps w:val="0"/>
          <w:color w:val="404040"/>
          <w:spacing w:val="0"/>
          <w:sz w:val="22"/>
          <w:szCs w:val="22"/>
          <w:shd w:val="clear" w:fill="FCFCFC"/>
        </w:rPr>
        <w:t>将从上次运行的迁移开始执行，仅运行新创建的迁移。如果不存在新的迁移，</w:t>
      </w:r>
      <w:r>
        <w:rPr>
          <w:rFonts w:hint="eastAsia" w:ascii="宋体" w:hAnsi="宋体" w:eastAsia="宋体" w:cs="宋体"/>
          <w:b/>
          <w:bCs/>
          <w:i w:val="0"/>
          <w:caps w:val="0"/>
          <w:color w:val="E74C3C"/>
          <w:spacing w:val="0"/>
          <w:sz w:val="22"/>
          <w:szCs w:val="22"/>
          <w:shd w:val="clear" w:fill="FFFFFF"/>
        </w:rPr>
        <w:t>truffle</w:t>
      </w:r>
      <w:r>
        <w:rPr>
          <w:rStyle w:val="7"/>
          <w:rFonts w:hint="eastAsia" w:ascii="宋体" w:hAnsi="宋体" w:eastAsia="宋体" w:cs="宋体"/>
          <w:b/>
          <w:bCs/>
          <w:i w:val="0"/>
          <w:caps w:val="0"/>
          <w:color w:val="E74C3C"/>
          <w:spacing w:val="0"/>
          <w:sz w:val="22"/>
          <w:szCs w:val="22"/>
          <w:shd w:val="clear" w:fill="FFFFFF"/>
        </w:rPr>
        <w:t> </w:t>
      </w:r>
      <w:r>
        <w:rPr>
          <w:rFonts w:hint="eastAsia" w:ascii="宋体" w:hAnsi="宋体" w:eastAsia="宋体" w:cs="宋体"/>
          <w:b/>
          <w:bCs/>
          <w:i w:val="0"/>
          <w:caps w:val="0"/>
          <w:color w:val="E74C3C"/>
          <w:spacing w:val="0"/>
          <w:sz w:val="22"/>
          <w:szCs w:val="22"/>
          <w:shd w:val="clear" w:fill="FFFFFF"/>
        </w:rPr>
        <w:t>migrate</w:t>
      </w:r>
      <w:r>
        <w:rPr>
          <w:rFonts w:hint="eastAsia" w:ascii="宋体" w:hAnsi="宋体" w:eastAsia="宋体" w:cs="宋体"/>
          <w:b/>
          <w:bCs/>
          <w:i w:val="0"/>
          <w:caps w:val="0"/>
          <w:color w:val="404040"/>
          <w:spacing w:val="0"/>
          <w:sz w:val="22"/>
          <w:szCs w:val="22"/>
          <w:shd w:val="clear" w:fill="FCFCFC"/>
        </w:rPr>
        <w:t>将不会执行任何操作。我们可以使用</w:t>
      </w:r>
      <w:r>
        <w:rPr>
          <w:rFonts w:hint="eastAsia" w:ascii="宋体" w:hAnsi="宋体" w:eastAsia="宋体" w:cs="宋体"/>
          <w:b/>
          <w:bCs/>
          <w:i w:val="0"/>
          <w:caps w:val="0"/>
          <w:color w:val="E74C3C"/>
          <w:spacing w:val="0"/>
          <w:sz w:val="22"/>
          <w:szCs w:val="22"/>
          <w:shd w:val="clear" w:fill="FFFFFF"/>
        </w:rPr>
        <w:t>--reset</w:t>
      </w:r>
      <w:r>
        <w:rPr>
          <w:rFonts w:hint="eastAsia" w:ascii="宋体" w:hAnsi="宋体" w:eastAsia="宋体" w:cs="宋体"/>
          <w:b/>
          <w:bCs/>
          <w:i w:val="0"/>
          <w:caps w:val="0"/>
          <w:color w:val="404040"/>
          <w:spacing w:val="0"/>
          <w:sz w:val="22"/>
          <w:szCs w:val="22"/>
          <w:shd w:val="clear" w:fill="FCFCFC"/>
        </w:rPr>
        <w:t>选项从头开始运行所有迁移。对于本地测试，确保在执行</w:t>
      </w:r>
      <w:r>
        <w:rPr>
          <w:rFonts w:hint="eastAsia" w:ascii="宋体" w:hAnsi="宋体" w:eastAsia="宋体" w:cs="宋体"/>
          <w:b/>
          <w:bCs/>
          <w:i w:val="0"/>
          <w:caps w:val="0"/>
          <w:color w:val="E74C3C"/>
          <w:spacing w:val="0"/>
          <w:sz w:val="22"/>
          <w:szCs w:val="22"/>
          <w:shd w:val="clear" w:fill="FFFFFF"/>
        </w:rPr>
        <w:t>migrate</w:t>
      </w:r>
      <w:r>
        <w:rPr>
          <w:rFonts w:hint="eastAsia" w:ascii="宋体" w:hAnsi="宋体" w:eastAsia="宋体" w:cs="宋体"/>
          <w:b/>
          <w:bCs/>
          <w:i w:val="0"/>
          <w:caps w:val="0"/>
          <w:color w:val="404040"/>
          <w:spacing w:val="0"/>
          <w:sz w:val="22"/>
          <w:szCs w:val="22"/>
          <w:shd w:val="clear" w:fill="FCFCFC"/>
        </w:rPr>
        <w:t>之前安装并运行了</w:t>
      </w:r>
      <w:r>
        <w:rPr>
          <w:rFonts w:hint="eastAsia" w:ascii="宋体" w:hAnsi="宋体" w:eastAsia="宋体" w:cs="宋体"/>
          <w:b/>
          <w:bCs/>
          <w:i w:val="0"/>
          <w:caps w:val="0"/>
          <w:color w:val="9B59B6"/>
          <w:spacing w:val="0"/>
          <w:sz w:val="22"/>
          <w:szCs w:val="22"/>
          <w:u w:val="none"/>
          <w:shd w:val="clear" w:fill="FCFCFC"/>
        </w:rPr>
        <w:fldChar w:fldCharType="begin"/>
      </w:r>
      <w:r>
        <w:rPr>
          <w:rFonts w:hint="eastAsia" w:ascii="宋体" w:hAnsi="宋体" w:eastAsia="宋体" w:cs="宋体"/>
          <w:b/>
          <w:bCs/>
          <w:i w:val="0"/>
          <w:caps w:val="0"/>
          <w:color w:val="9B59B6"/>
          <w:spacing w:val="0"/>
          <w:sz w:val="22"/>
          <w:szCs w:val="22"/>
          <w:u w:val="none"/>
          <w:shd w:val="clear" w:fill="FCFCFC"/>
        </w:rPr>
        <w:instrText xml:space="preserve"> HYPERLINK "https://truffleframework.com/ganache" </w:instrText>
      </w:r>
      <w:r>
        <w:rPr>
          <w:rFonts w:hint="eastAsia" w:ascii="宋体" w:hAnsi="宋体" w:eastAsia="宋体" w:cs="宋体"/>
          <w:b/>
          <w:bCs/>
          <w:i w:val="0"/>
          <w:caps w:val="0"/>
          <w:color w:val="9B59B6"/>
          <w:spacing w:val="0"/>
          <w:sz w:val="22"/>
          <w:szCs w:val="22"/>
          <w:u w:val="none"/>
          <w:shd w:val="clear" w:fill="FCFCFC"/>
        </w:rPr>
        <w:fldChar w:fldCharType="separate"/>
      </w:r>
      <w:r>
        <w:rPr>
          <w:rStyle w:val="6"/>
          <w:rFonts w:hint="eastAsia" w:ascii="宋体" w:hAnsi="宋体" w:eastAsia="宋体" w:cs="宋体"/>
          <w:b/>
          <w:bCs/>
          <w:i w:val="0"/>
          <w:caps w:val="0"/>
          <w:color w:val="9B59B6"/>
          <w:spacing w:val="0"/>
          <w:sz w:val="22"/>
          <w:szCs w:val="22"/>
          <w:u w:val="none"/>
          <w:shd w:val="clear" w:fill="FCFCFC"/>
        </w:rPr>
        <w:t>Ganache</w:t>
      </w:r>
      <w:r>
        <w:rPr>
          <w:rFonts w:hint="eastAsia" w:ascii="宋体" w:hAnsi="宋体" w:eastAsia="宋体" w:cs="宋体"/>
          <w:b/>
          <w:bCs/>
          <w:i w:val="0"/>
          <w:caps w:val="0"/>
          <w:color w:val="9B59B6"/>
          <w:spacing w:val="0"/>
          <w:sz w:val="22"/>
          <w:szCs w:val="22"/>
          <w:u w:val="none"/>
          <w:shd w:val="clear" w:fill="FCFCFC"/>
        </w:rPr>
        <w:fldChar w:fldCharType="end"/>
      </w:r>
      <w:r>
        <w:rPr>
          <w:rFonts w:hint="eastAsia" w:ascii="宋体" w:hAnsi="宋体" w:eastAsia="宋体" w:cs="宋体"/>
          <w:b/>
          <w:bCs/>
          <w:i w:val="0"/>
          <w:caps w:val="0"/>
          <w:color w:val="404040"/>
          <w:spacing w:val="0"/>
          <w:sz w:val="22"/>
          <w:szCs w:val="22"/>
          <w:shd w:val="clear" w:fill="FCFCFC"/>
        </w:rPr>
        <w:t>等 测试区块链。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eastAsia" w:ascii="宋体" w:hAnsi="宋体" w:eastAsia="宋体" w:cs="宋体"/>
          <w:b/>
          <w:bCs/>
          <w:i w:val="0"/>
          <w:caps w:val="0"/>
          <w:color w:val="2E75B6" w:themeColor="accent1" w:themeShade="BF"/>
          <w:spacing w:val="0"/>
          <w:sz w:val="28"/>
          <w:szCs w:val="28"/>
          <w:shd w:val="clear" w:fill="FCFCFC"/>
          <w:lang w:val="en-US" w:eastAsia="zh-CN"/>
        </w:rPr>
      </w:pPr>
      <w:r>
        <w:rPr>
          <w:rFonts w:hint="eastAsia" w:cs="宋体"/>
          <w:b/>
          <w:i w:val="0"/>
          <w:caps w:val="0"/>
          <w:color w:val="2E75B6" w:themeColor="accent1" w:themeShade="BF"/>
          <w:spacing w:val="0"/>
          <w:sz w:val="28"/>
          <w:szCs w:val="28"/>
          <w:shd w:val="clear" w:fill="FCFCFC"/>
          <w:lang w:val="en-US" w:eastAsia="zh-CN"/>
        </w:rPr>
        <w:t>5.4.4.3</w:t>
      </w:r>
      <w:r>
        <w:rPr>
          <w:rFonts w:hint="eastAsia" w:cs="宋体"/>
          <w:b/>
          <w:bCs/>
          <w:i w:val="0"/>
          <w:caps w:val="0"/>
          <w:color w:val="2E75B6" w:themeColor="accent1" w:themeShade="BF"/>
          <w:spacing w:val="0"/>
          <w:sz w:val="28"/>
          <w:szCs w:val="28"/>
          <w:shd w:val="clear" w:fill="FCFCFC"/>
          <w:lang w:val="en-US" w:eastAsia="zh-CN"/>
        </w:rPr>
        <w:t>调试合约</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Truffle 集成了一个调试器，以便我们可以调试合约进行的交易。此调试器和传统开发环境中使用的命令行调试程序有点像。调试区块链上的交易与调试传统应用程序（例如，用C++或Javascript编写的应用程序）不同。 在区块链上调试交易时，没有实时运行代码; 相反，我们将逐步执行该交易的历史执行，并将该执行映射到其关联的代码上。 这为调试提供了许多自由，因此我们可以随时调试任何交易，只要我们拥有交易与之交互的合约的代码和工件(artifacts)即可。 可以将这些代码和工件（artifacts）类似于传统调试器所需的调试符号。</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5.4.4.2.1调试</w:t>
      </w:r>
      <w:r>
        <w:rPr>
          <w:rFonts w:hint="eastAsia" w:ascii="宋体" w:hAnsi="宋体" w:eastAsia="宋体" w:cs="宋体"/>
          <w:b/>
          <w:bCs/>
          <w:i w:val="0"/>
          <w:caps w:val="0"/>
          <w:color w:val="2E75B6" w:themeColor="accent1" w:themeShade="BF"/>
          <w:spacing w:val="0"/>
          <w:sz w:val="24"/>
          <w:szCs w:val="24"/>
          <w:shd w:val="clear" w:fill="FCFCFC"/>
          <w:lang w:val="en-US" w:eastAsia="zh-CN"/>
        </w:rPr>
        <w:t>命令</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404040"/>
          <w:spacing w:val="0"/>
          <w:sz w:val="22"/>
          <w:szCs w:val="22"/>
        </w:rPr>
      </w:pPr>
      <w:r>
        <w:rPr>
          <w:rFonts w:hint="eastAsia" w:ascii="宋体" w:hAnsi="宋体" w:eastAsia="宋体" w:cs="宋体"/>
          <w:b/>
          <w:bCs/>
          <w:i w:val="0"/>
          <w:caps w:val="0"/>
          <w:color w:val="2E75B6" w:themeColor="accent1" w:themeShade="BF"/>
          <w:spacing w:val="0"/>
          <w:sz w:val="24"/>
          <w:szCs w:val="24"/>
          <w:shd w:val="clear" w:fill="FCFCFC"/>
          <w:lang w:val="en-US" w:eastAsia="zh-CN"/>
        </w:rPr>
        <w:t xml:space="preserve">  </w:t>
      </w:r>
      <w:r>
        <w:rPr>
          <w:rFonts w:hint="eastAsia" w:ascii="宋体" w:hAnsi="宋体" w:eastAsia="宋体" w:cs="宋体"/>
          <w:b/>
          <w:bCs/>
          <w:i w:val="0"/>
          <w:caps w:val="0"/>
          <w:color w:val="404040"/>
          <w:spacing w:val="0"/>
          <w:sz w:val="22"/>
          <w:szCs w:val="22"/>
          <w:shd w:val="clear" w:fill="FCFCFC"/>
        </w:rPr>
        <w:t>要使用，获取要调试的交易hash，运行以下命令启动调试器：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8F8F8"/>
        </w:rPr>
      </w:pPr>
      <w:r>
        <w:rPr>
          <w:rFonts w:hint="eastAsia" w:ascii="宋体" w:hAnsi="宋体" w:eastAsia="宋体" w:cs="宋体"/>
          <w:b/>
          <w:bCs/>
          <w:i w:val="0"/>
          <w:caps w:val="0"/>
          <w:color w:val="404040"/>
          <w:spacing w:val="0"/>
          <w:sz w:val="22"/>
          <w:szCs w:val="22"/>
          <w:shd w:val="clear" w:fill="F8F8F8"/>
        </w:rPr>
        <w:t>$ truffle debug &lt;transaction hash&gt;</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CFCFC"/>
        </w:rPr>
      </w:pPr>
      <w:r>
        <w:rPr>
          <w:rFonts w:hint="eastAsia" w:ascii="宋体" w:hAnsi="宋体" w:eastAsia="宋体" w:cs="宋体"/>
          <w:b/>
          <w:bCs/>
          <w:i w:val="0"/>
          <w:caps w:val="0"/>
          <w:color w:val="404040"/>
          <w:spacing w:val="0"/>
          <w:sz w:val="22"/>
          <w:szCs w:val="22"/>
          <w:shd w:val="clear" w:fill="FCFCFC"/>
        </w:rPr>
        <w:t>如果想打开调试器以使其准备调试接下来的交易，可以简单地运行：</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8F8F8"/>
        </w:rPr>
      </w:pPr>
      <w:r>
        <w:rPr>
          <w:rFonts w:hint="eastAsia" w:ascii="宋体" w:hAnsi="宋体" w:eastAsia="宋体" w:cs="宋体"/>
          <w:b/>
          <w:bCs/>
          <w:i w:val="0"/>
          <w:caps w:val="0"/>
          <w:color w:val="404040"/>
          <w:spacing w:val="0"/>
          <w:sz w:val="22"/>
          <w:szCs w:val="22"/>
          <w:shd w:val="clear" w:fill="F8F8F8"/>
        </w:rPr>
        <w:t>$ truffle debug</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8F8F8"/>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88" w:lineRule="atLeast"/>
        <w:ind w:left="0" w:leftChars="0" w:right="0" w:rightChars="0" w:firstLine="221" w:firstLineChars="100"/>
        <w:jc w:val="left"/>
        <w:textAlignment w:val="auto"/>
        <w:outlineLvl w:val="9"/>
        <w:rPr>
          <w:rFonts w:hint="eastAsia" w:ascii="宋体" w:hAnsi="宋体" w:eastAsia="宋体" w:cs="宋体"/>
          <w:b/>
          <w:bCs/>
          <w:i w:val="0"/>
          <w:caps w:val="0"/>
          <w:color w:val="404040"/>
          <w:spacing w:val="0"/>
          <w:sz w:val="22"/>
          <w:szCs w:val="22"/>
          <w:shd w:val="clear" w:fill="F8F8F8"/>
        </w:rPr>
      </w:pPr>
      <w:r>
        <w:rPr>
          <w:rFonts w:hint="eastAsia" w:ascii="宋体" w:hAnsi="宋体" w:eastAsia="宋体" w:cs="宋体"/>
          <w:b/>
          <w:bCs/>
          <w:i w:val="0"/>
          <w:caps w:val="0"/>
          <w:color w:val="404040"/>
          <w:spacing w:val="0"/>
          <w:sz w:val="22"/>
          <w:szCs w:val="22"/>
          <w:shd w:val="clear" w:fill="FCFCFC"/>
        </w:rPr>
        <w:t>无论哪种方式启动的调试器，一旦它开始运行了，它就不仅限于调试启动时附加的交易（号）; 可以卸载当前交易并加载新交易，</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CFCFC"/>
          <w:lang w:val="en-US" w:eastAsia="zh-CN"/>
        </w:rPr>
      </w:pP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192" w:afterAutospacing="0" w:line="360" w:lineRule="auto"/>
        <w:ind w:left="0" w:leftChars="0" w:right="0" w:rightChars="0" w:firstLine="0" w:firstLineChars="0"/>
        <w:jc w:val="left"/>
        <w:textAlignment w:val="auto"/>
        <w:outlineLvl w:val="9"/>
        <w:rPr>
          <w:rFonts w:hint="eastAsia" w:ascii="宋体" w:hAnsi="宋体" w:eastAsia="宋体" w:cs="宋体"/>
          <w:b/>
          <w:i w:val="0"/>
          <w:caps w:val="0"/>
          <w:color w:val="2E75B6" w:themeColor="accent1" w:themeShade="BF"/>
          <w:spacing w:val="0"/>
          <w:sz w:val="24"/>
          <w:szCs w:val="24"/>
          <w:shd w:val="clear" w:fill="FCFCFC"/>
          <w:lang w:val="en-US" w:eastAsia="zh-CN"/>
        </w:rPr>
      </w:pPr>
      <w:r>
        <w:rPr>
          <w:rFonts w:hint="eastAsia" w:ascii="宋体" w:hAnsi="宋体" w:eastAsia="宋体" w:cs="宋体"/>
          <w:b/>
          <w:i w:val="0"/>
          <w:caps w:val="0"/>
          <w:color w:val="2E75B6" w:themeColor="accent1" w:themeShade="BF"/>
          <w:spacing w:val="0"/>
          <w:sz w:val="24"/>
          <w:szCs w:val="24"/>
          <w:shd w:val="clear" w:fill="FCFCFC"/>
          <w:lang w:val="en-US" w:eastAsia="zh-CN"/>
        </w:rPr>
        <w:t xml:space="preserve">  </w:t>
      </w: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48" w:afterAutospacing="0" w:line="288" w:lineRule="atLeast"/>
        <w:ind w:left="0" w:leftChars="0" w:right="0" w:rightChars="0" w:firstLine="0" w:firstLineChars="0"/>
        <w:jc w:val="left"/>
        <w:textAlignment w:val="auto"/>
        <w:outlineLvl w:val="9"/>
        <w:rPr>
          <w:rFonts w:hint="eastAsia" w:ascii="宋体" w:hAnsi="宋体" w:eastAsia="宋体" w:cs="宋体"/>
          <w:b/>
          <w:i w:val="0"/>
          <w:caps w:val="0"/>
          <w:color w:val="2E75B6" w:themeColor="accent1" w:themeShade="BF"/>
          <w:spacing w:val="0"/>
          <w:sz w:val="24"/>
          <w:szCs w:val="24"/>
          <w:shd w:val="clear" w:fill="FCFCFC"/>
          <w:lang w:val="en-US" w:eastAsia="zh-CN"/>
        </w:rPr>
      </w:pP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right="0" w:rightChars="0"/>
        <w:jc w:val="left"/>
        <w:textAlignment w:val="auto"/>
        <w:outlineLvl w:val="9"/>
        <w:rPr>
          <w:rFonts w:hint="eastAsia" w:ascii="宋体" w:hAnsi="宋体" w:eastAsia="宋体" w:cs="宋体"/>
          <w:b/>
          <w:bCs/>
          <w:i w:val="0"/>
          <w:caps w:val="0"/>
          <w:color w:val="404040"/>
          <w:spacing w:val="0"/>
          <w:sz w:val="22"/>
          <w:szCs w:val="22"/>
          <w:shd w:val="clear" w:fill="FCFCFC"/>
        </w:rPr>
      </w:pPr>
    </w:p>
    <w:p>
      <w:pPr>
        <w:pStyle w:val="4"/>
        <w:keepNext w:val="0"/>
        <w:keepLines w:val="0"/>
        <w:pageBreakBefore w:val="0"/>
        <w:widowControl/>
        <w:suppressLineNumbers w:val="0"/>
        <w:shd w:val="clear" w:fill="FCFCFC"/>
        <w:kinsoku/>
        <w:wordWrap/>
        <w:overflowPunct/>
        <w:topLinePunct w:val="0"/>
        <w:autoSpaceDE/>
        <w:autoSpaceDN/>
        <w:bidi w:val="0"/>
        <w:adjustRightInd/>
        <w:snapToGrid/>
        <w:spacing w:before="0" w:beforeAutospacing="0" w:after="0" w:afterAutospacing="0" w:line="288" w:lineRule="atLeast"/>
        <w:ind w:left="0" w:leftChars="0" w:right="0" w:rightChars="0" w:firstLine="442" w:firstLineChars="200"/>
        <w:jc w:val="left"/>
        <w:textAlignment w:val="auto"/>
        <w:outlineLvl w:val="9"/>
        <w:rPr>
          <w:rFonts w:hint="eastAsia" w:ascii="宋体" w:hAnsi="宋体" w:eastAsia="宋体" w:cs="宋体"/>
          <w:b/>
          <w:bCs/>
          <w:i w:val="0"/>
          <w:caps w:val="0"/>
          <w:color w:val="404040"/>
          <w:spacing w:val="0"/>
          <w:sz w:val="22"/>
          <w:szCs w:val="22"/>
          <w:shd w:val="clear" w:fill="FCFCFC"/>
        </w:rPr>
      </w:pPr>
    </w:p>
    <w:p>
      <w:pPr>
        <w:pStyle w:val="4"/>
        <w:keepNext w:val="0"/>
        <w:keepLines w:val="0"/>
        <w:widowControl/>
        <w:suppressLineNumbers w:val="0"/>
        <w:shd w:val="clear" w:fill="FCFCFC"/>
        <w:spacing w:before="0" w:beforeAutospacing="0" w:after="288" w:afterAutospacing="0" w:line="288" w:lineRule="atLeast"/>
        <w:ind w:left="0" w:right="0" w:firstLine="0"/>
        <w:rPr>
          <w:rFonts w:hint="eastAsia" w:ascii="宋体" w:hAnsi="宋体" w:eastAsia="宋体" w:cs="宋体"/>
          <w:b/>
          <w:bCs/>
          <w:i w:val="0"/>
          <w:caps w:val="0"/>
          <w:color w:val="404040"/>
          <w:spacing w:val="0"/>
          <w:sz w:val="22"/>
          <w:szCs w:val="22"/>
          <w:shd w:val="clear" w:fill="FCFCFC"/>
        </w:rPr>
      </w:pPr>
    </w:p>
    <w:p>
      <w:pPr>
        <w:pStyle w:val="4"/>
        <w:keepNext w:val="0"/>
        <w:keepLines w:val="0"/>
        <w:widowControl/>
        <w:suppressLineNumbers w:val="0"/>
        <w:shd w:val="clear" w:fill="FCFCFC"/>
        <w:spacing w:before="0" w:beforeAutospacing="0" w:after="288" w:afterAutospacing="0" w:line="288" w:lineRule="atLeast"/>
        <w:ind w:left="0" w:right="0" w:firstLine="0"/>
        <w:rPr>
          <w:rFonts w:hint="eastAsia" w:ascii="宋体" w:hAnsi="宋体" w:eastAsia="宋体" w:cs="宋体"/>
          <w:b/>
          <w:bCs/>
          <w:i w:val="0"/>
          <w:caps w:val="0"/>
          <w:color w:val="404040"/>
          <w:spacing w:val="0"/>
          <w:sz w:val="22"/>
          <w:szCs w:val="22"/>
          <w:shd w:val="clear" w:fill="FCFCFC"/>
        </w:rPr>
      </w:pPr>
    </w:p>
    <w:p>
      <w:pPr>
        <w:rPr>
          <w:rFonts w:hint="eastAsia"/>
        </w:rPr>
      </w:pPr>
    </w:p>
    <w:p>
      <w:pPr>
        <w:rPr>
          <w:rFonts w:hint="eastAsia" w:eastAsia="宋体"/>
          <w:lang w:val="en-US" w:eastAsia="zh-CN"/>
        </w:rPr>
      </w:pPr>
      <w:r>
        <w:rPr>
          <w:rFonts w:hint="eastAsia" w:eastAsia="宋体"/>
          <w:lang w:val="en-US" w:eastAsia="zh-CN"/>
        </w:rPr>
        <w:t xml:space="preserve">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12" w:lineRule="atLeast"/>
        <w:ind w:left="0" w:leftChars="0" w:right="0" w:rightChars="0" w:firstLine="0" w:firstLine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1" w:firstLineChars="218"/>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454545"/>
          <w:spacing w:val="0"/>
          <w:kern w:val="0"/>
          <w:sz w:val="22"/>
          <w:szCs w:val="22"/>
          <w:shd w:val="clear" w:fill="FFFFFF"/>
          <w:lang w:val="en-US" w:eastAsia="zh-CN" w:bidi="ar"/>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5.4.5通过在线或本地Remix编译合约</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本地私有链监听RPC端口</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61" w:firstLineChars="15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以web方式连接私有链，必须开启-rpc</w:t>
      </w:r>
      <w:r>
        <w:rPr>
          <w:rFonts w:hint="eastAsia" w:asciiTheme="minorEastAsia" w:hAnsiTheme="minorEastAsia" w:eastAsiaTheme="minorEastAsia" w:cstheme="minorEastAsia"/>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rpccorsdomain</w:t>
      </w: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参数，设置IP请求白名单 * 为所有 成功后读取Account列表</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geth --datadir "./" --rpcport "8545" --rpccorsdomain "*" --rpc console</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Theme="minorEastAsia" w:hAnsiTheme="minorEastAsia" w:cstheme="minorEastAsia"/>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成功后读取Account列表</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14:textFill>
            <w14:solidFill>
              <w14:schemeClr w14:val="tx1">
                <w14:lumMod w14:val="95000"/>
                <w14:lumOff w14:val="5000"/>
              </w14:schemeClr>
            </w14:solidFill>
          </w14:textFill>
        </w:rPr>
        <w:t>部署信息</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控制台查看合约部署的地址</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发起交易</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ascii="Consolas" w:hAnsi="Consolas" w:eastAsia="Consolas" w:cs="Consolas"/>
          <w:i w:val="0"/>
          <w:caps w:val="0"/>
          <w:color w:val="ABB2BF"/>
          <w:spacing w:val="0"/>
          <w:sz w:val="16"/>
          <w:szCs w:val="16"/>
          <w:shd w:val="clear" w:fill="282C34"/>
        </w:rPr>
        <w:t>curl -H "Content-Type: application/json" -X POST --data '{"jsonrpc":"2.0", "method": "eth_sendTransaction", "params":[{"from":"</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 "to":"</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","data":"0xc6888fa10000000000000000000000000000000000000000000000000000000000000006"}], "id": 8}' localhost:8545</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交易提交</w:t>
      </w:r>
    </w:p>
    <w:p>
      <w:pPr>
        <w:pStyle w:val="4"/>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31" w:firstLineChars="15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查看交易</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ABB2BF"/>
          <w:spacing w:val="0"/>
          <w:sz w:val="16"/>
          <w:szCs w:val="16"/>
          <w:shd w:val="clear" w:fill="282C34"/>
        </w:rPr>
        <w:t>eth.getTransaction("</w:t>
      </w:r>
      <w:r>
        <w:rPr>
          <w:rFonts w:hint="eastAsia" w:ascii="Consolas" w:hAnsi="Consolas" w:eastAsia="宋体" w:cs="Consolas"/>
          <w:i w:val="0"/>
          <w:caps w:val="0"/>
          <w:color w:val="ABB2BF"/>
          <w:spacing w:val="0"/>
          <w:sz w:val="16"/>
          <w:szCs w:val="16"/>
          <w:shd w:val="clear" w:fill="282C34"/>
          <w:lang w:val="en-US" w:eastAsia="zh-CN"/>
        </w:rPr>
        <w:t>address</w:t>
      </w:r>
      <w:r>
        <w:rPr>
          <w:rFonts w:ascii="Consolas" w:hAnsi="Consolas" w:eastAsia="Consolas" w:cs="Consolas"/>
          <w:i w:val="0"/>
          <w:caps w:val="0"/>
          <w:color w:val="ABB2BF"/>
          <w:spacing w:val="0"/>
          <w:sz w:val="16"/>
          <w:szCs w:val="16"/>
          <w:shd w:val="clear" w:fill="282C3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六：应用与实践设计</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2E75B6" w:themeColor="accent1" w:themeShade="BF"/>
          <w:spacing w:val="0"/>
          <w:sz w:val="32"/>
          <w:szCs w:val="32"/>
          <w:shd w:val="clear" w:fill="FFFFFF"/>
          <w:lang w:val="en-US" w:eastAsia="zh-CN"/>
        </w:rPr>
        <w:t xml:space="preserve">  </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本文讨论了基于区块链的新型献血管理研究办法，设计了如下的功能界面</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0" w:firstLineChars="0"/>
        <w:jc w:val="both"/>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r>
        <w:drawing>
          <wp:inline distT="0" distB="0" distL="114300" distR="114300">
            <wp:extent cx="4023995" cy="6797675"/>
            <wp:effectExtent l="0" t="0" r="14605" b="1460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9"/>
                    <a:stretch>
                      <a:fillRect/>
                    </a:stretch>
                  </pic:blipFill>
                  <pic:spPr>
                    <a:xfrm>
                      <a:off x="0" y="0"/>
                      <a:ext cx="4023995" cy="67976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2" w:line="360" w:lineRule="auto"/>
        <w:ind w:right="0" w:rightChars="0" w:firstLine="3765" w:firstLineChars="2500"/>
        <w:jc w:val="both"/>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t>图6-1</w:t>
      </w: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221" w:firstLineChars="100"/>
        <w:jc w:val="both"/>
        <w:textAlignment w:val="auto"/>
        <w:outlineLvl w:val="9"/>
        <w:rPr>
          <w:rFonts w:hint="eastAsia" w:ascii="宋体" w:hAnsi="宋体" w:eastAsia="宋体" w:cs="宋体"/>
          <w:b/>
          <w:bCs/>
          <w:i w:val="0"/>
          <w:iCs w:val="0"/>
          <w:sz w:val="22"/>
          <w:szCs w:val="22"/>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如图6-1所示是基于区块链的电子献血证运行截图，其中左上角是献血者献血记录一览；右上角所示为证照的二维码，</w:t>
      </w:r>
      <w:r>
        <w:rPr>
          <w:rFonts w:ascii="宋体" w:hAnsi="宋体" w:eastAsia="宋体" w:cs="宋体"/>
          <w:b/>
          <w:bCs/>
          <w:i w:val="0"/>
          <w:iCs w:val="0"/>
          <w:sz w:val="22"/>
          <w:szCs w:val="22"/>
        </w:rPr>
        <w:t>包含该证件在区块链上的业务信息、区块号、区块地址、交易地址等数据，查证人可通过扫描该二维码获取持证人在区块链上的证照信息；</w:t>
      </w:r>
      <w:r>
        <w:rPr>
          <w:rFonts w:hint="eastAsia" w:ascii="宋体" w:hAnsi="宋体" w:eastAsia="宋体" w:cs="宋体"/>
          <w:b/>
          <w:bCs/>
          <w:i w:val="0"/>
          <w:iCs w:val="0"/>
          <w:sz w:val="22"/>
          <w:szCs w:val="22"/>
          <w:lang w:val="en-US" w:eastAsia="zh-CN"/>
        </w:rPr>
        <w:t>图左下角是使用RFID的通知推送，由于每个血袋都有且只有一个RFID也就对应唯一一个血液ID。并且血袋在运输过程中的日期、运输车、血站的编号使用者的住院号、主治医生等一列信息都将记录在RFID上，然后再保存到区块链上，从而保证其信息不可篡改，且可追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r>
        <w:rPr>
          <w:rFonts w:hint="eastAsia" w:ascii="宋体" w:hAnsi="宋体" w:eastAsia="宋体" w:cs="宋体"/>
          <w:b/>
          <w:bCs/>
          <w:i w:val="0"/>
          <w:caps w:val="0"/>
          <w:color w:val="2E75B6" w:themeColor="accent1" w:themeShade="BF"/>
          <w:spacing w:val="0"/>
          <w:sz w:val="32"/>
          <w:szCs w:val="32"/>
          <w:shd w:val="clear" w:fill="FFFFFF"/>
          <w:lang w:val="en-US" w:eastAsia="zh-CN"/>
        </w:rPr>
        <w:t>七：新型献血管理的应用前景</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实现办事“零跑动”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t xml:space="preserve">  我们都知道，无偿献血者及其配偶和直系亲属享有如下用血权力：</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121212"/>
          <w:spacing w:val="0"/>
          <w:sz w:val="22"/>
          <w:szCs w:val="22"/>
          <w:shd w:val="clear" w:fill="FFFFFF"/>
          <w:lang w:val="en-US" w:eastAsia="zh-CN"/>
        </w:rPr>
      </w:pPr>
      <w:r>
        <w:rPr>
          <w:rFonts w:hint="eastAsia" w:ascii="宋体" w:hAnsi="宋体" w:eastAsia="宋体" w:cs="宋体"/>
          <w:b/>
          <w:bCs/>
          <w:i w:val="0"/>
          <w:caps w:val="0"/>
          <w:color w:val="121212"/>
          <w:spacing w:val="0"/>
          <w:sz w:val="22"/>
          <w:szCs w:val="22"/>
          <w:shd w:val="clear" w:fill="FFFFFF"/>
        </w:rPr>
        <w:t>、无偿献血的公民，本人有享受免费用血的权利。无偿献血者（不包括自身储血）累计献血量在800毫升以下的，按献血量的三倍免费用血；</w:t>
      </w:r>
      <w:r>
        <w:rPr>
          <w:rFonts w:hint="eastAsia" w:ascii="宋体" w:hAnsi="宋体" w:eastAsia="宋体" w:cs="宋体"/>
          <w:b/>
          <w:bCs/>
          <w:i w:val="0"/>
          <w:caps w:val="0"/>
          <w:color w:val="121212"/>
          <w:spacing w:val="0"/>
          <w:sz w:val="22"/>
          <w:szCs w:val="22"/>
          <w:shd w:val="clear" w:fill="FFFFFF"/>
        </w:rPr>
        <w:br w:type="textWrapping"/>
      </w:r>
      <w:r>
        <w:rPr>
          <w:rFonts w:hint="eastAsia" w:ascii="宋体" w:hAnsi="宋体" w:eastAsia="宋体" w:cs="宋体"/>
          <w:b/>
          <w:bCs/>
          <w:i w:val="0"/>
          <w:caps w:val="0"/>
          <w:color w:val="121212"/>
          <w:spacing w:val="0"/>
          <w:sz w:val="22"/>
          <w:szCs w:val="22"/>
          <w:shd w:val="clear" w:fill="FFFFFF"/>
          <w:lang w:val="en-US" w:eastAsia="zh-CN"/>
        </w:rPr>
        <w:t xml:space="preserve">    (</w:t>
      </w:r>
      <w:r>
        <w:rPr>
          <w:rFonts w:hint="eastAsia" w:ascii="宋体" w:hAnsi="宋体" w:eastAsia="宋体" w:cs="宋体"/>
          <w:b/>
          <w:bCs/>
          <w:i w:val="0"/>
          <w:caps w:val="0"/>
          <w:color w:val="121212"/>
          <w:spacing w:val="0"/>
          <w:sz w:val="22"/>
          <w:szCs w:val="22"/>
          <w:shd w:val="clear" w:fill="FFFFFF"/>
        </w:rPr>
        <w:t>2</w:t>
      </w:r>
      <w:r>
        <w:rPr>
          <w:rFonts w:hint="eastAsia" w:ascii="宋体" w:hAnsi="宋体" w:eastAsia="宋体" w:cs="宋体"/>
          <w:b/>
          <w:bCs/>
          <w:i w:val="0"/>
          <w:caps w:val="0"/>
          <w:color w:val="121212"/>
          <w:spacing w:val="0"/>
          <w:sz w:val="22"/>
          <w:szCs w:val="22"/>
          <w:shd w:val="clear" w:fill="FFFFFF"/>
          <w:lang w:val="en-US" w:eastAsia="zh-CN"/>
        </w:rPr>
        <w:t>)</w:t>
      </w:r>
      <w:r>
        <w:rPr>
          <w:rFonts w:hint="eastAsia" w:ascii="宋体" w:hAnsi="宋体" w:eastAsia="宋体" w:cs="宋体"/>
          <w:b/>
          <w:bCs/>
          <w:i w:val="0"/>
          <w:caps w:val="0"/>
          <w:color w:val="121212"/>
          <w:spacing w:val="0"/>
          <w:sz w:val="22"/>
          <w:szCs w:val="22"/>
          <w:shd w:val="clear" w:fill="FFFFFF"/>
        </w:rPr>
        <w:t>、累计献血量在800毫升（含800毫升）以上的，终身免费用血。无偿献血者的配偶和直系亲属（指父母、子女）需要临床用血的，可以按献血者实际献血量等量免费用血。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121212"/>
          <w:spacing w:val="0"/>
          <w:sz w:val="22"/>
          <w:szCs w:val="22"/>
          <w:shd w:val="clear" w:fill="FFFFFF"/>
          <w:lang w:val="en-US" w:eastAsia="zh-CN"/>
        </w:rPr>
        <w:t xml:space="preserve">  但是，现在这个社会证明“我爸是我爸”都如此的困难，如何证明我献过血，那是我的血就更加困难了，再加上原来的纸质献血证容易丢失，信息可信度不高，</w:t>
      </w: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在用献血证获得报销或者减免的过程中，难免少不了官僚主义的现象的发生，并且需要病人加开各种材料的证明，需要人们在不同机构来回奔波；再加之，如果患者遗失一些证件，补办过程也是相当的繁琐，这些情况往往让一些病人放弃使用献血证。但是实行新的献血管理方式之后，献血证变为电子证存储在你的移动端上；信息变成数字信息存储在二维码上面</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方便携带和使用，可以实现证照的无纸化审批，减少了纸质证照的使用，降低了社会成本与资源浪费，缓解了证件多、用证烦等</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用证用信息的</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乱象</w:t>
      </w:r>
      <w:r>
        <w:rPr>
          <w:rFonts w:hint="eastAsia" w:ascii="宋体" w:hAnsi="宋体" w:eastAsia="宋体" w:cs="宋体"/>
          <w:b/>
          <w:bCs/>
          <w:color w:val="0D0D0D" w:themeColor="text1" w:themeTint="F2"/>
          <w:sz w:val="22"/>
          <w:szCs w:val="22"/>
          <w:lang w:eastAsia="zh-CN"/>
          <w14:textFill>
            <w14:solidFill>
              <w14:schemeClr w14:val="tx1">
                <w14:lumMod w14:val="95000"/>
                <w14:lumOff w14:val="5000"/>
              </w14:schemeClr>
            </w14:solidFill>
          </w14:textFill>
        </w:rPr>
        <w:t>。</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如图7-1所示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drawing>
          <wp:inline distT="0" distB="0" distL="114300" distR="114300">
            <wp:extent cx="4389755" cy="731520"/>
            <wp:effectExtent l="0" t="0" r="14605" b="0"/>
            <wp:docPr id="27" name="图片 27" descr="流程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流程图16"/>
                    <pic:cNvPicPr>
                      <a:picLocks noChangeAspect="1"/>
                    </pic:cNvPicPr>
                  </pic:nvPicPr>
                  <pic:blipFill>
                    <a:blip r:embed="rId30"/>
                    <a:stretch>
                      <a:fillRect/>
                    </a:stretch>
                  </pic:blipFill>
                  <pic:spPr>
                    <a:xfrm>
                      <a:off x="0" y="0"/>
                      <a:ext cx="4389755" cy="7315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r>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t xml:space="preserve">                        </w:t>
      </w:r>
      <w:r>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t xml:space="preserve"> 图7-1应用后</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链上社会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sz w:val="22"/>
          <w:szCs w:val="22"/>
          <w:lang w:val="en-US" w:eastAsia="zh-CN"/>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基于区块链的新型献血管理模式在</w:t>
      </w:r>
      <w:r>
        <w:rPr>
          <w:rFonts w:ascii="宋体" w:hAnsi="宋体" w:eastAsia="宋体" w:cs="宋体"/>
          <w:b/>
          <w:bCs/>
          <w:sz w:val="22"/>
          <w:szCs w:val="22"/>
        </w:rPr>
        <w:t>不改变政府现有管理模式及制度的前提下，通过系统构建了</w:t>
      </w:r>
      <w:r>
        <w:rPr>
          <w:rFonts w:hint="eastAsia" w:ascii="宋体" w:hAnsi="宋体" w:eastAsia="宋体" w:cs="宋体"/>
          <w:b/>
          <w:bCs/>
          <w:sz w:val="22"/>
          <w:szCs w:val="22"/>
          <w:lang w:val="en-US" w:eastAsia="zh-CN"/>
        </w:rPr>
        <w:t>献血者、献血点、运输、血站、医院以及患者之间</w:t>
      </w:r>
      <w:r>
        <w:rPr>
          <w:rFonts w:ascii="宋体" w:hAnsi="宋体" w:eastAsia="宋体" w:cs="宋体"/>
          <w:b/>
          <w:bCs/>
          <w:sz w:val="22"/>
          <w:szCs w:val="22"/>
        </w:rPr>
        <w:t>的联系，</w:t>
      </w:r>
      <w:r>
        <w:rPr>
          <w:rFonts w:hint="eastAsia" w:ascii="宋体" w:hAnsi="宋体" w:eastAsia="宋体" w:cs="宋体"/>
          <w:b/>
          <w:bCs/>
          <w:sz w:val="22"/>
          <w:szCs w:val="22"/>
          <w:lang w:val="en-US" w:eastAsia="zh-CN"/>
        </w:rPr>
        <w:t>实现了申请、查证、验证以及用证的数字化管理，优化了献血流程的服务，推动了当今社会推进信息化建设和应用</w:t>
      </w:r>
      <w:r>
        <w:rPr>
          <w:rFonts w:ascii="宋体" w:hAnsi="宋体" w:eastAsia="宋体" w:cs="宋体"/>
          <w:b/>
          <w:bCs/>
          <w:sz w:val="22"/>
          <w:szCs w:val="22"/>
        </w:rPr>
        <w:t>以达到深化行政审批制度改革的目的，对</w:t>
      </w:r>
      <w:r>
        <w:rPr>
          <w:rFonts w:hint="eastAsia" w:ascii="宋体" w:hAnsi="宋体" w:eastAsia="宋体" w:cs="宋体"/>
          <w:b/>
          <w:bCs/>
          <w:sz w:val="22"/>
          <w:szCs w:val="22"/>
          <w:lang w:val="en-US" w:eastAsia="zh-CN"/>
        </w:rPr>
        <w:t>社会献血公益事业的发展</w:t>
      </w:r>
      <w:r>
        <w:rPr>
          <w:rFonts w:ascii="宋体" w:hAnsi="宋体" w:eastAsia="宋体" w:cs="宋体"/>
          <w:b/>
          <w:bCs/>
          <w:sz w:val="22"/>
          <w:szCs w:val="22"/>
        </w:rPr>
        <w:t>起到了积极的作用，</w:t>
      </w:r>
      <w:r>
        <w:rPr>
          <w:rFonts w:hint="eastAsia" w:ascii="宋体" w:hAnsi="宋体" w:eastAsia="宋体" w:cs="宋体"/>
          <w:b/>
          <w:bCs/>
          <w:sz w:val="22"/>
          <w:szCs w:val="22"/>
          <w:lang w:val="en-US" w:eastAsia="zh-CN"/>
        </w:rPr>
        <w:t>不仅如此，运用区块链技术我们不仅可以发展出的基于区块链的献血管理研究，我们可以运用这一技术推出许多技术，例如基于区块链的成绩认证、身份识别、体育产业、卖鞋、卖游戏账号等一系列相关技术。届时，区块链技术</w:t>
      </w:r>
      <w:r>
        <w:rPr>
          <w:rFonts w:ascii="宋体" w:hAnsi="宋体" w:eastAsia="宋体" w:cs="宋体"/>
          <w:b/>
          <w:bCs/>
          <w:sz w:val="22"/>
          <w:szCs w:val="22"/>
        </w:rPr>
        <w:t>将成为智慧城市发展的重要组成部分，</w:t>
      </w:r>
      <w:r>
        <w:rPr>
          <w:rFonts w:ascii="宋体" w:hAnsi="宋体" w:eastAsia="宋体" w:cs="宋体"/>
          <w:b/>
          <w:bCs/>
          <w:sz w:val="24"/>
          <w:szCs w:val="24"/>
        </w:rPr>
        <w:t>在</w:t>
      </w:r>
      <w:r>
        <w:rPr>
          <w:rFonts w:ascii="宋体" w:hAnsi="宋体" w:eastAsia="宋体" w:cs="宋体"/>
          <w:b/>
          <w:bCs/>
          <w:sz w:val="22"/>
          <w:szCs w:val="22"/>
        </w:rPr>
        <w:t>城市发展过程中，</w:t>
      </w:r>
      <w:r>
        <w:rPr>
          <w:rFonts w:hint="eastAsia" w:ascii="宋体" w:hAnsi="宋体" w:eastAsia="宋体" w:cs="宋体"/>
          <w:b/>
          <w:bCs/>
          <w:sz w:val="22"/>
          <w:szCs w:val="22"/>
          <w:lang w:val="en-US" w:eastAsia="zh-CN"/>
        </w:rPr>
        <w:t>社会和</w:t>
      </w:r>
      <w:r>
        <w:rPr>
          <w:rFonts w:ascii="宋体" w:hAnsi="宋体" w:eastAsia="宋体" w:cs="宋体"/>
          <w:b/>
          <w:bCs/>
          <w:sz w:val="22"/>
          <w:szCs w:val="22"/>
        </w:rPr>
        <w:t>政府依托电子政务，在其管辖范围最大限度发 挥职能效能，创造更加智慧的城市环境</w:t>
      </w:r>
      <w:r>
        <w:rPr>
          <w:rFonts w:ascii="宋体" w:hAnsi="宋体" w:eastAsia="宋体" w:cs="宋体"/>
          <w:sz w:val="24"/>
          <w:szCs w:val="24"/>
        </w:rPr>
        <w:t>。</w:t>
      </w:r>
      <w:r>
        <w:rPr>
          <w:rFonts w:ascii="宋体" w:hAnsi="宋体" w:eastAsia="宋体" w:cs="宋体"/>
          <w:b/>
          <w:bCs/>
          <w:sz w:val="22"/>
          <w:szCs w:val="22"/>
        </w:rPr>
        <w:t>因</w:t>
      </w:r>
      <w:r>
        <w:rPr>
          <w:rFonts w:hint="eastAsia" w:ascii="宋体" w:hAnsi="宋体" w:eastAsia="宋体" w:cs="宋体"/>
          <w:b/>
          <w:bCs/>
          <w:sz w:val="22"/>
          <w:szCs w:val="22"/>
          <w:lang w:val="en-US" w:eastAsia="zh-CN"/>
        </w:rPr>
        <w:t>区块链的不可篡改性、可追溯性</w:t>
      </w:r>
      <w:r>
        <w:rPr>
          <w:rFonts w:ascii="宋体" w:hAnsi="宋体" w:eastAsia="宋体" w:cs="宋体"/>
          <w:b/>
          <w:bCs/>
          <w:sz w:val="22"/>
          <w:szCs w:val="22"/>
        </w:rPr>
        <w:t>可以提升政府部门行政服务效率，故其也会推动政府</w:t>
      </w:r>
      <w:r>
        <w:rPr>
          <w:rFonts w:hint="eastAsia" w:ascii="宋体" w:hAnsi="宋体" w:eastAsia="宋体" w:cs="宋体"/>
          <w:b/>
          <w:bCs/>
          <w:sz w:val="22"/>
          <w:szCs w:val="22"/>
          <w:lang w:val="en-US" w:eastAsia="zh-CN"/>
        </w:rPr>
        <w:t>和社会向</w:t>
      </w:r>
      <w:r>
        <w:rPr>
          <w:rFonts w:ascii="宋体" w:hAnsi="宋体" w:eastAsia="宋体" w:cs="宋体"/>
          <w:b/>
          <w:bCs/>
          <w:sz w:val="22"/>
          <w:szCs w:val="22"/>
        </w:rPr>
        <w:t>智慧转型，向着为民、务实、廉 洁、高效的服务型政府转变。</w:t>
      </w:r>
      <w:r>
        <w:rPr>
          <w:rFonts w:hint="eastAsia" w:ascii="宋体" w:hAnsi="宋体" w:eastAsia="宋体" w:cs="宋体"/>
          <w:b/>
          <w:bCs/>
          <w:sz w:val="22"/>
          <w:szCs w:val="22"/>
          <w:lang w:val="en-US" w:eastAsia="zh-CN"/>
        </w:rPr>
        <w:t>这样也会提升服务机关在民众心中的满意水平如上图7-1所示。</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r>
        <w:rPr>
          <w:rFonts w:hint="eastAsia" w:ascii="宋体" w:hAnsi="宋体" w:eastAsia="宋体" w:cs="宋体"/>
          <w:b/>
          <w:bCs/>
          <w:i w:val="0"/>
          <w:caps w:val="0"/>
          <w:color w:val="2E75B6" w:themeColor="accent1" w:themeShade="BF"/>
          <w:spacing w:val="0"/>
          <w:sz w:val="24"/>
          <w:szCs w:val="24"/>
          <w:shd w:val="clear" w:fill="FFFFFF"/>
          <w:lang w:val="en-US" w:eastAsia="zh-CN"/>
        </w:rPr>
        <w:t>助力诚信社会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以前因为血液的流通信息不明，使用献血证用血的流程繁琐等一系列问题，扰乱了献血公益事业的生态环境，降低了公民献血的积极性，同时也损失了社会的诚信，也给献血这一个公益事业带了不必要的麻烦。虚假的信息危害很多，因此保证证件和信息的真实性尤为重要，基于区块链的献血管理系统所运行的电子献血证因为其多重加密，并且需要配合身份证明信息共同使用的等因素，大大提升其安全性。首先丢失和伪造献证的概率被降到了最低，保障了献血证真实性。不仅如此，记录在献血证里面的信息，也是经过献血证验证而经过多重加密的，保持了信息的可信度，使得信息可追溯，这也极大地维护了献血者的权益。基于区块链的献血管理</w:t>
      </w:r>
      <w:r>
        <w:rPr>
          <w:rFonts w:ascii="宋体" w:hAnsi="宋体" w:eastAsia="宋体" w:cs="宋体"/>
          <w:b/>
          <w:bCs/>
          <w:color w:val="0D0D0D" w:themeColor="text1" w:themeTint="F2"/>
          <w:sz w:val="22"/>
          <w:szCs w:val="22"/>
          <w14:textFill>
            <w14:solidFill>
              <w14:schemeClr w14:val="tx1">
                <w14:lumMod w14:val="95000"/>
                <w14:lumOff w14:val="5000"/>
              </w14:schemeClr>
            </w14:solidFill>
          </w14:textFill>
        </w:rPr>
        <w:t>通过信息技术手段有力地加强了社会诚 信建设，符合十八届四中全会《中共中央关于全面推进依法治国若干重 大问题的决定》中对信用工作的要求。</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i w:val="0"/>
          <w:caps w:val="0"/>
          <w:color w:val="2E75B6" w:themeColor="accent1" w:themeShade="BF"/>
          <w:spacing w:val="0"/>
          <w:sz w:val="32"/>
          <w:szCs w:val="32"/>
          <w:shd w:val="clear" w:fill="FFFFFF"/>
          <w:lang w:val="en-US" w:eastAsia="zh-CN"/>
        </w:rPr>
      </w:pPr>
      <w:bookmarkStart w:id="0" w:name="_GoBack"/>
      <w:r>
        <w:rPr>
          <w:rFonts w:hint="eastAsia" w:ascii="宋体" w:hAnsi="宋体" w:eastAsia="宋体" w:cs="宋体"/>
          <w:b/>
          <w:bCs/>
          <w:i w:val="0"/>
          <w:caps w:val="0"/>
          <w:color w:val="2E75B6" w:themeColor="accent1" w:themeShade="BF"/>
          <w:spacing w:val="0"/>
          <w:sz w:val="32"/>
          <w:szCs w:val="32"/>
          <w:shd w:val="clear" w:fill="FFFFFF"/>
          <w:lang w:val="en-US" w:eastAsia="zh-CN"/>
        </w:rPr>
        <w:t>八：方案总结</w:t>
      </w:r>
    </w:p>
    <w:bookmarkEnd w:id="0"/>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本篇方案主要结合我国献血管理现状,在分析我国现在献血业的不足之后，然后重点深入介绍了区块链技术，在介绍了区块链的底层技术之后，利用区块链的这些特点，研究区块链技术在献血公益事业领域中的应用。也就是本文的基于区块链的献血管理研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42" w:firstLineChars="200"/>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t>区块链技术并不是突然出现的新技术，而是已有技术的真个和，包括了基于密码学的隐私保护技术，即hash算法中的SHA256函数算法、加密算法中的非对称加密技术，以及解决拜占庭问题的分布式共识机制等。在本篇方案中，系统的开放是基于以太坊平台，其中编写智能合约主要是在remix平台下，利用献血管理的智能合约来实现本篇方案中内核的主要功能，然后利用truffle框架轻松构建了整个分布式应用系统。在献血管理系统中，献血者信息、献血者献血、血液运输、医院用血这些信息都永远的记录在了区块链之中，同时利用区块链的特性，保证了这些数据的真实可靠，数据的可追溯。</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642"/>
        <w:jc w:val="both"/>
        <w:textAlignment w:val="auto"/>
        <w:outlineLvl w:val="9"/>
        <w:rPr>
          <w:rFonts w:hint="eastAsia" w:ascii="宋体" w:hAnsi="宋体" w:eastAsia="宋体" w:cs="宋体"/>
          <w:b/>
          <w:bCs/>
          <w:i w:val="0"/>
          <w:caps w:val="0"/>
          <w:color w:val="0D0D0D" w:themeColor="text1" w:themeTint="F2"/>
          <w:spacing w:val="0"/>
          <w:sz w:val="22"/>
          <w:szCs w:val="32"/>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0D0D0D" w:themeColor="text1" w:themeTint="F2"/>
          <w:sz w:val="15"/>
          <w:szCs w:val="15"/>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221" w:firstLineChars="100"/>
        <w:jc w:val="both"/>
        <w:textAlignment w:val="auto"/>
        <w:outlineLvl w:val="9"/>
        <w:rPr>
          <w:rFonts w:hint="eastAsia" w:ascii="宋体" w:hAnsi="宋体" w:eastAsia="宋体" w:cs="宋体"/>
          <w:b/>
          <w:bCs/>
          <w:i w:val="0"/>
          <w:iCs w:val="0"/>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after="192" w:line="360" w:lineRule="auto"/>
        <w:ind w:right="0" w:rightChars="0"/>
        <w:jc w:val="both"/>
        <w:textAlignment w:val="auto"/>
        <w:outlineLvl w:val="9"/>
        <w:rPr>
          <w:rFonts w:hint="eastAsia" w:ascii="宋体" w:hAnsi="宋体" w:eastAsia="宋体" w:cs="宋体"/>
          <w:b/>
          <w:bCs/>
          <w:i w:val="0"/>
          <w:caps w:val="0"/>
          <w:color w:val="0D0D0D" w:themeColor="text1" w:themeTint="F2"/>
          <w:spacing w:val="0"/>
          <w:sz w:val="15"/>
          <w:szCs w:val="15"/>
          <w:shd w:val="clear" w:fill="FFFFFF"/>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after="192" w:line="360" w:lineRule="auto"/>
        <w:ind w:left="0" w:leftChars="0" w:right="0" w:rightChars="0" w:firstLine="420" w:firstLineChars="190"/>
        <w:jc w:val="both"/>
        <w:textAlignment w:val="auto"/>
        <w:outlineLvl w:val="9"/>
        <w:rPr>
          <w:rFonts w:hint="eastAsia" w:ascii="宋体" w:hAnsi="宋体" w:eastAsia="宋体" w:cs="宋体"/>
          <w:b/>
          <w:bCs/>
          <w:i w:val="0"/>
          <w:caps w:val="0"/>
          <w:color w:val="0D0D0D" w:themeColor="text1" w:themeTint="F2"/>
          <w:spacing w:val="0"/>
          <w:sz w:val="22"/>
          <w:szCs w:val="15"/>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ascii="Consolas" w:hAnsi="Consolas" w:eastAsia="Consolas" w:cs="Consolas"/>
          <w:i w:val="0"/>
          <w:caps w:val="0"/>
          <w:color w:val="ABB2BF"/>
          <w:spacing w:val="0"/>
          <w:sz w:val="16"/>
          <w:szCs w:val="16"/>
          <w:shd w:val="clear" w:fill="282C34"/>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15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22" w:firstLineChars="15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r>
        <w:rPr>
          <w:rFonts w:hint="eastAsia" w:ascii="宋体" w:hAnsi="宋体" w:eastAsia="宋体" w:cs="宋体"/>
          <w:b/>
          <w:bCs/>
          <w:i w:val="0"/>
          <w:caps w:val="0"/>
          <w:color w:val="2E75B6" w:themeColor="accent1" w:themeShade="BF"/>
          <w:spacing w:val="0"/>
          <w:sz w:val="28"/>
          <w:szCs w:val="28"/>
          <w:shd w:val="clear" w:fill="FFFFFF"/>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Consolas" w:hAnsi="Consolas" w:eastAsia="Consolas" w:cs="Consolas"/>
          <w:i w:val="0"/>
          <w:caps w:val="0"/>
          <w:color w:val="ABB2BF"/>
          <w:spacing w:val="0"/>
          <w:sz w:val="16"/>
          <w:szCs w:val="16"/>
          <w:shd w:val="clear" w:fill="282C34"/>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lang w:val="en-US" w:eastAsia="zh-CN"/>
        </w:rPr>
      </w:pPr>
      <w:r>
        <w:rPr>
          <w:rFonts w:hint="eastAsia"/>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Theme="minorEastAsia" w:hAnsiTheme="minorEastAsia" w:cstheme="minorEastAsia"/>
          <w:b/>
          <w:bCs/>
          <w:sz w:val="22"/>
          <w:szCs w:val="22"/>
          <w:lang w:val="en-US" w:eastAsia="zh-CN"/>
        </w:rPr>
      </w:pPr>
      <w:r>
        <w:rPr>
          <w:rFonts w:hint="eastAsia" w:asciiTheme="minorEastAsia" w:hAnsiTheme="minorEastAsia" w:cstheme="minorEastAsia"/>
          <w:b/>
          <w:bCs/>
          <w:sz w:val="22"/>
          <w:szCs w:val="22"/>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630"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left="630"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b/>
          <w:bCs/>
          <w:i w:val="0"/>
          <w:caps w:val="0"/>
          <w:color w:val="4D4D4D"/>
          <w:spacing w:val="0"/>
          <w:sz w:val="22"/>
          <w:szCs w:val="22"/>
        </w:rPr>
      </w:pPr>
      <w:r>
        <w:rPr>
          <w:rFonts w:hint="eastAsia" w:asciiTheme="minorEastAsia" w:hAnsiTheme="minorEastAsia" w:cstheme="minorEastAsia"/>
          <w:b/>
          <w:bCs/>
          <w:sz w:val="22"/>
          <w:szCs w:val="22"/>
          <w:lang w:val="en-US" w:eastAsia="zh-CN"/>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360" w:lineRule="auto"/>
        <w:ind w:leftChars="300" w:right="0" w:rightChars="0"/>
        <w:jc w:val="left"/>
        <w:textAlignment w:val="auto"/>
        <w:outlineLvl w:val="9"/>
        <w:rPr>
          <w:rFonts w:hint="eastAsia" w:asciiTheme="minorEastAsia" w:hAnsiTheme="minorEastAsia" w:cstheme="minorEastAsia"/>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300" w:right="0" w:rightChars="0"/>
        <w:jc w:val="left"/>
        <w:textAlignment w:val="auto"/>
        <w:outlineLvl w:val="9"/>
        <w:rPr>
          <w:rFonts w:hint="eastAsia"/>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firstLineChars="200"/>
        <w:jc w:val="left"/>
        <w:textAlignment w:val="auto"/>
        <w:outlineLvl w:val="9"/>
        <w:rPr>
          <w:rFonts w:hint="eastAsia" w:ascii="宋体" w:hAnsi="宋体" w:eastAsia="宋体" w:cs="宋体"/>
          <w:b/>
          <w:bCs/>
          <w:i w:val="0"/>
          <w:caps w:val="0"/>
          <w:color w:val="2E75B6" w:themeColor="accent1" w:themeShade="BF"/>
          <w:spacing w:val="0"/>
          <w:sz w:val="28"/>
          <w:szCs w:val="28"/>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37" w:leftChars="208" w:right="0" w:rightChars="0" w:firstLine="0" w:firstLineChars="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42" w:firstLineChars="200"/>
        <w:jc w:val="left"/>
        <w:textAlignment w:val="auto"/>
        <w:outlineLvl w:val="9"/>
        <w:rPr>
          <w:rFonts w:hint="eastAsia" w:ascii="宋体" w:hAnsi="宋体" w:eastAsia="宋体" w:cs="宋体"/>
          <w:b/>
          <w:bCs/>
          <w:color w:val="0D0D0D" w:themeColor="text1" w:themeTint="F2"/>
          <w:sz w:val="22"/>
          <w:szCs w:val="22"/>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42" w:firstLineChars="200"/>
        <w:jc w:val="left"/>
        <w:textAlignment w:val="auto"/>
        <w:outlineLvl w:val="9"/>
        <w:rPr>
          <w:rFonts w:hint="eastAsia" w:ascii="仿宋" w:hAnsi="仿宋" w:eastAsia="仿宋" w:cs="仿宋"/>
          <w:b/>
          <w:bCs/>
          <w:color w:val="0D0D0D" w:themeColor="text1" w:themeTint="F2"/>
          <w:sz w:val="22"/>
          <w:szCs w:val="22"/>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380" w:firstLineChars="200"/>
        <w:jc w:val="left"/>
        <w:textAlignment w:val="auto"/>
        <w:outlineLvl w:val="9"/>
        <w:rPr>
          <w:rFonts w:hint="eastAsia" w:ascii="Arial" w:hAnsi="Arial" w:eastAsia="Arial" w:cs="Arial"/>
          <w:i w:val="0"/>
          <w:caps w:val="0"/>
          <w:color w:val="6795B5"/>
          <w:spacing w:val="0"/>
          <w:sz w:val="19"/>
          <w:szCs w:val="19"/>
          <w:u w:val="none"/>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2E75B6" w:themeColor="accent1" w:themeShade="BF"/>
          <w:spacing w:val="0"/>
          <w:sz w:val="22"/>
          <w:szCs w:val="22"/>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Chars="200" w:right="0" w:rightChars="0"/>
        <w:jc w:val="left"/>
        <w:textAlignment w:val="auto"/>
        <w:outlineLvl w:val="9"/>
        <w:rPr>
          <w:rFonts w:hint="eastAsia"/>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380" w:firstLineChars="200"/>
        <w:jc w:val="left"/>
        <w:textAlignment w:val="auto"/>
        <w:outlineLvl w:val="9"/>
        <w:rPr>
          <w:rFonts w:hint="eastAsia" w:ascii="Arial" w:hAnsi="Arial" w:eastAsia="Arial" w:cs="Arial"/>
          <w:i w:val="0"/>
          <w:caps w:val="0"/>
          <w:color w:val="4D4D4D"/>
          <w:spacing w:val="0"/>
          <w:sz w:val="19"/>
          <w:szCs w:val="19"/>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ascii="宋体" w:hAnsi="宋体" w:eastAsia="宋体" w:cs="宋体"/>
          <w:b/>
          <w:bCs/>
          <w:sz w:val="22"/>
          <w:szCs w:val="22"/>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iCs w:val="0"/>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sz w:val="22"/>
          <w:szCs w:val="22"/>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42" w:firstLineChars="20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562"/>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4"/>
          <w:szCs w:val="24"/>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r>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t xml:space="preserve">      </w:t>
      </w: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2E75B6" w:themeColor="accent1" w:themeShade="BF"/>
          <w:spacing w:val="0"/>
          <w:sz w:val="24"/>
          <w:szCs w:val="24"/>
          <w:shd w:val="clear" w:fill="FFFFFF"/>
          <w:lang w:val="en-US" w:eastAsia="zh-CN"/>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1"/>
        <w:jc w:val="left"/>
        <w:textAlignment w:val="auto"/>
        <w:outlineLvl w:val="9"/>
        <w:rPr>
          <w:rFonts w:hint="eastAsia" w:ascii="宋体" w:hAnsi="宋体" w:eastAsia="宋体" w:cs="宋体"/>
          <w:b/>
          <w:bCs/>
          <w:i w:val="0"/>
          <w:caps w:val="0"/>
          <w:color w:val="0D0D0D" w:themeColor="text1" w:themeTint="F2"/>
          <w:spacing w:val="0"/>
          <w:sz w:val="22"/>
          <w:szCs w:val="22"/>
          <w:shd w:val="clear" w:fill="FFFFFF"/>
          <w:lang w:val="en-US" w:eastAsia="zh-CN"/>
          <w14:textFill>
            <w14:solidFill>
              <w14:schemeClr w14:val="tx1">
                <w14:lumMod w14:val="95000"/>
                <w14:lumOff w14:val="5000"/>
              </w14:schemeClr>
            </w14:solidFill>
          </w14:textFill>
        </w:rPr>
      </w:pPr>
    </w:p>
    <w:p>
      <w:pPr>
        <w:pStyle w:val="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auto"/>
        <w:ind w:right="0" w:rightChars="0" w:firstLine="480"/>
        <w:jc w:val="left"/>
        <w:textAlignment w:val="auto"/>
        <w:outlineLvl w:val="9"/>
        <w:rPr>
          <w:rFonts w:hint="eastAsia"/>
          <w:b/>
          <w:bCs/>
          <w:color w:val="0D0D0D" w:themeColor="text1" w:themeTint="F2"/>
          <w:sz w:val="24"/>
          <w:szCs w:val="24"/>
          <w:lang w:val="en-US" w:eastAsia="zh-CN"/>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思源黑体">
    <w:panose1 w:val="020B0500000000090000"/>
    <w:charset w:val="86"/>
    <w:family w:val="auto"/>
    <w:pitch w:val="default"/>
    <w:sig w:usb0="20000003" w:usb1="2ADF3C10" w:usb2="00000016" w:usb3="00000000" w:csb0="60060107"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方正粗黑宋简体">
    <w:panose1 w:val="02000000000000000000"/>
    <w:charset w:val="86"/>
    <w:family w:val="auto"/>
    <w:pitch w:val="default"/>
    <w:sig w:usb0="A00002BF" w:usb1="184F6CFA" w:usb2="00000012" w:usb3="00000000" w:csb0="00040001"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Bahnschrift Ligh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Condensed">
    <w:panose1 w:val="020B0502040204020203"/>
    <w:charset w:val="00"/>
    <w:family w:val="auto"/>
    <w:pitch w:val="default"/>
    <w:sig w:usb0="800002C7" w:usb1="00000002" w:usb2="00000000" w:usb3="00000000" w:csb0="2000019F" w:csb1="00000000"/>
  </w:font>
  <w:font w:name="Bahnschrift">
    <w:panose1 w:val="020B0502040204020203"/>
    <w:charset w:val="00"/>
    <w:family w:val="auto"/>
    <w:pitch w:val="default"/>
    <w:sig w:usb0="8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Corbel Light">
    <w:panose1 w:val="020B0303020204020204"/>
    <w:charset w:val="00"/>
    <w:family w:val="auto"/>
    <w:pitch w:val="default"/>
    <w:sig w:usb0="A00002EF" w:usb1="4000A44B" w:usb2="00000000" w:usb3="00000000" w:csb0="2000019F" w:csb1="0000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Bahnschrift Light SemiCondensed">
    <w:panose1 w:val="020B0502040204020203"/>
    <w:charset w:val="00"/>
    <w:family w:val="auto"/>
    <w:pitch w:val="default"/>
    <w:sig w:usb0="800002C7" w:usb1="00000002" w:usb2="00000000" w:usb3="00000000" w:csb0="2000019F"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Lato">
    <w:panose1 w:val="020F0502020204030203"/>
    <w:charset w:val="00"/>
    <w:family w:val="auto"/>
    <w:pitch w:val="default"/>
    <w:sig w:usb0="A00000AF" w:usb1="5000604B" w:usb2="00000000" w:usb3="00000000" w:csb0="20000093" w:csb1="00000000"/>
  </w:font>
  <w:font w:name="Impact">
    <w:panose1 w:val="020B0806030902050204"/>
    <w:charset w:val="00"/>
    <w:family w:val="auto"/>
    <w:pitch w:val="default"/>
    <w:sig w:usb0="00000287" w:usb1="00000000" w:usb2="00000000" w:usb3="00000000" w:csb0="2000009F" w:csb1="DFD70000"/>
  </w:font>
  <w:font w:name="HoloLens MDL2 Assets">
    <w:panose1 w:val="050A0102010101010101"/>
    <w:charset w:val="00"/>
    <w:family w:val="auto"/>
    <w:pitch w:val="default"/>
    <w:sig w:usb0="00000000" w:usb1="10000000" w:usb2="00000000" w:usb3="00000000" w:csb0="00000001" w:csb1="00000000"/>
  </w:font>
  <w:font w:name="Gadugi">
    <w:panose1 w:val="020B0502040204020203"/>
    <w:charset w:val="00"/>
    <w:family w:val="auto"/>
    <w:pitch w:val="default"/>
    <w:sig w:usb0="80000003" w:usb1="02000000" w:usb2="00003000" w:usb3="00000000" w:csb0="00000001" w:csb1="00000000"/>
  </w:font>
  <w:font w:name="Lucida Sans Unicode">
    <w:panose1 w:val="020B0602030504020204"/>
    <w:charset w:val="00"/>
    <w:family w:val="auto"/>
    <w:pitch w:val="default"/>
    <w:sig w:usb0="80001AFF" w:usb1="0000396B" w:usb2="00000000" w:usb3="00000000" w:csb0="200000BF" w:csb1="D7F70000"/>
  </w:font>
  <w:font w:name="Lucida Console">
    <w:panose1 w:val="020B0609040504020204"/>
    <w:charset w:val="00"/>
    <w:family w:val="auto"/>
    <w:pitch w:val="default"/>
    <w:sig w:usb0="8000028F" w:usb1="00001800" w:usb2="00000000" w:usb3="00000000" w:csb0="0000001F" w:csb1="D7D7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Lato Black">
    <w:panose1 w:val="020F0A02020204030203"/>
    <w:charset w:val="00"/>
    <w:family w:val="auto"/>
    <w:pitch w:val="default"/>
    <w:sig w:usb0="A00000AF" w:usb1="5000604B" w:usb2="00000000" w:usb3="00000000" w:csb0="20000093" w:csb1="00000000"/>
  </w:font>
  <w:font w:name="Javanese Text">
    <w:panose1 w:val="02000000000000000000"/>
    <w:charset w:val="00"/>
    <w:family w:val="auto"/>
    <w:pitch w:val="default"/>
    <w:sig w:usb0="80000003" w:usb1="00002000" w:usb2="00000000" w:usb3="00000000" w:csb0="00000001" w:csb1="00000000"/>
  </w:font>
  <w:font w:name="Ink Free">
    <w:panose1 w:val="03080402000500000000"/>
    <w:charset w:val="00"/>
    <w:family w:val="auto"/>
    <w:pitch w:val="default"/>
    <w:sig w:usb0="8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231B2"/>
    <w:multiLevelType w:val="singleLevel"/>
    <w:tmpl w:val="5FB231B2"/>
    <w:lvl w:ilvl="0" w:tentative="0">
      <w:start w:val="5"/>
      <w:numFmt w:val="decimal"/>
      <w:suff w:val="nothing"/>
      <w:lvlText w:val="（%1）"/>
      <w:lvlJc w:val="left"/>
    </w:lvl>
  </w:abstractNum>
  <w:abstractNum w:abstractNumId="1">
    <w:nsid w:val="5FB48EAC"/>
    <w:multiLevelType w:val="singleLevel"/>
    <w:tmpl w:val="5FB48EAC"/>
    <w:lvl w:ilvl="0" w:tentative="0">
      <w:start w:val="1"/>
      <w:numFmt w:val="decimal"/>
      <w:suff w:val="nothing"/>
      <w:lvlText w:val="（%1）"/>
      <w:lvlJc w:val="left"/>
    </w:lvl>
  </w:abstractNum>
  <w:abstractNum w:abstractNumId="2">
    <w:nsid w:val="5FB4922F"/>
    <w:multiLevelType w:val="singleLevel"/>
    <w:tmpl w:val="5FB4922F"/>
    <w:lvl w:ilvl="0" w:tentative="0">
      <w:start w:val="1"/>
      <w:numFmt w:val="decimal"/>
      <w:suff w:val="nothing"/>
      <w:lvlText w:val="（%1）"/>
      <w:lvlJc w:val="left"/>
    </w:lvl>
  </w:abstractNum>
  <w:abstractNum w:abstractNumId="3">
    <w:nsid w:val="5FBB6919"/>
    <w:multiLevelType w:val="singleLevel"/>
    <w:tmpl w:val="5FBB6919"/>
    <w:lvl w:ilvl="0" w:tentative="0">
      <w:start w:val="3"/>
      <w:numFmt w:val="decimal"/>
      <w:suff w:val="nothing"/>
      <w:lvlText w:val="%1."/>
      <w:lvlJc w:val="left"/>
    </w:lvl>
  </w:abstractNum>
  <w:abstractNum w:abstractNumId="4">
    <w:nsid w:val="5FBCD70F"/>
    <w:multiLevelType w:val="singleLevel"/>
    <w:tmpl w:val="5FBCD70F"/>
    <w:lvl w:ilvl="0" w:tentative="0">
      <w:start w:val="1"/>
      <w:numFmt w:val="decimal"/>
      <w:suff w:val="nothing"/>
      <w:lvlText w:val="（%1）"/>
      <w:lvlJc w:val="left"/>
    </w:lvl>
  </w:abstractNum>
  <w:abstractNum w:abstractNumId="5">
    <w:nsid w:val="5FBE1AB5"/>
    <w:multiLevelType w:val="singleLevel"/>
    <w:tmpl w:val="5FBE1AB5"/>
    <w:lvl w:ilvl="0" w:tentative="0">
      <w:start w:val="3"/>
      <w:numFmt w:val="decimal"/>
      <w:suff w:val="nothing"/>
      <w:lvlText w:val="%1."/>
      <w:lvlJc w:val="left"/>
    </w:lvl>
  </w:abstractNum>
  <w:abstractNum w:abstractNumId="6">
    <w:nsid w:val="5FBE2147"/>
    <w:multiLevelType w:val="singleLevel"/>
    <w:tmpl w:val="5FBE2147"/>
    <w:lvl w:ilvl="0" w:tentative="0">
      <w:start w:val="1"/>
      <w:numFmt w:val="decimal"/>
      <w:suff w:val="nothing"/>
      <w:lvlText w:val="%1."/>
      <w:lvlJc w:val="left"/>
    </w:lvl>
  </w:abstractNum>
  <w:abstractNum w:abstractNumId="7">
    <w:nsid w:val="5FBE26C8"/>
    <w:multiLevelType w:val="singleLevel"/>
    <w:tmpl w:val="5FBE26C8"/>
    <w:lvl w:ilvl="0" w:tentative="0">
      <w:start w:val="5"/>
      <w:numFmt w:val="decimal"/>
      <w:suff w:val="nothing"/>
      <w:lvlText w:val="%1."/>
      <w:lvlJc w:val="left"/>
    </w:lvl>
  </w:abstractNum>
  <w:abstractNum w:abstractNumId="8">
    <w:nsid w:val="5FBE56F8"/>
    <w:multiLevelType w:val="singleLevel"/>
    <w:tmpl w:val="5FBE56F8"/>
    <w:lvl w:ilvl="0" w:tentative="0">
      <w:start w:val="3"/>
      <w:numFmt w:val="decimal"/>
      <w:suff w:val="nothing"/>
      <w:lvlText w:val="%1."/>
      <w:lvlJc w:val="left"/>
    </w:lvl>
  </w:abstractNum>
  <w:abstractNum w:abstractNumId="9">
    <w:nsid w:val="5FBE58B8"/>
    <w:multiLevelType w:val="singleLevel"/>
    <w:tmpl w:val="5FBE58B8"/>
    <w:lvl w:ilvl="0" w:tentative="0">
      <w:start w:val="1"/>
      <w:numFmt w:val="decimal"/>
      <w:suff w:val="nothing"/>
      <w:lvlText w:val="%1."/>
      <w:lvlJc w:val="left"/>
    </w:lvl>
  </w:abstractNum>
  <w:abstractNum w:abstractNumId="10">
    <w:nsid w:val="5FBE5AF8"/>
    <w:multiLevelType w:val="singleLevel"/>
    <w:tmpl w:val="5FBE5AF8"/>
    <w:lvl w:ilvl="0" w:tentative="0">
      <w:start w:val="1"/>
      <w:numFmt w:val="decimal"/>
      <w:suff w:val="nothing"/>
      <w:lvlText w:val="%1."/>
      <w:lvlJc w:val="left"/>
    </w:lvl>
  </w:abstractNum>
  <w:abstractNum w:abstractNumId="11">
    <w:nsid w:val="5FBE800D"/>
    <w:multiLevelType w:val="singleLevel"/>
    <w:tmpl w:val="5FBE800D"/>
    <w:lvl w:ilvl="0" w:tentative="0">
      <w:start w:val="1"/>
      <w:numFmt w:val="decimal"/>
      <w:suff w:val="nothing"/>
      <w:lvlText w:val="%1."/>
      <w:lvlJc w:val="left"/>
    </w:lvl>
  </w:abstractNum>
  <w:abstractNum w:abstractNumId="12">
    <w:nsid w:val="5FBE817A"/>
    <w:multiLevelType w:val="singleLevel"/>
    <w:tmpl w:val="5FBE817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38769F"/>
    <w:rsid w:val="00A614E7"/>
    <w:rsid w:val="013739A7"/>
    <w:rsid w:val="01392EA7"/>
    <w:rsid w:val="01AD0EAA"/>
    <w:rsid w:val="01EE7630"/>
    <w:rsid w:val="01F31EF9"/>
    <w:rsid w:val="02104E67"/>
    <w:rsid w:val="026D2F86"/>
    <w:rsid w:val="02934711"/>
    <w:rsid w:val="02CA70FA"/>
    <w:rsid w:val="0306087A"/>
    <w:rsid w:val="030C5C12"/>
    <w:rsid w:val="035F5E25"/>
    <w:rsid w:val="037E5D75"/>
    <w:rsid w:val="03F01C2E"/>
    <w:rsid w:val="040F2AE9"/>
    <w:rsid w:val="04E23E5B"/>
    <w:rsid w:val="051271EA"/>
    <w:rsid w:val="05216C3E"/>
    <w:rsid w:val="059F1EF4"/>
    <w:rsid w:val="05A5131A"/>
    <w:rsid w:val="06351FBE"/>
    <w:rsid w:val="064657DF"/>
    <w:rsid w:val="066302B5"/>
    <w:rsid w:val="06711A54"/>
    <w:rsid w:val="068F7103"/>
    <w:rsid w:val="07075A99"/>
    <w:rsid w:val="07116ECF"/>
    <w:rsid w:val="07EC42C7"/>
    <w:rsid w:val="08050389"/>
    <w:rsid w:val="08783E4E"/>
    <w:rsid w:val="09005EE4"/>
    <w:rsid w:val="0950546F"/>
    <w:rsid w:val="09C948F7"/>
    <w:rsid w:val="09DE19E9"/>
    <w:rsid w:val="0A356829"/>
    <w:rsid w:val="0A57002C"/>
    <w:rsid w:val="0ADF6EC9"/>
    <w:rsid w:val="0B8933D2"/>
    <w:rsid w:val="0C493F16"/>
    <w:rsid w:val="0CAC1F3B"/>
    <w:rsid w:val="0CC55B85"/>
    <w:rsid w:val="0CFF309C"/>
    <w:rsid w:val="0D0450E5"/>
    <w:rsid w:val="0D0C4716"/>
    <w:rsid w:val="0E10565D"/>
    <w:rsid w:val="0E5233E1"/>
    <w:rsid w:val="0E7703FB"/>
    <w:rsid w:val="0EB84B60"/>
    <w:rsid w:val="0EBF5F64"/>
    <w:rsid w:val="0F6E210A"/>
    <w:rsid w:val="1019298B"/>
    <w:rsid w:val="10CA1761"/>
    <w:rsid w:val="10E40800"/>
    <w:rsid w:val="115D72C1"/>
    <w:rsid w:val="124C1A42"/>
    <w:rsid w:val="12AC2221"/>
    <w:rsid w:val="12B5387F"/>
    <w:rsid w:val="13090DBD"/>
    <w:rsid w:val="13233652"/>
    <w:rsid w:val="13236BAE"/>
    <w:rsid w:val="134F11C5"/>
    <w:rsid w:val="13C50D5C"/>
    <w:rsid w:val="13F0087D"/>
    <w:rsid w:val="14682764"/>
    <w:rsid w:val="14885675"/>
    <w:rsid w:val="14C9425F"/>
    <w:rsid w:val="152233CF"/>
    <w:rsid w:val="156A3353"/>
    <w:rsid w:val="159E06FA"/>
    <w:rsid w:val="15F9747F"/>
    <w:rsid w:val="160A15A1"/>
    <w:rsid w:val="164C3B7B"/>
    <w:rsid w:val="167F117C"/>
    <w:rsid w:val="16E131F3"/>
    <w:rsid w:val="16F04E51"/>
    <w:rsid w:val="16F15399"/>
    <w:rsid w:val="1760417C"/>
    <w:rsid w:val="186013F0"/>
    <w:rsid w:val="18864E71"/>
    <w:rsid w:val="18D108D7"/>
    <w:rsid w:val="18F523B6"/>
    <w:rsid w:val="19CE1C69"/>
    <w:rsid w:val="1A752565"/>
    <w:rsid w:val="1AC873F3"/>
    <w:rsid w:val="1AF64867"/>
    <w:rsid w:val="1B43141C"/>
    <w:rsid w:val="1B50339E"/>
    <w:rsid w:val="1B6B7072"/>
    <w:rsid w:val="1B8E30FC"/>
    <w:rsid w:val="1C3C5D63"/>
    <w:rsid w:val="1C8C0A00"/>
    <w:rsid w:val="1CEE56CE"/>
    <w:rsid w:val="1D0D1F5A"/>
    <w:rsid w:val="1D486D79"/>
    <w:rsid w:val="1D8D7C18"/>
    <w:rsid w:val="1E490F95"/>
    <w:rsid w:val="1E996E28"/>
    <w:rsid w:val="1EAC7C3F"/>
    <w:rsid w:val="1EDF535B"/>
    <w:rsid w:val="1F0C1283"/>
    <w:rsid w:val="1F105319"/>
    <w:rsid w:val="1FC43D8F"/>
    <w:rsid w:val="20726B02"/>
    <w:rsid w:val="208E3E2E"/>
    <w:rsid w:val="20A66E02"/>
    <w:rsid w:val="20B2056B"/>
    <w:rsid w:val="20EF4FB8"/>
    <w:rsid w:val="217E7CE3"/>
    <w:rsid w:val="219561AA"/>
    <w:rsid w:val="21D56ACD"/>
    <w:rsid w:val="22043083"/>
    <w:rsid w:val="23765E9B"/>
    <w:rsid w:val="23B430D6"/>
    <w:rsid w:val="24756202"/>
    <w:rsid w:val="247A6E97"/>
    <w:rsid w:val="24D66061"/>
    <w:rsid w:val="25212658"/>
    <w:rsid w:val="25783BE8"/>
    <w:rsid w:val="25A31C82"/>
    <w:rsid w:val="25D71694"/>
    <w:rsid w:val="2623718A"/>
    <w:rsid w:val="2640765E"/>
    <w:rsid w:val="265B1117"/>
    <w:rsid w:val="26C4427F"/>
    <w:rsid w:val="27886718"/>
    <w:rsid w:val="27A83901"/>
    <w:rsid w:val="27B15E36"/>
    <w:rsid w:val="285B4EDD"/>
    <w:rsid w:val="28E85243"/>
    <w:rsid w:val="292D654D"/>
    <w:rsid w:val="29385E6F"/>
    <w:rsid w:val="29FF7B79"/>
    <w:rsid w:val="2A1126A8"/>
    <w:rsid w:val="2A6033CF"/>
    <w:rsid w:val="2A683CAF"/>
    <w:rsid w:val="2A731D43"/>
    <w:rsid w:val="2B264291"/>
    <w:rsid w:val="2B3B3782"/>
    <w:rsid w:val="2BE01010"/>
    <w:rsid w:val="2C00032B"/>
    <w:rsid w:val="2C0537E7"/>
    <w:rsid w:val="2C3B39A5"/>
    <w:rsid w:val="2C84156E"/>
    <w:rsid w:val="2CC5104F"/>
    <w:rsid w:val="2D4E326D"/>
    <w:rsid w:val="2D9764F1"/>
    <w:rsid w:val="2DA37DC8"/>
    <w:rsid w:val="2DC15AB6"/>
    <w:rsid w:val="2DD24A3E"/>
    <w:rsid w:val="2DD95524"/>
    <w:rsid w:val="2EBA05A9"/>
    <w:rsid w:val="2F76317B"/>
    <w:rsid w:val="2F775B0A"/>
    <w:rsid w:val="2F7870BA"/>
    <w:rsid w:val="2FA05C62"/>
    <w:rsid w:val="2FA243FA"/>
    <w:rsid w:val="2FCD286B"/>
    <w:rsid w:val="30AF3952"/>
    <w:rsid w:val="30B92A6B"/>
    <w:rsid w:val="312552D4"/>
    <w:rsid w:val="31351A16"/>
    <w:rsid w:val="314366F8"/>
    <w:rsid w:val="31565938"/>
    <w:rsid w:val="31AC1E07"/>
    <w:rsid w:val="31C245E1"/>
    <w:rsid w:val="31D21D22"/>
    <w:rsid w:val="31D26300"/>
    <w:rsid w:val="31E97AB8"/>
    <w:rsid w:val="323C1F20"/>
    <w:rsid w:val="32722B2B"/>
    <w:rsid w:val="32E75DE0"/>
    <w:rsid w:val="33211BAD"/>
    <w:rsid w:val="332E4981"/>
    <w:rsid w:val="33876A1A"/>
    <w:rsid w:val="34891305"/>
    <w:rsid w:val="3493041E"/>
    <w:rsid w:val="34C12023"/>
    <w:rsid w:val="34DB6102"/>
    <w:rsid w:val="3505629B"/>
    <w:rsid w:val="357911AC"/>
    <w:rsid w:val="35B52736"/>
    <w:rsid w:val="365F42CF"/>
    <w:rsid w:val="36FE3CA0"/>
    <w:rsid w:val="37A721C1"/>
    <w:rsid w:val="37D04563"/>
    <w:rsid w:val="37F16FAE"/>
    <w:rsid w:val="37F65DF6"/>
    <w:rsid w:val="3816580D"/>
    <w:rsid w:val="382B5F14"/>
    <w:rsid w:val="384A5A29"/>
    <w:rsid w:val="388D767F"/>
    <w:rsid w:val="38B7521B"/>
    <w:rsid w:val="38C85E64"/>
    <w:rsid w:val="38DE7E76"/>
    <w:rsid w:val="390D4E32"/>
    <w:rsid w:val="39752F32"/>
    <w:rsid w:val="39775110"/>
    <w:rsid w:val="39B64473"/>
    <w:rsid w:val="39BA6BC8"/>
    <w:rsid w:val="3A13463C"/>
    <w:rsid w:val="3A834C4B"/>
    <w:rsid w:val="3B2C4274"/>
    <w:rsid w:val="3B952B06"/>
    <w:rsid w:val="3C524B12"/>
    <w:rsid w:val="3D28068E"/>
    <w:rsid w:val="3D9778AD"/>
    <w:rsid w:val="3DAB041D"/>
    <w:rsid w:val="3DC546C4"/>
    <w:rsid w:val="3F065364"/>
    <w:rsid w:val="3F2607D8"/>
    <w:rsid w:val="3F355163"/>
    <w:rsid w:val="3F624140"/>
    <w:rsid w:val="3F735901"/>
    <w:rsid w:val="3F9923C3"/>
    <w:rsid w:val="3FAD0213"/>
    <w:rsid w:val="4038769F"/>
    <w:rsid w:val="40483CE1"/>
    <w:rsid w:val="40FB3CC3"/>
    <w:rsid w:val="4102171F"/>
    <w:rsid w:val="417119FB"/>
    <w:rsid w:val="41A811C4"/>
    <w:rsid w:val="42016780"/>
    <w:rsid w:val="42520F36"/>
    <w:rsid w:val="42FD0077"/>
    <w:rsid w:val="431A724D"/>
    <w:rsid w:val="432D41CF"/>
    <w:rsid w:val="43442608"/>
    <w:rsid w:val="439F7779"/>
    <w:rsid w:val="4451744D"/>
    <w:rsid w:val="450332D3"/>
    <w:rsid w:val="451D07B2"/>
    <w:rsid w:val="45220099"/>
    <w:rsid w:val="458B76B1"/>
    <w:rsid w:val="4596598B"/>
    <w:rsid w:val="464E10C8"/>
    <w:rsid w:val="467E23A3"/>
    <w:rsid w:val="46A21C3C"/>
    <w:rsid w:val="46D62087"/>
    <w:rsid w:val="476D0F7B"/>
    <w:rsid w:val="47C074E7"/>
    <w:rsid w:val="47D14591"/>
    <w:rsid w:val="47FC6B02"/>
    <w:rsid w:val="48066B66"/>
    <w:rsid w:val="485E0B10"/>
    <w:rsid w:val="490E6752"/>
    <w:rsid w:val="49AD3527"/>
    <w:rsid w:val="49C0029F"/>
    <w:rsid w:val="4A7A5276"/>
    <w:rsid w:val="4AE25A59"/>
    <w:rsid w:val="4B1E2466"/>
    <w:rsid w:val="4B3E60BC"/>
    <w:rsid w:val="4B5136C2"/>
    <w:rsid w:val="4B6E7795"/>
    <w:rsid w:val="4B7700E3"/>
    <w:rsid w:val="4BFE1239"/>
    <w:rsid w:val="4C027AAF"/>
    <w:rsid w:val="4C4D2437"/>
    <w:rsid w:val="4C943977"/>
    <w:rsid w:val="4D010003"/>
    <w:rsid w:val="4D1446EA"/>
    <w:rsid w:val="4D2B03F8"/>
    <w:rsid w:val="4D341ECF"/>
    <w:rsid w:val="4D926337"/>
    <w:rsid w:val="4D9A5C90"/>
    <w:rsid w:val="4F023700"/>
    <w:rsid w:val="4FAF4075"/>
    <w:rsid w:val="503F334F"/>
    <w:rsid w:val="50796715"/>
    <w:rsid w:val="51014C3C"/>
    <w:rsid w:val="51231014"/>
    <w:rsid w:val="515C53BE"/>
    <w:rsid w:val="51DF1271"/>
    <w:rsid w:val="51F276AD"/>
    <w:rsid w:val="52210EB5"/>
    <w:rsid w:val="5243070F"/>
    <w:rsid w:val="524E56BA"/>
    <w:rsid w:val="524F7000"/>
    <w:rsid w:val="52665C2C"/>
    <w:rsid w:val="52694089"/>
    <w:rsid w:val="52BB5A23"/>
    <w:rsid w:val="5367194D"/>
    <w:rsid w:val="53B13688"/>
    <w:rsid w:val="53CC5FE9"/>
    <w:rsid w:val="54294EF9"/>
    <w:rsid w:val="5498532A"/>
    <w:rsid w:val="55720000"/>
    <w:rsid w:val="5572585F"/>
    <w:rsid w:val="560A6959"/>
    <w:rsid w:val="5729619B"/>
    <w:rsid w:val="57517CA9"/>
    <w:rsid w:val="57D11DAD"/>
    <w:rsid w:val="57FA3D24"/>
    <w:rsid w:val="58091884"/>
    <w:rsid w:val="582E7928"/>
    <w:rsid w:val="58613DD2"/>
    <w:rsid w:val="58985C80"/>
    <w:rsid w:val="58D24AEF"/>
    <w:rsid w:val="59DD3EE4"/>
    <w:rsid w:val="5A6A50C3"/>
    <w:rsid w:val="5ADE1260"/>
    <w:rsid w:val="5B5F643A"/>
    <w:rsid w:val="5B85006C"/>
    <w:rsid w:val="5B9E0384"/>
    <w:rsid w:val="5BD54CBB"/>
    <w:rsid w:val="5C8D5476"/>
    <w:rsid w:val="5CBF0EE9"/>
    <w:rsid w:val="5D023324"/>
    <w:rsid w:val="5D1663D6"/>
    <w:rsid w:val="5DCE1096"/>
    <w:rsid w:val="5DEE432D"/>
    <w:rsid w:val="5DF21ADC"/>
    <w:rsid w:val="5DFB6A4A"/>
    <w:rsid w:val="5E0A1BDF"/>
    <w:rsid w:val="5EAF5759"/>
    <w:rsid w:val="5EBD339C"/>
    <w:rsid w:val="5EC72F2A"/>
    <w:rsid w:val="5F5D6F43"/>
    <w:rsid w:val="5F6C6B57"/>
    <w:rsid w:val="60067F8E"/>
    <w:rsid w:val="608C5EF2"/>
    <w:rsid w:val="60BC7BF1"/>
    <w:rsid w:val="61463AB8"/>
    <w:rsid w:val="615A153C"/>
    <w:rsid w:val="615B40AD"/>
    <w:rsid w:val="616A0461"/>
    <w:rsid w:val="61931440"/>
    <w:rsid w:val="632A60C8"/>
    <w:rsid w:val="63494104"/>
    <w:rsid w:val="63684C96"/>
    <w:rsid w:val="63AB6035"/>
    <w:rsid w:val="63B121C2"/>
    <w:rsid w:val="63BD64A5"/>
    <w:rsid w:val="6445404C"/>
    <w:rsid w:val="64DA490F"/>
    <w:rsid w:val="64DB460B"/>
    <w:rsid w:val="6503429A"/>
    <w:rsid w:val="65582270"/>
    <w:rsid w:val="65E82143"/>
    <w:rsid w:val="663F0210"/>
    <w:rsid w:val="6693227B"/>
    <w:rsid w:val="66A15DDB"/>
    <w:rsid w:val="6763029C"/>
    <w:rsid w:val="68093E86"/>
    <w:rsid w:val="6838471D"/>
    <w:rsid w:val="69093764"/>
    <w:rsid w:val="693D03AA"/>
    <w:rsid w:val="694C1A54"/>
    <w:rsid w:val="69BB547C"/>
    <w:rsid w:val="69CA3045"/>
    <w:rsid w:val="69D127A9"/>
    <w:rsid w:val="69F6048C"/>
    <w:rsid w:val="6A7460BE"/>
    <w:rsid w:val="6A847E87"/>
    <w:rsid w:val="6AA35645"/>
    <w:rsid w:val="6B431F1A"/>
    <w:rsid w:val="6BE4349B"/>
    <w:rsid w:val="6C6C4A7C"/>
    <w:rsid w:val="6D00511C"/>
    <w:rsid w:val="6E103DAC"/>
    <w:rsid w:val="6E475212"/>
    <w:rsid w:val="6F3B3B62"/>
    <w:rsid w:val="6F480103"/>
    <w:rsid w:val="6F750298"/>
    <w:rsid w:val="6FB54C91"/>
    <w:rsid w:val="70104AF7"/>
    <w:rsid w:val="70777D89"/>
    <w:rsid w:val="707C1872"/>
    <w:rsid w:val="708C1DB1"/>
    <w:rsid w:val="70F831C2"/>
    <w:rsid w:val="717701C0"/>
    <w:rsid w:val="71BF2A4C"/>
    <w:rsid w:val="71D15A1C"/>
    <w:rsid w:val="72563469"/>
    <w:rsid w:val="72787DCA"/>
    <w:rsid w:val="729B1882"/>
    <w:rsid w:val="73BB06C2"/>
    <w:rsid w:val="73FA088F"/>
    <w:rsid w:val="74182481"/>
    <w:rsid w:val="74480707"/>
    <w:rsid w:val="744C329A"/>
    <w:rsid w:val="74C22B46"/>
    <w:rsid w:val="7520331A"/>
    <w:rsid w:val="754A59A2"/>
    <w:rsid w:val="75995B91"/>
    <w:rsid w:val="75F13689"/>
    <w:rsid w:val="762B0C30"/>
    <w:rsid w:val="76981FB5"/>
    <w:rsid w:val="76A47AC0"/>
    <w:rsid w:val="76B00792"/>
    <w:rsid w:val="76B018F9"/>
    <w:rsid w:val="77700036"/>
    <w:rsid w:val="777F1FBF"/>
    <w:rsid w:val="77833BC0"/>
    <w:rsid w:val="77A81FE4"/>
    <w:rsid w:val="78E07B46"/>
    <w:rsid w:val="78E345F7"/>
    <w:rsid w:val="793B69BD"/>
    <w:rsid w:val="794011CF"/>
    <w:rsid w:val="79453829"/>
    <w:rsid w:val="799E20E2"/>
    <w:rsid w:val="799E5B2F"/>
    <w:rsid w:val="7A27153F"/>
    <w:rsid w:val="7A4F5A75"/>
    <w:rsid w:val="7A5B02FF"/>
    <w:rsid w:val="7A9944DD"/>
    <w:rsid w:val="7B4F5BF6"/>
    <w:rsid w:val="7B582743"/>
    <w:rsid w:val="7B971797"/>
    <w:rsid w:val="7B9A57F6"/>
    <w:rsid w:val="7BEB7042"/>
    <w:rsid w:val="7C312DF9"/>
    <w:rsid w:val="7C4D278E"/>
    <w:rsid w:val="7CA67542"/>
    <w:rsid w:val="7D127E03"/>
    <w:rsid w:val="7D774F86"/>
    <w:rsid w:val="7DEC14D7"/>
    <w:rsid w:val="7E2A3419"/>
    <w:rsid w:val="7E4D60A4"/>
    <w:rsid w:val="7EAC6210"/>
    <w:rsid w:val="7EE07CA3"/>
    <w:rsid w:val="7F236EE0"/>
    <w:rsid w:val="7F985687"/>
    <w:rsid w:val="7FA06D51"/>
    <w:rsid w:val="7FCC3019"/>
    <w:rsid w:val="7FD65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character" w:styleId="7">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Office_10.8.0.6423_F1E327BC-269C-435d-A152-05C5408002CA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2020-11-10T02:15:00Z</dcterms:created>
  <dc:creator>11609</dc:creator>
  <cp:lastModifiedBy>11609</cp:lastModifiedBy>
  <dcterms:modified xsi:type="dcterms:W3CDTF">2020-12-15T02:07:19Z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