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0E" w:rsidRPr="00836B5E" w:rsidRDefault="001E6C0E" w:rsidP="001E6C0E">
      <w:pPr>
        <w:pStyle w:val="TOCHeading"/>
        <w:spacing w:line="360" w:lineRule="auto"/>
        <w:jc w:val="both"/>
        <w:rPr>
          <w:rFonts w:ascii="Times New Roman" w:hAnsi="Times New Roman"/>
          <w:lang w:val="sq-AL"/>
        </w:rPr>
      </w:pPr>
      <w:r w:rsidRPr="00836B5E">
        <w:rPr>
          <w:rFonts w:ascii="Times New Roman" w:hAnsi="Times New Roman"/>
          <w:lang w:val="sq-AL"/>
        </w:rPr>
        <w:t>Përmbajtja</w:t>
      </w:r>
    </w:p>
    <w:p w:rsidR="001E6C0E" w:rsidRPr="00836B5E" w:rsidRDefault="001E6C0E" w:rsidP="001E6C0E">
      <w:pPr>
        <w:pStyle w:val="TOC1"/>
        <w:tabs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r w:rsidRPr="00836B5E">
        <w:rPr>
          <w:rFonts w:ascii="Times New Roman" w:hAnsi="Times New Roman"/>
          <w:lang w:val="sq-AL"/>
        </w:rPr>
        <w:fldChar w:fldCharType="begin"/>
      </w:r>
      <w:r w:rsidRPr="00836B5E">
        <w:rPr>
          <w:rFonts w:ascii="Times New Roman" w:hAnsi="Times New Roman"/>
          <w:lang w:val="sq-AL"/>
        </w:rPr>
        <w:instrText xml:space="preserve"> TOC \o "1-3" \h \z \u </w:instrText>
      </w:r>
      <w:r w:rsidRPr="00836B5E">
        <w:rPr>
          <w:rFonts w:ascii="Times New Roman" w:hAnsi="Times New Roman"/>
          <w:lang w:val="sq-AL"/>
        </w:rPr>
        <w:fldChar w:fldCharType="separate"/>
      </w:r>
      <w:hyperlink w:anchor="_Toc421276313" w:history="1">
        <w:r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Historia e ndryshimeve të dokumentit</w:t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_Toc421276313 \h </w:instrText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1"/>
        <w:tabs>
          <w:tab w:val="left" w:pos="44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4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Raporti i Fizibilitetit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_Toc421276314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5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1.1.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Vështrimi mbi projektin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_Toc421276315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6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1.2.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Fusha e përkufizimit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_Toc421276316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7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1.3.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Referencat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_Toc421276317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8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1.4.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Varësitë e projektit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_Toc421276318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19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1.5.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Rolet dhe përgjegjësitë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_Toc421276319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0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1.6.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Plani i zhvillimit të softuerit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_Toc421276320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1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1.6.1.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Supozimet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_Toc421276321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2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1.6.2.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Varrësitë e grupit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_Toc421276322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3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1.6.3.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Kufizimet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_Toc421276323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4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1.6.4.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Indentifikimi i rrezik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_Toc421276324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5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Përllogaritjet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_Toc421276325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6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1.7.1.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Përpjekjet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_Toc421276326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7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1.7.2.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Shpenzimet dhe Përfitimet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_Toc421276327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8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1.7.2.1 Totali i Shpenzimve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_Toc421276328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29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1.7.2.2.Totali i Përftimve.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_Toc421276329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33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1.7.3.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Madhësia e pjesëve furnizuese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_Toc421276333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34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1.7.4.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Madhësia e pjesëve jo furnizuese.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_Toc421276334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836B5E" w:rsidRDefault="004F0AC1" w:rsidP="001E6C0E">
      <w:pPr>
        <w:pStyle w:val="TOC2"/>
        <w:tabs>
          <w:tab w:val="left" w:pos="88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35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1.8.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Plani i projektit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_Toc421276335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Pr="001E6C0E" w:rsidRDefault="004F0AC1" w:rsidP="001E6C0E">
      <w:pPr>
        <w:pStyle w:val="TOC3"/>
        <w:tabs>
          <w:tab w:val="left" w:pos="1320"/>
          <w:tab w:val="right" w:leader="dot" w:pos="9061"/>
        </w:tabs>
        <w:spacing w:line="360" w:lineRule="auto"/>
        <w:jc w:val="both"/>
        <w:rPr>
          <w:rFonts w:ascii="Times New Roman" w:eastAsia="Times New Roman" w:hAnsi="Times New Roman"/>
          <w:noProof/>
          <w:sz w:val="24"/>
          <w:szCs w:val="24"/>
          <w:lang w:val="sq-AL" w:eastAsia="sq-AL"/>
        </w:rPr>
      </w:pPr>
      <w:hyperlink w:anchor="_Toc421276336" w:history="1"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1.8.1.</w:t>
        </w:r>
        <w:r w:rsidR="001E6C0E" w:rsidRPr="00836B5E">
          <w:rPr>
            <w:rFonts w:ascii="Times New Roman" w:eastAsia="Times New Roman" w:hAnsi="Times New Roman"/>
            <w:noProof/>
            <w:sz w:val="24"/>
            <w:szCs w:val="24"/>
            <w:lang w:val="sq-AL" w:eastAsia="sq-AL"/>
          </w:rPr>
          <w:tab/>
        </w:r>
        <w:r w:rsidR="001E6C0E" w:rsidRPr="00836B5E">
          <w:rPr>
            <w:rStyle w:val="Hyperlink"/>
            <w:rFonts w:ascii="Times New Roman" w:hAnsi="Times New Roman"/>
            <w:noProof/>
            <w:sz w:val="24"/>
            <w:szCs w:val="24"/>
            <w:lang w:val="sq-AL"/>
          </w:rPr>
          <w:t>Orari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_Toc421276336 \h </w:instrTex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E6C0E" w:rsidRPr="00836B5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4"/>
          <w:lang w:val="sq-AL"/>
        </w:rPr>
      </w:pPr>
      <w:r w:rsidRPr="00836B5E">
        <w:rPr>
          <w:rFonts w:ascii="Times New Roman" w:hAnsi="Times New Roman"/>
          <w:lang w:val="sq-AL"/>
        </w:rPr>
        <w:fldChar w:fldCharType="end"/>
      </w: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4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32"/>
          <w:lang w:val="sq-AL"/>
        </w:rPr>
      </w:pPr>
      <w:r w:rsidRPr="00836B5E">
        <w:rPr>
          <w:rFonts w:ascii="Times New Roman" w:hAnsi="Times New Roman"/>
          <w:b/>
          <w:color w:val="5B9BD5" w:themeColor="accent1"/>
          <w:sz w:val="24"/>
          <w:lang w:val="sq-AL"/>
        </w:rPr>
        <w:lastRenderedPageBreak/>
        <w:t xml:space="preserve">1.1 </w:t>
      </w:r>
      <w:r w:rsidRPr="00836B5E">
        <w:rPr>
          <w:rFonts w:ascii="Times New Roman" w:hAnsi="Times New Roman"/>
          <w:b/>
          <w:color w:val="5B9BD5" w:themeColor="accent1"/>
          <w:sz w:val="32"/>
          <w:lang w:val="sq-AL"/>
        </w:rPr>
        <w:t>Vështrimi mbi projektin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</w:p>
    <w:p w:rsidR="001E6C0E" w:rsidRPr="00836B5E" w:rsidRDefault="001E6C0E" w:rsidP="001E6C0E">
      <w:pPr>
        <w:spacing w:after="0" w:line="360" w:lineRule="auto"/>
        <w:jc w:val="both"/>
        <w:rPr>
          <w:rFonts w:ascii="Times New Roman" w:hAnsi="Times New Roman"/>
          <w:sz w:val="24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36B5E">
        <w:rPr>
          <w:rFonts w:ascii="Times New Roman" w:hAnsi="Times New Roman"/>
          <w:sz w:val="24"/>
          <w:lang w:val="sq-AL"/>
        </w:rPr>
        <w:t>- Smart Glasses janë syze me dimension standard të syzeve tjera, të përbëra prej materialeve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36B5E">
        <w:rPr>
          <w:rFonts w:ascii="Times New Roman" w:hAnsi="Times New Roman"/>
          <w:sz w:val="24"/>
          <w:lang w:val="sq-AL"/>
        </w:rPr>
        <w:t>(metaleve) të përziera me titanium dhe berilium në pjesën e rampit, me një xham të përbërë prej fibrave që mundësojnë : Suncharge, NightVision, RoadSensors etj.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36B5E">
        <w:rPr>
          <w:rFonts w:ascii="Times New Roman" w:hAnsi="Times New Roman"/>
          <w:sz w:val="24"/>
          <w:lang w:val="sq-AL"/>
        </w:rPr>
        <w:t>Përveq mundësive të lartcekura, SmartGlasses janë të pajisura me senzorë dhe modifikime tjera, si Wireless, Bluetooth, etj, që mundësojnë qasjen në internet, konektim në IOS dhe Android.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36B5E">
        <w:rPr>
          <w:rFonts w:ascii="Times New Roman" w:hAnsi="Times New Roman"/>
          <w:sz w:val="24"/>
          <w:lang w:val="sq-AL"/>
        </w:rPr>
        <w:t>Janë të programuara të mundësojnë qasje efikase dhe të shpejtë në të gjitha llojet e teknologjive që lidhen me Wireless apo Bluetooth, që janë të përdorura nga njerëzit online p.sh internet, rrjete sociale, maps, heart rate, etj.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2E74B5" w:themeColor="accent1" w:themeShade="BF"/>
          <w:sz w:val="2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2E74B5" w:themeColor="accent1" w:themeShade="BF"/>
          <w:sz w:val="28"/>
          <w:lang w:val="sq-AL"/>
        </w:rPr>
      </w:pPr>
      <w:r w:rsidRPr="00836B5E">
        <w:rPr>
          <w:rFonts w:ascii="Times New Roman" w:hAnsi="Times New Roman"/>
          <w:b/>
          <w:color w:val="2E74B5" w:themeColor="accent1" w:themeShade="BF"/>
          <w:sz w:val="28"/>
          <w:lang w:val="sq-AL"/>
        </w:rPr>
        <w:t>1.2 Fusha e përkufizimit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  <w:r w:rsidRPr="00836B5E">
        <w:rPr>
          <w:rFonts w:ascii="Times New Roman" w:hAnsi="Times New Roman"/>
          <w:color w:val="000000" w:themeColor="text1"/>
          <w:sz w:val="24"/>
          <w:lang w:val="sq-AL"/>
        </w:rPr>
        <w:t>Projekti do ketë funksione si Wireless dhe Bluetooth(Për konektim në IOS/Android)  Maps, Camera&amp;Rec/Mic,  Suncharge, Nightvision, Voice Control, Roadsensors etj, që do të përdoren për kryejen e shërbimeve të ndryshme në produkt.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  <w:r w:rsidRPr="00836B5E">
        <w:rPr>
          <w:rFonts w:ascii="Times New Roman" w:hAnsi="Times New Roman"/>
          <w:color w:val="000000" w:themeColor="text1"/>
          <w:sz w:val="24"/>
          <w:lang w:val="sq-AL"/>
        </w:rPr>
        <w:t>Si pikë tjetër, do të ishte gjerëshmëria e produktit, aplikimi i gjuhëve të reja (kominukuese) në produkt, dhe shtimi i lokacioneve(qyteteve)  të tjera në maps.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  <w:r w:rsidRPr="00836B5E">
        <w:rPr>
          <w:rFonts w:ascii="Times New Roman" w:hAnsi="Times New Roman"/>
          <w:color w:val="000000" w:themeColor="text1"/>
          <w:sz w:val="24"/>
          <w:lang w:val="sq-AL"/>
        </w:rPr>
        <w:t xml:space="preserve">Funksionet e kërkuara të cilat do ti kryej ky softuer janë:  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  <w:r w:rsidRPr="00836B5E">
        <w:rPr>
          <w:rFonts w:ascii="Times New Roman" w:hAnsi="Times New Roman"/>
          <w:color w:val="000000" w:themeColor="text1"/>
          <w:sz w:val="24"/>
          <w:lang w:val="sq-AL"/>
        </w:rPr>
        <w:t>• Ruajtja e fotove, videove, lokacionit, healthcare etj.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  <w:r w:rsidRPr="00836B5E">
        <w:rPr>
          <w:rFonts w:ascii="Times New Roman" w:hAnsi="Times New Roman"/>
          <w:color w:val="000000" w:themeColor="text1"/>
          <w:sz w:val="24"/>
          <w:lang w:val="sq-AL"/>
        </w:rPr>
        <w:t xml:space="preserve">• Menaxhimi i aplikacioneve që I përdorim 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lang w:val="sq-AL"/>
        </w:rPr>
      </w:pPr>
      <w:r w:rsidRPr="00836B5E">
        <w:rPr>
          <w:rFonts w:ascii="Times New Roman" w:hAnsi="Times New Roman"/>
          <w:b/>
          <w:color w:val="5B9BD5" w:themeColor="accent1"/>
          <w:sz w:val="28"/>
          <w:lang w:val="sq-AL"/>
        </w:rPr>
        <w:lastRenderedPageBreak/>
        <w:t>1.3 Referencat</w:t>
      </w:r>
    </w:p>
    <w:p w:rsidR="001E6C0E" w:rsidRPr="00836B5E" w:rsidRDefault="004F0AC1" w:rsidP="001E6C0E">
      <w:pPr>
        <w:spacing w:line="360" w:lineRule="auto"/>
        <w:jc w:val="both"/>
        <w:rPr>
          <w:rFonts w:ascii="Times New Roman" w:hAnsi="Times New Roman"/>
        </w:rPr>
      </w:pPr>
      <w:hyperlink r:id="rId5" w:history="1">
        <w:r w:rsidR="001E6C0E" w:rsidRPr="00836B5E">
          <w:rPr>
            <w:rStyle w:val="Hyperlink"/>
            <w:rFonts w:ascii="Times New Roman" w:hAnsi="Times New Roman"/>
          </w:rPr>
          <w:t>https://www.spectacles.com/</w:t>
        </w:r>
      </w:hyperlink>
    </w:p>
    <w:p w:rsidR="001E6C0E" w:rsidRPr="00836B5E" w:rsidRDefault="004F0AC1" w:rsidP="001E6C0E">
      <w:pPr>
        <w:spacing w:line="360" w:lineRule="auto"/>
        <w:jc w:val="both"/>
        <w:rPr>
          <w:rFonts w:ascii="Times New Roman" w:hAnsi="Times New Roman"/>
        </w:rPr>
      </w:pPr>
      <w:hyperlink r:id="rId6" w:history="1">
        <w:r w:rsidR="001E6C0E" w:rsidRPr="00836B5E">
          <w:rPr>
            <w:rStyle w:val="Hyperlink"/>
            <w:rFonts w:ascii="Times New Roman" w:hAnsi="Times New Roman"/>
          </w:rPr>
          <w:t>https://brainxchange.com/top-features-of-smart-glasses-hands-free-documentation/</w:t>
        </w:r>
      </w:hyperlink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2E74B5" w:themeColor="accent1" w:themeShade="BF"/>
          <w:sz w:val="28"/>
          <w:lang w:val="sq-AL"/>
        </w:rPr>
      </w:pPr>
      <w:r w:rsidRPr="00836B5E">
        <w:rPr>
          <w:rFonts w:ascii="Times New Roman" w:hAnsi="Times New Roman"/>
          <w:b/>
          <w:color w:val="2E74B5" w:themeColor="accent1" w:themeShade="BF"/>
          <w:sz w:val="28"/>
          <w:lang w:val="sq-AL"/>
        </w:rPr>
        <w:t>1.4 Varësitë e projektit</w:t>
      </w:r>
    </w:p>
    <w:p w:rsidR="001E6C0E" w:rsidRPr="00A91500" w:rsidRDefault="001E6C0E" w:rsidP="001E6C0E">
      <w:pPr>
        <w:spacing w:line="360" w:lineRule="auto"/>
        <w:jc w:val="both"/>
        <w:rPr>
          <w:rFonts w:ascii="Times New Roman" w:hAnsi="Times New Roman"/>
          <w:sz w:val="24"/>
          <w:lang w:val="sq-AL"/>
        </w:rPr>
      </w:pPr>
      <w:r w:rsidRPr="00836B5E">
        <w:rPr>
          <w:rFonts w:ascii="Times New Roman" w:hAnsi="Times New Roman"/>
          <w:sz w:val="24"/>
          <w:lang w:val="sq-AL"/>
        </w:rPr>
        <w:t>Produkti apo projekti nuk varet nga ndonjë produkt apo projekt tjetër.</w:t>
      </w: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  <w:lang w:val="sq-AL"/>
        </w:rPr>
      </w:pP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  <w:lang w:val="sq-AL"/>
        </w:rPr>
      </w:pPr>
      <w:r w:rsidRPr="00836B5E">
        <w:rPr>
          <w:rFonts w:ascii="Times New Roman" w:hAnsi="Times New Roman"/>
          <w:color w:val="5B9BD5" w:themeColor="accent1"/>
          <w:sz w:val="28"/>
          <w:lang w:val="sq-AL"/>
        </w:rPr>
        <w:t xml:space="preserve">1.5 Rolet dhe përgjegjësitë 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2245"/>
        <w:gridCol w:w="2970"/>
        <w:gridCol w:w="3085"/>
        <w:gridCol w:w="960"/>
      </w:tblGrid>
      <w:tr w:rsidR="001E6C0E" w:rsidRPr="00836B5E" w:rsidTr="00AA7251">
        <w:trPr>
          <w:trHeight w:val="375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AA725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Emri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AA725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Departamenti</w:t>
            </w:r>
            <w:proofErr w:type="spellEnd"/>
          </w:p>
        </w:tc>
        <w:tc>
          <w:tcPr>
            <w:tcW w:w="3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AA725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Rolet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AA725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Rina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Miftari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Team Leader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Reviwer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Bleona</w:t>
            </w:r>
            <w:proofErr w:type="spellEnd"/>
            <w:r w:rsidR="004F0AC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Morina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Student Developer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Emanuel Nov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Student Developer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Edmond Ahmeti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Student Developer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Engjëll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Ahmedi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Student Developer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Engineer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Falmur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Haliti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ComputerScience</w:t>
            </w:r>
            <w:proofErr w:type="spellEnd"/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Student Developer</w:t>
            </w:r>
          </w:p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36B5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Designer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E6C0E" w:rsidRPr="00836B5E" w:rsidTr="00AA7251">
        <w:trPr>
          <w:trHeight w:val="375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E" w:rsidRPr="00836B5E" w:rsidRDefault="001E6C0E" w:rsidP="001E6C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eastAsia="Calibri" w:hAnsi="Times New Roman"/>
          <w:color w:val="5B9BD5" w:themeColor="accent1"/>
          <w:sz w:val="28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</w:rPr>
      </w:pPr>
      <w:r w:rsidRPr="00836B5E">
        <w:rPr>
          <w:rFonts w:ascii="Times New Roman" w:eastAsia="Calibri" w:hAnsi="Times New Roman"/>
          <w:color w:val="5B9BD5" w:themeColor="accent1"/>
          <w:sz w:val="28"/>
        </w:rPr>
        <w:t>1.6</w:t>
      </w:r>
      <w:proofErr w:type="gramStart"/>
      <w:r w:rsidRPr="00836B5E">
        <w:rPr>
          <w:rFonts w:ascii="Times New Roman" w:eastAsia="Calibri" w:hAnsi="Times New Roman"/>
          <w:color w:val="5B9BD5" w:themeColor="accent1"/>
          <w:sz w:val="28"/>
        </w:rPr>
        <w:t>.Plani</w:t>
      </w:r>
      <w:proofErr w:type="gramEnd"/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 </w:t>
      </w:r>
      <w:proofErr w:type="spellStart"/>
      <w:r w:rsidRPr="00836B5E">
        <w:rPr>
          <w:rFonts w:ascii="Times New Roman" w:eastAsia="Calibri" w:hAnsi="Times New Roman"/>
          <w:color w:val="5B9BD5" w:themeColor="accent1"/>
          <w:sz w:val="28"/>
        </w:rPr>
        <w:t>i</w:t>
      </w:r>
      <w:proofErr w:type="spellEnd"/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 </w:t>
      </w:r>
      <w:proofErr w:type="spellStart"/>
      <w:r w:rsidRPr="00836B5E">
        <w:rPr>
          <w:rFonts w:ascii="Times New Roman" w:eastAsia="Calibri" w:hAnsi="Times New Roman"/>
          <w:color w:val="5B9BD5" w:themeColor="accent1"/>
          <w:sz w:val="28"/>
        </w:rPr>
        <w:t>zhvillimit</w:t>
      </w:r>
      <w:proofErr w:type="spellEnd"/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 </w:t>
      </w:r>
      <w:proofErr w:type="spellStart"/>
      <w:r w:rsidRPr="00836B5E">
        <w:rPr>
          <w:rFonts w:ascii="Times New Roman" w:eastAsia="Calibri" w:hAnsi="Times New Roman"/>
          <w:color w:val="5B9BD5" w:themeColor="accent1"/>
          <w:sz w:val="28"/>
        </w:rPr>
        <w:t>të</w:t>
      </w:r>
      <w:proofErr w:type="spellEnd"/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 </w:t>
      </w:r>
      <w:proofErr w:type="spellStart"/>
      <w:r w:rsidRPr="00836B5E">
        <w:rPr>
          <w:rFonts w:ascii="Times New Roman" w:eastAsia="Calibri" w:hAnsi="Times New Roman"/>
          <w:color w:val="5B9BD5" w:themeColor="accent1"/>
          <w:sz w:val="28"/>
        </w:rPr>
        <w:t>softuerit</w:t>
      </w:r>
      <w:proofErr w:type="spellEnd"/>
      <w:r w:rsidRPr="00836B5E">
        <w:rPr>
          <w:rFonts w:ascii="Times New Roman" w:eastAsia="Calibri" w:hAnsi="Times New Roman"/>
          <w:color w:val="5B9BD5" w:themeColor="accent1"/>
          <w:sz w:val="28"/>
        </w:rPr>
        <w:t>.</w:t>
      </w:r>
    </w:p>
    <w:p w:rsidR="001E6C0E" w:rsidRPr="00836B5E" w:rsidRDefault="001E6C0E" w:rsidP="001E6C0E">
      <w:pPr>
        <w:spacing w:line="360" w:lineRule="auto"/>
        <w:ind w:left="720"/>
        <w:jc w:val="both"/>
        <w:rPr>
          <w:rFonts w:ascii="Times New Roman" w:eastAsia="Calibri" w:hAnsi="Times New Roman"/>
          <w:color w:val="5B9BD5" w:themeColor="accent1"/>
          <w:sz w:val="28"/>
        </w:rPr>
      </w:pPr>
      <w:proofErr w:type="gramStart"/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1.6.1  </w:t>
      </w:r>
      <w:proofErr w:type="spellStart"/>
      <w:r w:rsidRPr="00836B5E">
        <w:rPr>
          <w:rFonts w:ascii="Times New Roman" w:eastAsia="Calibri" w:hAnsi="Times New Roman"/>
          <w:color w:val="5B9BD5" w:themeColor="accent1"/>
          <w:sz w:val="28"/>
        </w:rPr>
        <w:t>Supozimet</w:t>
      </w:r>
      <w:proofErr w:type="spellEnd"/>
      <w:proofErr w:type="gramEnd"/>
    </w:p>
    <w:p w:rsidR="001E6C0E" w:rsidRPr="00836B5E" w:rsidRDefault="001E6C0E" w:rsidP="001E6C0E">
      <w:pPr>
        <w:spacing w:line="360" w:lineRule="auto"/>
        <w:ind w:left="720"/>
        <w:jc w:val="both"/>
        <w:rPr>
          <w:rFonts w:ascii="Times New Roman" w:eastAsia="Calibri" w:hAnsi="Times New Roman"/>
        </w:rPr>
      </w:pPr>
      <w:proofErr w:type="spellStart"/>
      <w:r w:rsidRPr="00836B5E">
        <w:rPr>
          <w:rFonts w:ascii="Times New Roman" w:eastAsia="Calibri" w:hAnsi="Times New Roman"/>
        </w:rPr>
        <w:t>Në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bazë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të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planifikimeve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të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hollësishme</w:t>
      </w:r>
      <w:proofErr w:type="spellEnd"/>
      <w:r w:rsidRPr="00836B5E">
        <w:rPr>
          <w:rFonts w:ascii="Times New Roman" w:eastAsia="Calibri" w:hAnsi="Times New Roman"/>
        </w:rPr>
        <w:t xml:space="preserve">, me </w:t>
      </w:r>
      <w:proofErr w:type="spellStart"/>
      <w:r w:rsidRPr="00836B5E">
        <w:rPr>
          <w:rFonts w:ascii="Times New Roman" w:eastAsia="Calibri" w:hAnsi="Times New Roman"/>
        </w:rPr>
        <w:t>implementimin</w:t>
      </w:r>
      <w:proofErr w:type="spellEnd"/>
      <w:r w:rsidRPr="00836B5E">
        <w:rPr>
          <w:rFonts w:ascii="Times New Roman" w:eastAsia="Calibri" w:hAnsi="Times New Roman"/>
        </w:rPr>
        <w:t xml:space="preserve"> e </w:t>
      </w:r>
      <w:proofErr w:type="spellStart"/>
      <w:r w:rsidRPr="00836B5E">
        <w:rPr>
          <w:rFonts w:ascii="Times New Roman" w:eastAsia="Calibri" w:hAnsi="Times New Roman"/>
        </w:rPr>
        <w:t>këtij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projekti</w:t>
      </w:r>
      <w:proofErr w:type="spellEnd"/>
      <w:r w:rsidRPr="00836B5E">
        <w:rPr>
          <w:rFonts w:ascii="Times New Roman" w:eastAsia="Calibri" w:hAnsi="Times New Roman"/>
        </w:rPr>
        <w:t xml:space="preserve"> ne </w:t>
      </w:r>
      <w:proofErr w:type="spellStart"/>
      <w:r w:rsidRPr="00836B5E">
        <w:rPr>
          <w:rFonts w:ascii="Times New Roman" w:eastAsia="Calibri" w:hAnsi="Times New Roman"/>
        </w:rPr>
        <w:t>supozojmë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që</w:t>
      </w:r>
      <w:proofErr w:type="spellEnd"/>
      <w:r w:rsidRPr="00836B5E">
        <w:rPr>
          <w:rFonts w:ascii="Times New Roman" w:eastAsia="Calibri" w:hAnsi="Times New Roman"/>
        </w:rPr>
        <w:t>:</w:t>
      </w:r>
    </w:p>
    <w:p w:rsidR="001E6C0E" w:rsidRPr="00836B5E" w:rsidRDefault="001E6C0E" w:rsidP="001E6C0E">
      <w:pPr>
        <w:spacing w:line="360" w:lineRule="auto"/>
        <w:ind w:left="720"/>
        <w:jc w:val="both"/>
        <w:rPr>
          <w:rFonts w:ascii="Times New Roman" w:hAnsi="Times New Roman"/>
        </w:rPr>
      </w:pPr>
      <w:r w:rsidRPr="00836B5E">
        <w:rPr>
          <w:rFonts w:ascii="Times New Roman" w:eastAsia="Calibri" w:hAnsi="Times New Roman"/>
        </w:rPr>
        <w:t xml:space="preserve">• </w:t>
      </w:r>
      <w:proofErr w:type="spellStart"/>
      <w:r w:rsidRPr="00836B5E">
        <w:rPr>
          <w:rFonts w:ascii="Times New Roman" w:eastAsia="Calibri" w:hAnsi="Times New Roman"/>
        </w:rPr>
        <w:t>Ekziston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kohë</w:t>
      </w:r>
      <w:proofErr w:type="spellEnd"/>
      <w:r w:rsidRPr="00836B5E">
        <w:rPr>
          <w:rFonts w:ascii="Times New Roman" w:eastAsia="Calibri" w:hAnsi="Times New Roman"/>
        </w:rPr>
        <w:t xml:space="preserve"> e </w:t>
      </w:r>
      <w:proofErr w:type="spellStart"/>
      <w:r w:rsidRPr="00836B5E">
        <w:rPr>
          <w:rFonts w:ascii="Times New Roman" w:eastAsia="Calibri" w:hAnsi="Times New Roman"/>
        </w:rPr>
        <w:t>mjaftueshme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për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të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përfunduar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projektin</w:t>
      </w:r>
      <w:proofErr w:type="spellEnd"/>
      <w:r w:rsidRPr="00836B5E">
        <w:rPr>
          <w:rFonts w:ascii="Times New Roman" w:eastAsia="Calibri" w:hAnsi="Times New Roman"/>
        </w:rPr>
        <w:t>.</w:t>
      </w:r>
    </w:p>
    <w:p w:rsidR="001E6C0E" w:rsidRPr="00836B5E" w:rsidRDefault="001E6C0E" w:rsidP="001E6C0E">
      <w:pPr>
        <w:spacing w:line="360" w:lineRule="auto"/>
        <w:ind w:left="720"/>
        <w:jc w:val="both"/>
        <w:rPr>
          <w:rFonts w:ascii="Times New Roman" w:eastAsia="Calibri" w:hAnsi="Times New Roman"/>
        </w:rPr>
      </w:pPr>
      <w:r w:rsidRPr="00836B5E">
        <w:rPr>
          <w:rFonts w:ascii="Times New Roman" w:eastAsia="Calibri" w:hAnsi="Times New Roman"/>
        </w:rPr>
        <w:t xml:space="preserve">• </w:t>
      </w:r>
      <w:proofErr w:type="spellStart"/>
      <w:r w:rsidRPr="00836B5E">
        <w:rPr>
          <w:rFonts w:ascii="Times New Roman" w:eastAsia="Calibri" w:hAnsi="Times New Roman"/>
        </w:rPr>
        <w:t>Meqenëse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nuk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kemi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probleme</w:t>
      </w:r>
      <w:proofErr w:type="spellEnd"/>
      <w:r w:rsidRPr="00836B5E">
        <w:rPr>
          <w:rFonts w:ascii="Times New Roman" w:eastAsia="Calibri" w:hAnsi="Times New Roman"/>
        </w:rPr>
        <w:t xml:space="preserve"> me </w:t>
      </w:r>
      <w:proofErr w:type="spellStart"/>
      <w:r w:rsidRPr="00836B5E">
        <w:rPr>
          <w:rFonts w:ascii="Times New Roman" w:eastAsia="Calibri" w:hAnsi="Times New Roman"/>
        </w:rPr>
        <w:t>prodhimin</w:t>
      </w:r>
      <w:proofErr w:type="spellEnd"/>
      <w:r w:rsidRPr="00836B5E">
        <w:rPr>
          <w:rFonts w:ascii="Times New Roman" w:eastAsia="Calibri" w:hAnsi="Times New Roman"/>
        </w:rPr>
        <w:t xml:space="preserve"> e </w:t>
      </w:r>
      <w:proofErr w:type="spellStart"/>
      <w:r w:rsidRPr="00836B5E">
        <w:rPr>
          <w:rFonts w:ascii="Times New Roman" w:eastAsia="Calibri" w:hAnsi="Times New Roman"/>
        </w:rPr>
        <w:t>produktit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ose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probleme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tjera</w:t>
      </w:r>
      <w:proofErr w:type="spellEnd"/>
      <w:r w:rsidRPr="00836B5E">
        <w:rPr>
          <w:rFonts w:ascii="Times New Roman" w:eastAsia="Calibri" w:hAnsi="Times New Roman"/>
        </w:rPr>
        <w:t xml:space="preserve">, </w:t>
      </w:r>
      <w:proofErr w:type="spellStart"/>
      <w:r w:rsidRPr="00836B5E">
        <w:rPr>
          <w:rFonts w:ascii="Times New Roman" w:eastAsia="Calibri" w:hAnsi="Times New Roman"/>
        </w:rPr>
        <w:t>pasi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që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kemi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një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oragnizim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dhe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një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staf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shumë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cilësor</w:t>
      </w:r>
      <w:proofErr w:type="spellEnd"/>
      <w:r w:rsidRPr="00836B5E">
        <w:rPr>
          <w:rFonts w:ascii="Times New Roman" w:eastAsia="Calibri" w:hAnsi="Times New Roman"/>
        </w:rPr>
        <w:t xml:space="preserve">, do </w:t>
      </w:r>
      <w:proofErr w:type="spellStart"/>
      <w:r w:rsidRPr="00836B5E">
        <w:rPr>
          <w:rFonts w:ascii="Times New Roman" w:eastAsia="Calibri" w:hAnsi="Times New Roman"/>
        </w:rPr>
        <w:t>të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jemi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zgjidhje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shumë</w:t>
      </w:r>
      <w:proofErr w:type="spellEnd"/>
      <w:r w:rsidRPr="00836B5E">
        <w:rPr>
          <w:rFonts w:ascii="Times New Roman" w:eastAsia="Calibri" w:hAnsi="Times New Roman"/>
        </w:rPr>
        <w:t xml:space="preserve"> e </w:t>
      </w:r>
      <w:proofErr w:type="spellStart"/>
      <w:r w:rsidRPr="00836B5E">
        <w:rPr>
          <w:rFonts w:ascii="Times New Roman" w:eastAsia="Calibri" w:hAnsi="Times New Roman"/>
        </w:rPr>
        <w:t>mir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për</w:t>
      </w:r>
      <w:proofErr w:type="spellEnd"/>
      <w:r w:rsidRPr="00836B5E">
        <w:rPr>
          <w:rFonts w:ascii="Times New Roman" w:eastAsia="Calibri" w:hAnsi="Times New Roman"/>
        </w:rPr>
        <w:t xml:space="preserve"> </w:t>
      </w:r>
      <w:proofErr w:type="spellStart"/>
      <w:r w:rsidRPr="00836B5E">
        <w:rPr>
          <w:rFonts w:ascii="Times New Roman" w:eastAsia="Calibri" w:hAnsi="Times New Roman"/>
        </w:rPr>
        <w:t>përdoruesin</w:t>
      </w:r>
      <w:proofErr w:type="spellEnd"/>
      <w:r w:rsidRPr="00836B5E">
        <w:rPr>
          <w:rFonts w:ascii="Times New Roman" w:eastAsia="Calibri" w:hAnsi="Times New Roman"/>
        </w:rPr>
        <w:t>.</w:t>
      </w:r>
    </w:p>
    <w:p w:rsidR="001E6C0E" w:rsidRPr="00836B5E" w:rsidRDefault="001E6C0E" w:rsidP="001E6C0E">
      <w:pPr>
        <w:spacing w:line="360" w:lineRule="auto"/>
        <w:ind w:left="720"/>
        <w:jc w:val="both"/>
        <w:rPr>
          <w:rFonts w:ascii="Times New Roman" w:eastAsia="Calibri" w:hAnsi="Times New Roman"/>
          <w:color w:val="5B9BD5" w:themeColor="accent1"/>
          <w:sz w:val="28"/>
        </w:rPr>
      </w:pPr>
      <w:r w:rsidRPr="00836B5E">
        <w:rPr>
          <w:rFonts w:ascii="Times New Roman" w:eastAsia="Calibri" w:hAnsi="Times New Roman"/>
          <w:color w:val="5B9BD5" w:themeColor="accent1"/>
          <w:sz w:val="28"/>
        </w:rPr>
        <w:t xml:space="preserve">1.6.2 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6B5E">
        <w:rPr>
          <w:rFonts w:ascii="Times New Roman" w:hAnsi="Times New Roman"/>
          <w:sz w:val="24"/>
          <w:szCs w:val="24"/>
        </w:rPr>
        <w:t>Pasi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fokusohet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krijimin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/>
          <w:sz w:val="24"/>
          <w:szCs w:val="24"/>
        </w:rPr>
        <w:t>një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produkti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836B5E">
        <w:rPr>
          <w:rFonts w:ascii="Times New Roman" w:hAnsi="Times New Roman"/>
          <w:sz w:val="24"/>
          <w:szCs w:val="24"/>
        </w:rPr>
        <w:t>softuer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module </w:t>
      </w:r>
      <w:proofErr w:type="spellStart"/>
      <w:r w:rsidRPr="00836B5E">
        <w:rPr>
          <w:rFonts w:ascii="Times New Roman" w:hAnsi="Times New Roman"/>
          <w:sz w:val="24"/>
          <w:szCs w:val="24"/>
        </w:rPr>
        <w:t>unike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nga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ato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ekzsitojnë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deri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më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tani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836B5E">
        <w:rPr>
          <w:rFonts w:ascii="Times New Roman" w:hAnsi="Times New Roman"/>
          <w:sz w:val="24"/>
          <w:szCs w:val="24"/>
        </w:rPr>
        <w:t>ky</w:t>
      </w:r>
      <w:proofErr w:type="spellEnd"/>
      <w:proofErr w:type="gram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përgjithësi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nuk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varet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menyrë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drejtëpërdrejtë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nga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ndonjë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tjetër</w:t>
      </w:r>
      <w:proofErr w:type="spellEnd"/>
      <w:r w:rsidRPr="00836B5E">
        <w:rPr>
          <w:rFonts w:ascii="Times New Roman" w:hAnsi="Times New Roman"/>
          <w:sz w:val="24"/>
          <w:szCs w:val="24"/>
        </w:rPr>
        <w:t>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24"/>
        </w:rPr>
      </w:pPr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 xml:space="preserve">1.6.3    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>Kufizimet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6B5E">
        <w:rPr>
          <w:rFonts w:ascii="Times New Roman" w:hAnsi="Times New Roman"/>
          <w:sz w:val="24"/>
          <w:szCs w:val="24"/>
        </w:rPr>
        <w:t>Fushëveprimi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- </w:t>
      </w:r>
      <w:proofErr w:type="spellStart"/>
      <w:proofErr w:type="gramStart"/>
      <w:r w:rsidRPr="00836B5E">
        <w:rPr>
          <w:rFonts w:ascii="Times New Roman" w:hAnsi="Times New Roman"/>
          <w:sz w:val="24"/>
          <w:szCs w:val="24"/>
        </w:rPr>
        <w:t>Ky</w:t>
      </w:r>
      <w:proofErr w:type="spellEnd"/>
      <w:proofErr w:type="gram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parashihet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përfshijë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vetëm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Kosovën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fillim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pastaj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varësisht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prej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suksesit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zgjerojmë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fushën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/>
          <w:sz w:val="24"/>
          <w:szCs w:val="24"/>
        </w:rPr>
        <w:t>veprimit</w:t>
      </w:r>
      <w:proofErr w:type="spellEnd"/>
      <w:r w:rsidRPr="00836B5E">
        <w:rPr>
          <w:rFonts w:ascii="Times New Roman" w:hAnsi="Times New Roman"/>
          <w:sz w:val="24"/>
          <w:szCs w:val="24"/>
        </w:rPr>
        <w:t>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24"/>
        </w:rPr>
      </w:pPr>
      <w:proofErr w:type="spellStart"/>
      <w:r w:rsidRPr="00836B5E">
        <w:rPr>
          <w:rFonts w:ascii="Times New Roman" w:hAnsi="Times New Roman"/>
          <w:sz w:val="24"/>
          <w:szCs w:val="24"/>
        </w:rPr>
        <w:t>Produkti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jetë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36B5E">
        <w:rPr>
          <w:rFonts w:ascii="Times New Roman" w:hAnsi="Times New Roman"/>
          <w:sz w:val="24"/>
          <w:szCs w:val="24"/>
        </w:rPr>
        <w:t>kufizuar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36B5E"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 w:rsidRPr="00836B5E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36B5E">
        <w:rPr>
          <w:rFonts w:ascii="Times New Roman" w:hAnsi="Times New Roman"/>
          <w:sz w:val="24"/>
          <w:szCs w:val="24"/>
        </w:rPr>
        <w:t>përket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gjuhëve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implementuara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produkt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24"/>
        </w:rPr>
      </w:pPr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 xml:space="preserve">1.6.4              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>Identifikimi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>i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>rreziqeve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36B5E">
        <w:rPr>
          <w:rFonts w:ascii="Times New Roman" w:hAnsi="Times New Roman"/>
          <w:sz w:val="24"/>
          <w:szCs w:val="24"/>
        </w:rPr>
        <w:t>Ky</w:t>
      </w:r>
      <w:proofErr w:type="spellEnd"/>
      <w:proofErr w:type="gram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përfundohet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836B5E">
        <w:rPr>
          <w:rFonts w:ascii="Times New Roman" w:hAnsi="Times New Roman"/>
          <w:sz w:val="24"/>
          <w:szCs w:val="24"/>
        </w:rPr>
        <w:t>sukses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pos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dijenive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teknologjike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bazohet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ato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ekonomike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ato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menaxheriale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6B5E">
        <w:rPr>
          <w:rFonts w:ascii="Times New Roman" w:hAnsi="Times New Roman"/>
          <w:sz w:val="24"/>
          <w:szCs w:val="24"/>
        </w:rPr>
        <w:t>kështu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një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sfidë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implementimin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/>
          <w:sz w:val="24"/>
          <w:szCs w:val="24"/>
        </w:rPr>
        <w:t>këtij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softueri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paraqet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edhe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përdorimi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standardeve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termave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sakta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ekonimike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, duke </w:t>
      </w:r>
      <w:proofErr w:type="spellStart"/>
      <w:r w:rsidRPr="00836B5E">
        <w:rPr>
          <w:rFonts w:ascii="Times New Roman" w:hAnsi="Times New Roman"/>
          <w:sz w:val="24"/>
          <w:szCs w:val="24"/>
        </w:rPr>
        <w:t>hulumtuar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dhe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konsultuarë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836B5E">
        <w:rPr>
          <w:rFonts w:ascii="Times New Roman" w:hAnsi="Times New Roman"/>
          <w:sz w:val="24"/>
          <w:szCs w:val="24"/>
        </w:rPr>
        <w:t>ekspertët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lastRenderedPageBreak/>
        <w:t>përkatës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kësaj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fushe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6B5E">
        <w:rPr>
          <w:rFonts w:ascii="Times New Roman" w:hAnsi="Times New Roman"/>
          <w:sz w:val="24"/>
          <w:szCs w:val="24"/>
        </w:rPr>
        <w:t>Kjo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paraqet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një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vështirësi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për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ekipin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arrihet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plotësimi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plotë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i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qëllimeve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projektit</w:t>
      </w:r>
      <w:proofErr w:type="spellEnd"/>
      <w:r w:rsidRPr="00836B5E">
        <w:rPr>
          <w:rFonts w:ascii="Times New Roman" w:hAnsi="Times New Roman"/>
          <w:sz w:val="24"/>
          <w:szCs w:val="24"/>
        </w:rPr>
        <w:t>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raste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veqanta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çdo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keqpërllogaritje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kohës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përfundimit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pjesëve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kodit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apo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ato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teknike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do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ishte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një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rrezik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I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përfundimit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projektit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në</w:t>
      </w:r>
      <w:proofErr w:type="spellEnd"/>
      <w:proofErr w:type="gram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kohë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836B5E">
        <w:rPr>
          <w:rFonts w:ascii="Times New Roman" w:eastAsia="Times New Roman" w:hAnsi="Times New Roman"/>
          <w:b/>
          <w:color w:val="5B9BD5" w:themeColor="accent1"/>
          <w:sz w:val="32"/>
          <w:szCs w:val="24"/>
        </w:rPr>
        <w:t xml:space="preserve">1.7 </w:t>
      </w:r>
      <w:proofErr w:type="spellStart"/>
      <w:r w:rsidRPr="00836B5E">
        <w:rPr>
          <w:rFonts w:ascii="Times New Roman" w:eastAsia="Times New Roman" w:hAnsi="Times New Roman"/>
          <w:b/>
          <w:color w:val="5B9BD5" w:themeColor="accent1"/>
          <w:sz w:val="32"/>
          <w:szCs w:val="24"/>
        </w:rPr>
        <w:t>Përllogaritjet</w:t>
      </w:r>
      <w:proofErr w:type="spellEnd"/>
    </w:p>
    <w:p w:rsidR="001E6C0E" w:rsidRPr="00836B5E" w:rsidRDefault="001E6C0E" w:rsidP="001E6C0E">
      <w:pPr>
        <w:tabs>
          <w:tab w:val="left" w:pos="2400"/>
        </w:tabs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24"/>
        </w:rPr>
      </w:pPr>
      <w:proofErr w:type="gram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 xml:space="preserve">1.7.1 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>Përpjekjet</w:t>
      </w:r>
      <w:proofErr w:type="spellEnd"/>
      <w:proofErr w:type="gramEnd"/>
      <w:r w:rsidRPr="00836B5E">
        <w:rPr>
          <w:rFonts w:ascii="Times New Roman" w:hAnsi="Times New Roman"/>
          <w:b/>
          <w:color w:val="5B9BD5" w:themeColor="accent1"/>
          <w:sz w:val="28"/>
          <w:szCs w:val="24"/>
        </w:rPr>
        <w:tab/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Duke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qëne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një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ekip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prej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4 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studentëve</w:t>
      </w:r>
      <w:proofErr w:type="spellEnd"/>
      <w:proofErr w:type="gram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do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përpiqemi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që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në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mënyrë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suksesshme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dhe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saktë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t’i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kryejmë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gjitha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qëllimet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24"/>
        </w:rPr>
        <w:t>projektit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6B5E">
        <w:rPr>
          <w:rFonts w:ascii="Times New Roman" w:eastAsia="Times New Roman" w:hAnsi="Times New Roman"/>
          <w:b/>
          <w:color w:val="000000"/>
          <w:sz w:val="28"/>
          <w:szCs w:val="24"/>
        </w:rPr>
        <w:t>1.7.2.</w:t>
      </w:r>
      <w:r w:rsidRPr="00836B5E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Shpenzimet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Në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këtë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fazë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projekti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bazohet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tërësisht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në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shpenzimet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individuale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pjesëmarrësve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projektit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Totali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shpenzimeve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: 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Totali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shpenzimeve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në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periudhen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3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vjecare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do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jetë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176.000€. 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Totali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perfitimeve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: 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Totali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i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perfitimeve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në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periudhen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tre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vjecare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do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jetë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198.000€. 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36B5E">
        <w:rPr>
          <w:rFonts w:ascii="Times New Roman" w:eastAsia="Times New Roman" w:hAnsi="Times New Roman"/>
          <w:b/>
          <w:color w:val="5B9BD5" w:themeColor="accent1"/>
          <w:sz w:val="28"/>
          <w:szCs w:val="24"/>
        </w:rPr>
        <w:t xml:space="preserve">1.7.2- </w:t>
      </w:r>
      <w:proofErr w:type="spellStart"/>
      <w:r w:rsidRPr="00836B5E">
        <w:rPr>
          <w:rFonts w:ascii="Times New Roman" w:eastAsia="Times New Roman" w:hAnsi="Times New Roman"/>
          <w:b/>
          <w:color w:val="5B9BD5" w:themeColor="accent1"/>
          <w:sz w:val="28"/>
          <w:szCs w:val="24"/>
        </w:rPr>
        <w:t>Shpenzimet</w:t>
      </w:r>
      <w:proofErr w:type="spellEnd"/>
      <w:r w:rsidRPr="00836B5E">
        <w:rPr>
          <w:rFonts w:ascii="Times New Roman" w:eastAsia="Times New Roman" w:hAnsi="Times New Roman"/>
          <w:b/>
          <w:color w:val="5B9BD5" w:themeColor="accent1"/>
          <w:sz w:val="28"/>
          <w:szCs w:val="24"/>
        </w:rPr>
        <w:t xml:space="preserve"> 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 xml:space="preserve">1 Systems Analyst (400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 @ 40€/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16.000€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 xml:space="preserve">5 Software Developers (300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@ 30€/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  9000 €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 xml:space="preserve">1 Database Administrator (300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@ 30€/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 9.000€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>1 Data Communications Specialist (100 @ 50€/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5000€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 xml:space="preserve">1 Technical Writer (200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@ 30€/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 6.000€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 xml:space="preserve">1 Secretary (200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@ 20€/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</w:t>
      </w:r>
      <w:r w:rsidRPr="00836B5E">
        <w:rPr>
          <w:rFonts w:ascii="Times New Roman" w:hAnsi="Times New Roman" w:cs="Times New Roman"/>
          <w:sz w:val="24"/>
          <w:szCs w:val="24"/>
        </w:rPr>
        <w:tab/>
        <w:t>4.000€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>2 Data Entry clerks during conversation (100 ore @ 10€/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 1000€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ind w:right="708"/>
        <w:jc w:val="both"/>
        <w:rPr>
          <w:rFonts w:ascii="Times New Roman" w:hAnsi="Times New Roman" w:cs="Times New Roman"/>
          <w:sz w:val="24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4"/>
          <w:szCs w:val="24"/>
        </w:rPr>
      </w:pPr>
      <w:proofErr w:type="spellStart"/>
      <w:r w:rsidRPr="00836B5E">
        <w:rPr>
          <w:rFonts w:ascii="Times New Roman" w:hAnsi="Times New Roman"/>
          <w:b/>
          <w:color w:val="5B9BD5" w:themeColor="accent1"/>
          <w:sz w:val="24"/>
          <w:szCs w:val="24"/>
        </w:rPr>
        <w:t>Kosto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4"/>
          <w:szCs w:val="24"/>
        </w:rPr>
        <w:t>Operacionale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4"/>
          <w:szCs w:val="24"/>
        </w:rPr>
        <w:t xml:space="preserve">: </w:t>
      </w:r>
      <w:r w:rsidRPr="00836B5E">
        <w:rPr>
          <w:rFonts w:ascii="Times New Roman" w:hAnsi="Times New Roman"/>
          <w:b/>
          <w:color w:val="000000" w:themeColor="text1"/>
          <w:sz w:val="24"/>
          <w:szCs w:val="24"/>
        </w:rPr>
        <w:t>50.000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Personeli</w:t>
      </w:r>
      <w:proofErr w:type="spellEnd"/>
      <w:r w:rsidRPr="00836B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36B5E">
        <w:rPr>
          <w:rFonts w:ascii="Times New Roman" w:hAnsi="Times New Roman" w:cs="Times New Roman"/>
          <w:sz w:val="24"/>
          <w:szCs w:val="24"/>
        </w:rPr>
        <w:t>- 1.000€</w:t>
      </w:r>
    </w:p>
    <w:p w:rsidR="001E6C0E" w:rsidRPr="00836B5E" w:rsidRDefault="001E6C0E" w:rsidP="001E6C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mirëmbajtje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(10.000€/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</w:t>
      </w:r>
    </w:p>
    <w:p w:rsidR="001E6C0E" w:rsidRPr="00836B5E" w:rsidRDefault="001E6C0E" w:rsidP="001E6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lastRenderedPageBreak/>
        <w:t>Hardueri</w:t>
      </w:r>
      <w:proofErr w:type="spellEnd"/>
      <w:r w:rsidRPr="00836B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</w:t>
      </w:r>
      <w:r w:rsidRPr="00836B5E">
        <w:rPr>
          <w:rFonts w:ascii="Times New Roman" w:hAnsi="Times New Roman" w:cs="Times New Roman"/>
          <w:sz w:val="24"/>
          <w:szCs w:val="24"/>
        </w:rPr>
        <w:t>- 8.000€</w:t>
      </w:r>
    </w:p>
    <w:p w:rsidR="001E6C0E" w:rsidRPr="00836B5E" w:rsidRDefault="001E6C0E" w:rsidP="001E6C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Paisjet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Smart Glasses</w:t>
      </w:r>
    </w:p>
    <w:p w:rsidR="001E6C0E" w:rsidRPr="00836B5E" w:rsidRDefault="001E6C0E" w:rsidP="001E6C0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Thjerrëzat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Optike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Kornizat</w:t>
      </w:r>
      <w:proofErr w:type="spellEnd"/>
    </w:p>
    <w:p w:rsidR="001E6C0E" w:rsidRPr="00836B5E" w:rsidRDefault="001E6C0E" w:rsidP="001E6C0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>Transparent  Screens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Pagesa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vendit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punuës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Qeraja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) 2.000€ 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Software,Hardware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upgrades - 2.000€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Reklama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- 3.000€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>New Prototypes - 2.000€</w:t>
      </w:r>
    </w:p>
    <w:p w:rsidR="001E6C0E" w:rsidRPr="00836B5E" w:rsidRDefault="001E6C0E" w:rsidP="001E6C0E">
      <w:pPr>
        <w:pStyle w:val="ListParagraph"/>
        <w:numPr>
          <w:ilvl w:val="0"/>
          <w:numId w:val="3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r w:rsidRPr="00836B5E">
        <w:rPr>
          <w:rFonts w:ascii="Times New Roman" w:hAnsi="Times New Roman" w:cs="Times New Roman"/>
          <w:sz w:val="24"/>
          <w:szCs w:val="24"/>
        </w:rPr>
        <w:t>Any other supplies  - 2.000€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Total </w:t>
      </w:r>
      <w:proofErr w:type="gram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Cost :</w:t>
      </w:r>
      <w:proofErr w:type="gram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80.000</w:t>
      </w: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5B9BD5" w:themeColor="accent1"/>
          <w:sz w:val="28"/>
          <w:szCs w:val="24"/>
        </w:rPr>
      </w:pPr>
      <w:r w:rsidRPr="00836B5E">
        <w:rPr>
          <w:rFonts w:ascii="Times New Roman" w:eastAsia="Times New Roman" w:hAnsi="Times New Roman"/>
          <w:color w:val="5B9BD5" w:themeColor="accent1"/>
          <w:sz w:val="28"/>
          <w:szCs w:val="24"/>
        </w:rPr>
        <w:t xml:space="preserve">1.7.2.2 </w:t>
      </w:r>
      <w:proofErr w:type="spellStart"/>
      <w:r w:rsidRPr="00836B5E">
        <w:rPr>
          <w:rFonts w:ascii="Times New Roman" w:eastAsia="Times New Roman" w:hAnsi="Times New Roman"/>
          <w:color w:val="5B9BD5" w:themeColor="accent1"/>
          <w:sz w:val="28"/>
          <w:szCs w:val="24"/>
        </w:rPr>
        <w:t>Përfitimet</w:t>
      </w:r>
      <w:proofErr w:type="spellEnd"/>
    </w:p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Normalisht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rrisin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fitimet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ose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ulin</w:t>
      </w:r>
      <w:proofErr w:type="spellEnd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36B5E">
        <w:rPr>
          <w:rFonts w:ascii="Times New Roman" w:eastAsia="Times New Roman" w:hAnsi="Times New Roman"/>
          <w:color w:val="000000"/>
          <w:sz w:val="24"/>
          <w:szCs w:val="24"/>
        </w:rPr>
        <w:t>kostot</w:t>
      </w:r>
      <w:proofErr w:type="spellEnd"/>
    </w:p>
    <w:p w:rsidR="001E6C0E" w:rsidRPr="00836B5E" w:rsidRDefault="001E6C0E" w:rsidP="001E6C0E">
      <w:pPr>
        <w:pStyle w:val="ListParagraph"/>
        <w:numPr>
          <w:ilvl w:val="0"/>
          <w:numId w:val="1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Shitja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(300€/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copë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>)</w:t>
      </w:r>
    </w:p>
    <w:p w:rsidR="001E6C0E" w:rsidRPr="00836B5E" w:rsidRDefault="001E6C0E" w:rsidP="001E6C0E">
      <w:pPr>
        <w:pStyle w:val="ListParagraph"/>
        <w:numPr>
          <w:ilvl w:val="0"/>
          <w:numId w:val="1"/>
        </w:numPr>
        <w:ind w:right="-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B5E">
        <w:rPr>
          <w:rFonts w:ascii="Times New Roman" w:hAnsi="Times New Roman" w:cs="Times New Roman"/>
          <w:sz w:val="24"/>
          <w:szCs w:val="24"/>
        </w:rPr>
        <w:t>Mirëmbajtje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riparime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 (20€/</w:t>
      </w:r>
      <w:proofErr w:type="spellStart"/>
      <w:r w:rsidRPr="00836B5E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Pr="00836B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E6C0E" w:rsidRPr="00836B5E" w:rsidRDefault="001E6C0E" w:rsidP="001E6C0E">
      <w:pPr>
        <w:spacing w:line="360" w:lineRule="auto"/>
        <w:ind w:right="-2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6B5E">
        <w:rPr>
          <w:rFonts w:ascii="Times New Roman" w:hAnsi="Times New Roman"/>
          <w:sz w:val="24"/>
          <w:szCs w:val="24"/>
        </w:rPr>
        <w:t>Përfitimet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6B5E">
        <w:rPr>
          <w:rFonts w:ascii="Times New Roman" w:hAnsi="Times New Roman"/>
          <w:sz w:val="24"/>
          <w:szCs w:val="24"/>
        </w:rPr>
        <w:t>vjetore</w:t>
      </w:r>
      <w:proofErr w:type="spellEnd"/>
      <w:r w:rsidRPr="00836B5E">
        <w:rPr>
          <w:rFonts w:ascii="Times New Roman" w:hAnsi="Times New Roman"/>
          <w:sz w:val="24"/>
          <w:szCs w:val="24"/>
        </w:rPr>
        <w:t xml:space="preserve"> = (300*200) + (200*20) = 60.000€ + 4.000€ = 64.000€</w:t>
      </w:r>
    </w:p>
    <w:p w:rsidR="001E6C0E" w:rsidRPr="00836B5E" w:rsidRDefault="001E6C0E" w:rsidP="001E6C0E">
      <w:pPr>
        <w:spacing w:line="360" w:lineRule="auto"/>
        <w:ind w:right="-23"/>
        <w:jc w:val="both"/>
        <w:rPr>
          <w:rFonts w:ascii="Times New Roman" w:hAnsi="Times New Roman"/>
          <w:sz w:val="24"/>
          <w:szCs w:val="24"/>
        </w:rPr>
      </w:pPr>
    </w:p>
    <w:p w:rsidR="001E6C0E" w:rsidRPr="00836B5E" w:rsidRDefault="001E6C0E" w:rsidP="001E6C0E">
      <w:pPr>
        <w:spacing w:line="360" w:lineRule="auto"/>
        <w:ind w:right="-23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894" w:type="dxa"/>
        <w:tblInd w:w="-815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2486"/>
      </w:tblGrid>
      <w:tr w:rsidR="001E6C0E" w:rsidRPr="00836B5E" w:rsidTr="00AA7251">
        <w:trPr>
          <w:trHeight w:val="1887"/>
        </w:trPr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FF0000"/>
                <w:sz w:val="24"/>
                <w:szCs w:val="24"/>
              </w:rPr>
              <w:t>Total Benefits</w:t>
            </w:r>
            <w:r w:rsidRPr="00836B5E"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>Total      Cost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Year 0</w:t>
            </w: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br/>
              <w:t>80.000</w:t>
            </w: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Year 1</w:t>
            </w: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64.000</w:t>
            </w: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br/>
              <w:t>30.000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Year 2</w:t>
            </w: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67.000</w:t>
            </w: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br/>
              <w:t>32.000</w:t>
            </w:r>
          </w:p>
        </w:tc>
        <w:tc>
          <w:tcPr>
            <w:tcW w:w="2486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Year 3               Total</w:t>
            </w:r>
          </w:p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 xml:space="preserve">67.000          198.000                      </w:t>
            </w: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br/>
              <w:t>34.000               176.000</w:t>
            </w:r>
          </w:p>
        </w:tc>
      </w:tr>
      <w:tr w:rsidR="001E6C0E" w:rsidRPr="00836B5E" w:rsidTr="00AA7251">
        <w:trPr>
          <w:trHeight w:val="655"/>
        </w:trPr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Net Benefits 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(80000)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 xml:space="preserve"> 34.000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35.000</w:t>
            </w:r>
          </w:p>
        </w:tc>
        <w:tc>
          <w:tcPr>
            <w:tcW w:w="2486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33.000                 22.000</w:t>
            </w:r>
          </w:p>
        </w:tc>
      </w:tr>
      <w:tr w:rsidR="001E6C0E" w:rsidRPr="00836B5E" w:rsidTr="00AA7251">
        <w:trPr>
          <w:trHeight w:val="1047"/>
        </w:trPr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FF0000"/>
                <w:sz w:val="24"/>
                <w:szCs w:val="24"/>
              </w:rPr>
              <w:t>Cumulative Net Cash Flow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80000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 xml:space="preserve">46000 </w:t>
            </w:r>
          </w:p>
        </w:tc>
        <w:tc>
          <w:tcPr>
            <w:tcW w:w="1852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11.000</w:t>
            </w:r>
          </w:p>
        </w:tc>
        <w:tc>
          <w:tcPr>
            <w:tcW w:w="2486" w:type="dxa"/>
          </w:tcPr>
          <w:p w:rsidR="001E6C0E" w:rsidRPr="00836B5E" w:rsidRDefault="001E6C0E" w:rsidP="00AA7251">
            <w:pPr>
              <w:spacing w:line="360" w:lineRule="auto"/>
              <w:ind w:right="-23"/>
              <w:jc w:val="both"/>
              <w:rPr>
                <w:rFonts w:ascii="Times New Roman" w:hAnsi="Times New Roman"/>
                <w:color w:val="4472C4" w:themeColor="accent5"/>
                <w:sz w:val="24"/>
                <w:szCs w:val="24"/>
              </w:rPr>
            </w:pPr>
            <w:r w:rsidRPr="00836B5E">
              <w:rPr>
                <w:rFonts w:ascii="Times New Roman" w:hAnsi="Times New Roman"/>
                <w:color w:val="4472C4" w:themeColor="accent5"/>
                <w:sz w:val="24"/>
                <w:szCs w:val="24"/>
              </w:rPr>
              <w:t>22.000</w:t>
            </w:r>
          </w:p>
        </w:tc>
      </w:tr>
    </w:tbl>
    <w:p w:rsidR="001E6C0E" w:rsidRPr="00836B5E" w:rsidRDefault="001E6C0E" w:rsidP="001E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1.7.3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Madhësia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 e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pjesëve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furnizuese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36"/>
        </w:rPr>
      </w:pP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Pjesët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furnizuese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përmbajnë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</w:p>
    <w:p w:rsidR="001E6C0E" w:rsidRPr="00836B5E" w:rsidRDefault="001E6C0E" w:rsidP="001E6C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10000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linja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të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kodit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</w:p>
    <w:p w:rsidR="001E6C0E" w:rsidRPr="00836B5E" w:rsidRDefault="001E6C0E" w:rsidP="001E6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5-10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Faqe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të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dokumentimit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për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përdoruesin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</w:p>
    <w:p w:rsidR="001E6C0E" w:rsidRPr="00836B5E" w:rsidRDefault="001E6C0E" w:rsidP="001E6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10-20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faqe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të</w:t>
      </w:r>
      <w:proofErr w:type="spellEnd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 w:cs="Times New Roman"/>
          <w:color w:val="000000" w:themeColor="text1"/>
          <w:sz w:val="24"/>
          <w:szCs w:val="36"/>
        </w:rPr>
        <w:t>raportimit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1.7.4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Madhësia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 e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pjesëve</w:t>
      </w:r>
      <w:proofErr w:type="spellEnd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b/>
          <w:color w:val="5B9BD5" w:themeColor="accent1"/>
          <w:sz w:val="28"/>
          <w:szCs w:val="36"/>
        </w:rPr>
        <w:t>jofurnizuese</w:t>
      </w:r>
      <w:proofErr w:type="spellEnd"/>
    </w:p>
    <w:p w:rsidR="001E6C0E" w:rsidRPr="00836B5E" w:rsidRDefault="00A91500" w:rsidP="001E6C0E">
      <w:pPr>
        <w:spacing w:line="360" w:lineRule="auto"/>
        <w:jc w:val="both"/>
        <w:rPr>
          <w:rFonts w:ascii="Times New Roman" w:hAnsi="Times New Roman"/>
          <w:b/>
          <w:color w:val="5B9BD5" w:themeColor="accent1"/>
          <w:sz w:val="28"/>
          <w:szCs w:val="36"/>
        </w:rPr>
      </w:pPr>
      <w:r>
        <w:rPr>
          <w:rFonts w:ascii="Times New Roman" w:hAnsi="Times New Roman"/>
          <w:color w:val="000000" w:themeColor="text1"/>
          <w:sz w:val="24"/>
          <w:szCs w:val="36"/>
        </w:rPr>
        <w:t xml:space="preserve">-2prototipe </w:t>
      </w:r>
      <w:proofErr w:type="spellStart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>fillestare</w:t>
      </w:r>
      <w:proofErr w:type="spellEnd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>provuese</w:t>
      </w:r>
      <w:proofErr w:type="spellEnd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br/>
        <w:t xml:space="preserve">-50-60 </w:t>
      </w:r>
      <w:proofErr w:type="spellStart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>rreshta</w:t>
      </w:r>
      <w:proofErr w:type="spellEnd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>të</w:t>
      </w:r>
      <w:proofErr w:type="spellEnd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="001E6C0E" w:rsidRPr="00836B5E">
        <w:rPr>
          <w:rFonts w:ascii="Times New Roman" w:hAnsi="Times New Roman"/>
          <w:color w:val="000000" w:themeColor="text1"/>
          <w:sz w:val="24"/>
          <w:szCs w:val="36"/>
        </w:rPr>
        <w:t>testimit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36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36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  <w:szCs w:val="36"/>
        </w:rPr>
      </w:pPr>
      <w:r w:rsidRPr="00836B5E">
        <w:rPr>
          <w:rFonts w:ascii="Times New Roman" w:hAnsi="Times New Roman"/>
          <w:color w:val="5B9BD5" w:themeColor="accent1"/>
          <w:sz w:val="28"/>
          <w:szCs w:val="36"/>
        </w:rPr>
        <w:t xml:space="preserve">1.8 </w:t>
      </w:r>
      <w:proofErr w:type="spellStart"/>
      <w:r w:rsidRPr="00836B5E">
        <w:rPr>
          <w:rFonts w:ascii="Times New Roman" w:hAnsi="Times New Roman"/>
          <w:color w:val="5B9BD5" w:themeColor="accent1"/>
          <w:sz w:val="28"/>
          <w:szCs w:val="36"/>
        </w:rPr>
        <w:t>Plani</w:t>
      </w:r>
      <w:proofErr w:type="spellEnd"/>
      <w:r w:rsidRPr="00836B5E">
        <w:rPr>
          <w:rFonts w:ascii="Times New Roman" w:hAnsi="Times New Roman"/>
          <w:color w:val="5B9BD5" w:themeColor="accent1"/>
          <w:sz w:val="28"/>
          <w:szCs w:val="36"/>
        </w:rPr>
        <w:t xml:space="preserve"> I </w:t>
      </w:r>
      <w:proofErr w:type="spellStart"/>
      <w:r w:rsidRPr="00836B5E">
        <w:rPr>
          <w:rFonts w:ascii="Times New Roman" w:hAnsi="Times New Roman"/>
          <w:color w:val="5B9BD5" w:themeColor="accent1"/>
          <w:sz w:val="28"/>
          <w:szCs w:val="36"/>
        </w:rPr>
        <w:t>Projektit</w:t>
      </w:r>
      <w:proofErr w:type="spellEnd"/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28"/>
          <w:szCs w:val="36"/>
        </w:rPr>
      </w:pP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Projekti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do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të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rrjedh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sipas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formës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 xml:space="preserve"> </w:t>
      </w:r>
      <w:proofErr w:type="spellStart"/>
      <w:r w:rsidRPr="00836B5E">
        <w:rPr>
          <w:rFonts w:ascii="Times New Roman" w:hAnsi="Times New Roman"/>
          <w:color w:val="000000" w:themeColor="text1"/>
          <w:sz w:val="24"/>
          <w:szCs w:val="36"/>
        </w:rPr>
        <w:t>spirale</w:t>
      </w:r>
      <w:proofErr w:type="spellEnd"/>
      <w:r w:rsidRPr="00836B5E">
        <w:rPr>
          <w:rFonts w:ascii="Times New Roman" w:hAnsi="Times New Roman"/>
          <w:color w:val="000000" w:themeColor="text1"/>
          <w:sz w:val="24"/>
          <w:szCs w:val="36"/>
        </w:rPr>
        <w:t>.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36"/>
        </w:rPr>
      </w:pPr>
      <w:r>
        <w:rPr>
          <w:rFonts w:ascii="Times New Roman" w:hAnsi="Times New Roman"/>
          <w:noProof/>
          <w:color w:val="000000" w:themeColor="text1"/>
          <w:sz w:val="24"/>
          <w:szCs w:val="36"/>
        </w:rPr>
        <w:lastRenderedPageBreak/>
        <w:drawing>
          <wp:inline distT="0" distB="0" distL="0" distR="0">
            <wp:extent cx="5943600" cy="3771900"/>
            <wp:effectExtent l="0" t="0" r="0" b="0"/>
            <wp:docPr id="1" name="Picture 1" descr="spiral-model-1024x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al-model-1024x6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32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32"/>
          <w:lang w:val="sq-AL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color w:val="5B9BD5" w:themeColor="accent1"/>
          <w:sz w:val="32"/>
          <w:lang w:val="sq-AL"/>
        </w:rPr>
      </w:pPr>
      <w:r w:rsidRPr="00836B5E">
        <w:rPr>
          <w:rFonts w:ascii="Times New Roman" w:hAnsi="Times New Roman"/>
          <w:color w:val="5B9BD5" w:themeColor="accent1"/>
          <w:sz w:val="32"/>
          <w:lang w:val="sq-AL"/>
        </w:rPr>
        <w:t>1.8.1 Orari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  <w:lang w:val="sq-AL"/>
        </w:rPr>
      </w:pP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I gjithë projekti pritet të përfundoj në një afat prej 12 javësh nga dita e fillimit </w:t>
      </w: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> 15.03.2016 - 20.03.2016  - Kërkesa e projektit</w:t>
      </w: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 </w:t>
      </w:r>
      <w:r w:rsidRPr="005F26DA">
        <w:rPr>
          <w:rFonts w:ascii="Times New Roman" w:hAnsi="Times New Roman"/>
          <w:lang w:val="sq-AL"/>
        </w:rPr>
        <w:t xml:space="preserve"> 21.03.2016 - 28.03.2016  - Analiza e fizibilitetit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29.03.2016 - 04.04.2016  - Përfundimi i raporti të fizibilitetit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05.04.2016 - 12.03.2016  - Marrja e kërkesave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lastRenderedPageBreak/>
        <w:t xml:space="preserve"> 13.04.2016 - 21.04.2016  - Shqyrtimi i kërkesave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22.04.2016 - 29.04.2016  - Krijimi i kërkesave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30.04.2016 - 07.05.2016 - Dizajni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08.05.2016 - 09.06.2016 – Implementimi  </w:t>
      </w:r>
    </w:p>
    <w:p w:rsidR="001E6C0E" w:rsidRPr="005F26DA" w:rsidRDefault="001E6C0E" w:rsidP="001E6C0E">
      <w:pPr>
        <w:spacing w:line="360" w:lineRule="auto"/>
        <w:jc w:val="both"/>
        <w:rPr>
          <w:rFonts w:ascii="Times New Roman" w:hAnsi="Times New Roman"/>
          <w:lang w:val="sq-AL"/>
        </w:rPr>
      </w:pPr>
      <w:r w:rsidRPr="005F26DA">
        <w:rPr>
          <w:rFonts w:ascii="Times New Roman" w:hAnsi="Times New Roman"/>
          <w:lang w:val="sq-AL"/>
        </w:rPr>
        <w:t xml:space="preserve"> 10.06.2016-15.06.2016   - Dorëzimi – Pranimi  </w:t>
      </w: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18"/>
        </w:rPr>
      </w:pP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0118B" wp14:editId="3B7DC9CD">
            <wp:extent cx="6158865" cy="7164070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E6C0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E6C0E" w:rsidRPr="00836B5E" w:rsidRDefault="001E6C0E" w:rsidP="001E6C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27D60" w:rsidRDefault="00B27D60"/>
    <w:sectPr w:rsidR="00B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414D"/>
    <w:multiLevelType w:val="hybridMultilevel"/>
    <w:tmpl w:val="08B2EBC0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EC1A2A78">
      <w:start w:val="1"/>
      <w:numFmt w:val="bullet"/>
      <w:lvlText w:val="•"/>
      <w:lvlJc w:val="left"/>
      <w:pPr>
        <w:ind w:left="1837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45FA3FF8"/>
    <w:multiLevelType w:val="hybridMultilevel"/>
    <w:tmpl w:val="7CA0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0D36"/>
    <w:multiLevelType w:val="hybridMultilevel"/>
    <w:tmpl w:val="0A4C5A8C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EC1A2A78">
      <w:start w:val="1"/>
      <w:numFmt w:val="bullet"/>
      <w:lvlText w:val="•"/>
      <w:lvlJc w:val="left"/>
      <w:pPr>
        <w:ind w:left="1837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BDF0FDF"/>
    <w:multiLevelType w:val="hybridMultilevel"/>
    <w:tmpl w:val="789EDF62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72185F5C"/>
    <w:multiLevelType w:val="hybridMultilevel"/>
    <w:tmpl w:val="E59E5DE4"/>
    <w:lvl w:ilvl="0" w:tplc="6674E5C8">
      <w:start w:val="3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1E6C0E"/>
    <w:rsid w:val="004F0AC1"/>
    <w:rsid w:val="00A91500"/>
    <w:rsid w:val="00B2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B79"/>
  <w15:chartTrackingRefBased/>
  <w15:docId w15:val="{7392E901-EE00-479C-8E97-A6B1E8C8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C0E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6C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C0E"/>
    <w:pPr>
      <w:spacing w:before="240" w:after="240" w:line="360" w:lineRule="auto"/>
      <w:ind w:left="720" w:right="907"/>
      <w:contextualSpacing/>
      <w:jc w:val="center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E6C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6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6C0E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6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C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6C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inxchange.com/top-features-of-smart-glasses-hands-free-documentation/" TargetMode="External"/><Relationship Id="rId5" Type="http://schemas.openxmlformats.org/officeDocument/2006/relationships/hyperlink" Target="https://www.spectacl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Ahmeti</dc:creator>
  <cp:keywords/>
  <dc:description/>
  <cp:lastModifiedBy>Edmond Ahmeti</cp:lastModifiedBy>
  <cp:revision>6</cp:revision>
  <dcterms:created xsi:type="dcterms:W3CDTF">2021-07-13T07:09:00Z</dcterms:created>
  <dcterms:modified xsi:type="dcterms:W3CDTF">2021-07-13T11:03:00Z</dcterms:modified>
</cp:coreProperties>
</file>