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4A" w:rsidRPr="00F30DEB" w:rsidRDefault="008B66E6" w:rsidP="00067116">
      <w:pPr>
        <w:jc w:val="center"/>
        <w:rPr>
          <w:rFonts w:ascii="Times New Roman" w:hAnsi="Times New Roman" w:cs="Times New Roman"/>
          <w:b/>
          <w:sz w:val="32"/>
          <w:szCs w:val="32"/>
        </w:rPr>
      </w:pPr>
      <w:r w:rsidRPr="00F30DEB">
        <w:rPr>
          <w:rFonts w:ascii="Times New Roman" w:hAnsi="Times New Roman" w:cs="Times New Roman"/>
          <w:b/>
          <w:sz w:val="32"/>
          <w:szCs w:val="32"/>
        </w:rPr>
        <w:t>SISTEM TERDISTRIBUSI</w:t>
      </w:r>
    </w:p>
    <w:p w:rsidR="0070398C" w:rsidRPr="00F30DEB" w:rsidRDefault="0070398C" w:rsidP="00067116">
      <w:pPr>
        <w:jc w:val="center"/>
        <w:rPr>
          <w:rFonts w:ascii="Times New Roman" w:hAnsi="Times New Roman" w:cs="Times New Roman"/>
          <w:sz w:val="32"/>
          <w:szCs w:val="32"/>
        </w:rPr>
      </w:pPr>
    </w:p>
    <w:p w:rsidR="00067116" w:rsidRPr="00F30DEB" w:rsidRDefault="00067116" w:rsidP="00106F88">
      <w:pPr>
        <w:pStyle w:val="ListParagraph"/>
        <w:numPr>
          <w:ilvl w:val="0"/>
          <w:numId w:val="3"/>
        </w:numPr>
        <w:jc w:val="both"/>
        <w:rPr>
          <w:rFonts w:ascii="Times New Roman" w:hAnsi="Times New Roman" w:cs="Times New Roman"/>
          <w:sz w:val="28"/>
          <w:szCs w:val="28"/>
        </w:rPr>
      </w:pPr>
      <w:r w:rsidRPr="00F30DEB">
        <w:rPr>
          <w:rFonts w:ascii="Times New Roman" w:hAnsi="Times New Roman" w:cs="Times New Roman"/>
          <w:b/>
          <w:sz w:val="28"/>
          <w:szCs w:val="28"/>
        </w:rPr>
        <w:t>Tujuan</w:t>
      </w:r>
      <w:r w:rsidRPr="00F30DEB">
        <w:rPr>
          <w:rFonts w:ascii="Times New Roman" w:hAnsi="Times New Roman" w:cs="Times New Roman"/>
          <w:sz w:val="28"/>
          <w:szCs w:val="28"/>
        </w:rPr>
        <w:t xml:space="preserve"> </w:t>
      </w:r>
    </w:p>
    <w:p w:rsidR="00067116" w:rsidRPr="00F30DEB" w:rsidRDefault="008B66E6" w:rsidP="008B66E6">
      <w:pPr>
        <w:pStyle w:val="ListParagraph"/>
        <w:numPr>
          <w:ilvl w:val="0"/>
          <w:numId w:val="4"/>
        </w:numPr>
        <w:jc w:val="both"/>
        <w:rPr>
          <w:rFonts w:ascii="Times New Roman" w:hAnsi="Times New Roman" w:cs="Times New Roman"/>
          <w:sz w:val="24"/>
          <w:szCs w:val="24"/>
        </w:rPr>
      </w:pPr>
      <w:r w:rsidRPr="00F30DEB">
        <w:rPr>
          <w:rFonts w:ascii="Times New Roman" w:hAnsi="Times New Roman" w:cs="Times New Roman"/>
          <w:sz w:val="24"/>
          <w:szCs w:val="24"/>
        </w:rPr>
        <w:t>Memahami sinkronisasi I/O</w:t>
      </w:r>
    </w:p>
    <w:p w:rsidR="008B66E6" w:rsidRPr="00F30DEB" w:rsidRDefault="008B66E6" w:rsidP="008B66E6">
      <w:pPr>
        <w:pStyle w:val="ListParagraph"/>
        <w:numPr>
          <w:ilvl w:val="0"/>
          <w:numId w:val="4"/>
        </w:numPr>
        <w:jc w:val="both"/>
        <w:rPr>
          <w:rFonts w:ascii="Times New Roman" w:hAnsi="Times New Roman" w:cs="Times New Roman"/>
          <w:sz w:val="24"/>
          <w:szCs w:val="24"/>
        </w:rPr>
      </w:pPr>
      <w:r w:rsidRPr="00F30DEB">
        <w:rPr>
          <w:rFonts w:ascii="Times New Roman" w:hAnsi="Times New Roman" w:cs="Times New Roman"/>
          <w:sz w:val="24"/>
          <w:szCs w:val="24"/>
        </w:rPr>
        <w:t>Memahami model peranti I/O (</w:t>
      </w:r>
      <w:r w:rsidRPr="00F30DEB">
        <w:rPr>
          <w:rFonts w:ascii="Times New Roman" w:hAnsi="Times New Roman" w:cs="Times New Roman"/>
          <w:i/>
          <w:sz w:val="24"/>
          <w:szCs w:val="24"/>
        </w:rPr>
        <w:t>busy</w:t>
      </w:r>
      <w:r w:rsidRPr="00F30DEB">
        <w:rPr>
          <w:rFonts w:ascii="Times New Roman" w:hAnsi="Times New Roman" w:cs="Times New Roman"/>
          <w:sz w:val="24"/>
          <w:szCs w:val="24"/>
        </w:rPr>
        <w:t xml:space="preserve">, </w:t>
      </w:r>
      <w:r w:rsidRPr="00F30DEB">
        <w:rPr>
          <w:rFonts w:ascii="Times New Roman" w:hAnsi="Times New Roman" w:cs="Times New Roman"/>
          <w:i/>
          <w:sz w:val="24"/>
          <w:szCs w:val="24"/>
        </w:rPr>
        <w:t>done</w:t>
      </w:r>
      <w:r w:rsidRPr="00F30DEB">
        <w:rPr>
          <w:rFonts w:ascii="Times New Roman" w:hAnsi="Times New Roman" w:cs="Times New Roman"/>
          <w:sz w:val="24"/>
          <w:szCs w:val="24"/>
        </w:rPr>
        <w:t xml:space="preserve">, </w:t>
      </w:r>
      <w:r w:rsidRPr="00F30DEB">
        <w:rPr>
          <w:rFonts w:ascii="Times New Roman" w:hAnsi="Times New Roman" w:cs="Times New Roman"/>
          <w:i/>
          <w:sz w:val="24"/>
          <w:szCs w:val="24"/>
        </w:rPr>
        <w:t>off</w:t>
      </w:r>
      <w:r w:rsidRPr="00F30DEB">
        <w:rPr>
          <w:rFonts w:ascii="Times New Roman" w:hAnsi="Times New Roman" w:cs="Times New Roman"/>
          <w:sz w:val="24"/>
          <w:szCs w:val="24"/>
        </w:rPr>
        <w:t>)</w:t>
      </w:r>
    </w:p>
    <w:p w:rsidR="008B66E6" w:rsidRPr="00F30DEB" w:rsidRDefault="008B66E6" w:rsidP="008B66E6">
      <w:pPr>
        <w:pStyle w:val="ListParagraph"/>
        <w:numPr>
          <w:ilvl w:val="0"/>
          <w:numId w:val="4"/>
        </w:numPr>
        <w:jc w:val="both"/>
        <w:rPr>
          <w:rFonts w:ascii="Times New Roman" w:hAnsi="Times New Roman" w:cs="Times New Roman"/>
          <w:sz w:val="24"/>
          <w:szCs w:val="24"/>
        </w:rPr>
      </w:pPr>
      <w:r w:rsidRPr="00F30DEB">
        <w:rPr>
          <w:rFonts w:ascii="Times New Roman" w:hAnsi="Times New Roman" w:cs="Times New Roman"/>
          <w:sz w:val="24"/>
          <w:szCs w:val="24"/>
        </w:rPr>
        <w:t>Menguasai pemrograman UART</w:t>
      </w:r>
    </w:p>
    <w:p w:rsidR="008B66E6" w:rsidRPr="00F30DEB" w:rsidRDefault="008B66E6" w:rsidP="008B66E6">
      <w:pPr>
        <w:pStyle w:val="ListParagraph"/>
        <w:numPr>
          <w:ilvl w:val="0"/>
          <w:numId w:val="4"/>
        </w:numPr>
        <w:jc w:val="both"/>
        <w:rPr>
          <w:rFonts w:ascii="Times New Roman" w:hAnsi="Times New Roman" w:cs="Times New Roman"/>
          <w:sz w:val="24"/>
          <w:szCs w:val="24"/>
        </w:rPr>
      </w:pPr>
      <w:r w:rsidRPr="00F30DEB">
        <w:rPr>
          <w:rFonts w:ascii="Times New Roman" w:hAnsi="Times New Roman" w:cs="Times New Roman"/>
          <w:sz w:val="24"/>
          <w:szCs w:val="24"/>
        </w:rPr>
        <w:t>Membangun sistem terdistribusi</w:t>
      </w:r>
    </w:p>
    <w:p w:rsidR="008B66E6" w:rsidRPr="00F30DEB" w:rsidRDefault="008B66E6" w:rsidP="008B66E6">
      <w:pPr>
        <w:pStyle w:val="ListParagraph"/>
        <w:numPr>
          <w:ilvl w:val="0"/>
          <w:numId w:val="4"/>
        </w:numPr>
        <w:jc w:val="both"/>
        <w:rPr>
          <w:rFonts w:ascii="Times New Roman" w:hAnsi="Times New Roman" w:cs="Times New Roman"/>
          <w:sz w:val="24"/>
          <w:szCs w:val="24"/>
        </w:rPr>
      </w:pPr>
      <w:r w:rsidRPr="00F30DEB">
        <w:rPr>
          <w:rFonts w:ascii="Times New Roman" w:hAnsi="Times New Roman" w:cs="Times New Roman"/>
          <w:sz w:val="24"/>
          <w:szCs w:val="24"/>
        </w:rPr>
        <w:t>Menguasai konversi antara bilangan dan ASCII</w:t>
      </w:r>
    </w:p>
    <w:p w:rsidR="0070398C" w:rsidRPr="00F30DEB" w:rsidRDefault="0070398C" w:rsidP="0070398C">
      <w:pPr>
        <w:jc w:val="both"/>
        <w:rPr>
          <w:rFonts w:ascii="Times New Roman" w:hAnsi="Times New Roman" w:cs="Times New Roman"/>
          <w:sz w:val="24"/>
          <w:szCs w:val="24"/>
        </w:rPr>
      </w:pPr>
    </w:p>
    <w:p w:rsidR="00067116" w:rsidRPr="00F30DEB" w:rsidRDefault="00067116" w:rsidP="00106F88">
      <w:pPr>
        <w:pStyle w:val="ListParagraph"/>
        <w:numPr>
          <w:ilvl w:val="0"/>
          <w:numId w:val="3"/>
        </w:numPr>
        <w:jc w:val="both"/>
        <w:rPr>
          <w:rFonts w:ascii="Times New Roman" w:hAnsi="Times New Roman" w:cs="Times New Roman"/>
          <w:sz w:val="28"/>
          <w:szCs w:val="28"/>
        </w:rPr>
      </w:pPr>
      <w:r w:rsidRPr="00F30DEB">
        <w:rPr>
          <w:rFonts w:ascii="Times New Roman" w:hAnsi="Times New Roman" w:cs="Times New Roman"/>
          <w:b/>
          <w:sz w:val="28"/>
          <w:szCs w:val="28"/>
        </w:rPr>
        <w:t>Peralatan yang digunakan</w:t>
      </w:r>
      <w:r w:rsidRPr="00F30DEB">
        <w:rPr>
          <w:rFonts w:ascii="Times New Roman" w:hAnsi="Times New Roman" w:cs="Times New Roman"/>
          <w:sz w:val="28"/>
          <w:szCs w:val="28"/>
        </w:rPr>
        <w:t xml:space="preserve"> </w:t>
      </w:r>
    </w:p>
    <w:p w:rsidR="00067116" w:rsidRPr="00F30DEB" w:rsidRDefault="008B66E6" w:rsidP="00A26C1F">
      <w:pPr>
        <w:pStyle w:val="ListParagraph"/>
        <w:numPr>
          <w:ilvl w:val="0"/>
          <w:numId w:val="1"/>
        </w:numPr>
        <w:jc w:val="both"/>
        <w:rPr>
          <w:rFonts w:ascii="Times New Roman" w:hAnsi="Times New Roman" w:cs="Times New Roman"/>
          <w:sz w:val="24"/>
          <w:szCs w:val="24"/>
        </w:rPr>
      </w:pPr>
      <w:r w:rsidRPr="00F30DEB">
        <w:rPr>
          <w:rFonts w:ascii="Times New Roman" w:hAnsi="Times New Roman" w:cs="Times New Roman"/>
          <w:sz w:val="24"/>
          <w:szCs w:val="24"/>
        </w:rPr>
        <w:t>Keil μVision v5</w:t>
      </w:r>
    </w:p>
    <w:p w:rsidR="00A26C1F" w:rsidRPr="00F30DEB" w:rsidRDefault="008B66E6" w:rsidP="00A26C1F">
      <w:pPr>
        <w:pStyle w:val="ListParagraph"/>
        <w:numPr>
          <w:ilvl w:val="0"/>
          <w:numId w:val="1"/>
        </w:numPr>
        <w:jc w:val="both"/>
        <w:rPr>
          <w:rFonts w:ascii="Times New Roman" w:hAnsi="Times New Roman" w:cs="Times New Roman"/>
          <w:sz w:val="24"/>
          <w:szCs w:val="24"/>
        </w:rPr>
      </w:pPr>
      <w:r w:rsidRPr="00F30DEB">
        <w:rPr>
          <w:rFonts w:ascii="Times New Roman" w:hAnsi="Times New Roman" w:cs="Times New Roman"/>
          <w:sz w:val="24"/>
          <w:szCs w:val="24"/>
        </w:rPr>
        <w:t>2 Tiva C Series LaunchPad</w:t>
      </w:r>
    </w:p>
    <w:p w:rsidR="008B66E6" w:rsidRPr="00F30DEB" w:rsidRDefault="008B66E6" w:rsidP="00A26C1F">
      <w:pPr>
        <w:pStyle w:val="ListParagraph"/>
        <w:numPr>
          <w:ilvl w:val="0"/>
          <w:numId w:val="1"/>
        </w:numPr>
        <w:jc w:val="both"/>
        <w:rPr>
          <w:rFonts w:ascii="Times New Roman" w:hAnsi="Times New Roman" w:cs="Times New Roman"/>
          <w:sz w:val="24"/>
          <w:szCs w:val="24"/>
        </w:rPr>
      </w:pPr>
      <w:r w:rsidRPr="00F30DEB">
        <w:rPr>
          <w:rFonts w:ascii="Times New Roman" w:hAnsi="Times New Roman" w:cs="Times New Roman"/>
          <w:sz w:val="24"/>
          <w:szCs w:val="24"/>
        </w:rPr>
        <w:t>Stellaris</w:t>
      </w:r>
      <w:r w:rsidRPr="00F30DEB">
        <w:rPr>
          <w:rFonts w:ascii="Times New Roman" w:hAnsi="Times New Roman" w:cs="Times New Roman"/>
          <w:color w:val="000000"/>
          <w:sz w:val="24"/>
          <w:szCs w:val="24"/>
        </w:rPr>
        <w:t>® ICDI Drivers</w:t>
      </w:r>
    </w:p>
    <w:p w:rsidR="008B66E6" w:rsidRPr="00F30DEB" w:rsidRDefault="008B66E6" w:rsidP="00A26C1F">
      <w:pPr>
        <w:pStyle w:val="ListParagraph"/>
        <w:numPr>
          <w:ilvl w:val="0"/>
          <w:numId w:val="1"/>
        </w:numPr>
        <w:jc w:val="both"/>
        <w:rPr>
          <w:rFonts w:ascii="Times New Roman" w:hAnsi="Times New Roman" w:cs="Times New Roman"/>
          <w:sz w:val="24"/>
          <w:szCs w:val="24"/>
        </w:rPr>
      </w:pPr>
      <w:r w:rsidRPr="00F30DEB">
        <w:rPr>
          <w:rFonts w:ascii="Times New Roman" w:hAnsi="Times New Roman" w:cs="Times New Roman"/>
          <w:sz w:val="24"/>
          <w:szCs w:val="24"/>
        </w:rPr>
        <w:t xml:space="preserve">Kabel UTP yang </w:t>
      </w:r>
      <w:r w:rsidR="00B73D4E" w:rsidRPr="00F30DEB">
        <w:rPr>
          <w:rFonts w:ascii="Times New Roman" w:hAnsi="Times New Roman" w:cs="Times New Roman"/>
          <w:sz w:val="24"/>
          <w:szCs w:val="24"/>
        </w:rPr>
        <w:t>sangat panjang</w:t>
      </w:r>
    </w:p>
    <w:p w:rsidR="004D6460" w:rsidRPr="00F30DEB" w:rsidRDefault="004D6460" w:rsidP="00A26C1F">
      <w:pPr>
        <w:pStyle w:val="ListParagraph"/>
        <w:numPr>
          <w:ilvl w:val="0"/>
          <w:numId w:val="1"/>
        </w:numPr>
        <w:jc w:val="both"/>
        <w:rPr>
          <w:rFonts w:ascii="Times New Roman" w:hAnsi="Times New Roman" w:cs="Times New Roman"/>
          <w:sz w:val="24"/>
          <w:szCs w:val="24"/>
        </w:rPr>
      </w:pPr>
      <w:r w:rsidRPr="00F30DEB">
        <w:rPr>
          <w:rFonts w:ascii="Times New Roman" w:hAnsi="Times New Roman" w:cs="Times New Roman"/>
          <w:sz w:val="24"/>
          <w:szCs w:val="24"/>
        </w:rPr>
        <w:t xml:space="preserve">Osiloskop </w:t>
      </w:r>
    </w:p>
    <w:p w:rsidR="0070398C" w:rsidRPr="00F30DEB" w:rsidRDefault="0070398C" w:rsidP="0070398C">
      <w:pPr>
        <w:jc w:val="both"/>
        <w:rPr>
          <w:rFonts w:ascii="Times New Roman" w:hAnsi="Times New Roman" w:cs="Times New Roman"/>
          <w:sz w:val="24"/>
          <w:szCs w:val="24"/>
        </w:rPr>
      </w:pPr>
    </w:p>
    <w:p w:rsidR="00067116" w:rsidRPr="00F30DEB" w:rsidRDefault="00067116" w:rsidP="00106F88">
      <w:pPr>
        <w:pStyle w:val="ListParagraph"/>
        <w:numPr>
          <w:ilvl w:val="0"/>
          <w:numId w:val="3"/>
        </w:numPr>
        <w:jc w:val="both"/>
        <w:rPr>
          <w:rFonts w:ascii="Times New Roman" w:hAnsi="Times New Roman" w:cs="Times New Roman"/>
          <w:sz w:val="28"/>
          <w:szCs w:val="28"/>
        </w:rPr>
      </w:pPr>
      <w:r w:rsidRPr="00F30DEB">
        <w:rPr>
          <w:rFonts w:ascii="Times New Roman" w:hAnsi="Times New Roman" w:cs="Times New Roman"/>
          <w:b/>
          <w:sz w:val="28"/>
          <w:szCs w:val="28"/>
        </w:rPr>
        <w:t>Landasan teori</w:t>
      </w:r>
      <w:r w:rsidRPr="00F30DEB">
        <w:rPr>
          <w:rFonts w:ascii="Times New Roman" w:hAnsi="Times New Roman" w:cs="Times New Roman"/>
          <w:sz w:val="28"/>
          <w:szCs w:val="28"/>
        </w:rPr>
        <w:t xml:space="preserve"> </w:t>
      </w:r>
    </w:p>
    <w:p w:rsidR="00067116" w:rsidRDefault="004E1ACD" w:rsidP="00067116">
      <w:pPr>
        <w:jc w:val="both"/>
        <w:rPr>
          <w:rFonts w:ascii="Times New Roman" w:hAnsi="Times New Roman" w:cs="Times New Roman"/>
          <w:sz w:val="24"/>
          <w:szCs w:val="24"/>
        </w:rPr>
      </w:pPr>
      <w:r w:rsidRPr="00F30DEB">
        <w:rPr>
          <w:rFonts w:ascii="Times New Roman" w:hAnsi="Times New Roman" w:cs="Times New Roman"/>
          <w:sz w:val="24"/>
          <w:szCs w:val="24"/>
          <w:lang w:val="en-US"/>
        </w:rPr>
        <w:t xml:space="preserve">Jaringan adalah koleksi antarmuka yang berbagi medium fisis dan protokol data. Jaringan memungkinkan </w:t>
      </w:r>
      <w:r w:rsidRPr="00F30DEB">
        <w:rPr>
          <w:rFonts w:ascii="Times New Roman" w:hAnsi="Times New Roman" w:cs="Times New Roman"/>
          <w:i/>
          <w:sz w:val="24"/>
          <w:szCs w:val="24"/>
          <w:lang w:val="en-US"/>
        </w:rPr>
        <w:t>task</w:t>
      </w:r>
      <w:r w:rsidRPr="00F30DEB">
        <w:rPr>
          <w:rFonts w:ascii="Times New Roman" w:hAnsi="Times New Roman" w:cs="Times New Roman"/>
          <w:sz w:val="24"/>
          <w:szCs w:val="24"/>
          <w:lang w:val="en-US"/>
        </w:rPr>
        <w:t xml:space="preserve"> perangkat lunak dalam sebuah komputer untuk berkomunikasi dan sinkronisasi dengan </w:t>
      </w:r>
      <w:r w:rsidR="007D34ED" w:rsidRPr="00F30DEB">
        <w:rPr>
          <w:rFonts w:ascii="Times New Roman" w:hAnsi="Times New Roman" w:cs="Times New Roman"/>
          <w:i/>
          <w:sz w:val="24"/>
          <w:szCs w:val="24"/>
        </w:rPr>
        <w:t>task</w:t>
      </w:r>
      <w:r w:rsidR="007D34ED" w:rsidRPr="00F30DEB">
        <w:rPr>
          <w:rFonts w:ascii="Times New Roman" w:hAnsi="Times New Roman" w:cs="Times New Roman"/>
          <w:sz w:val="24"/>
          <w:szCs w:val="24"/>
        </w:rPr>
        <w:t xml:space="preserve"> perangkat lunak yang berjalan pada komputer lain. Untuk sistem </w:t>
      </w:r>
      <w:r w:rsidR="007D34ED" w:rsidRPr="00F30DEB">
        <w:rPr>
          <w:rFonts w:ascii="Times New Roman" w:hAnsi="Times New Roman" w:cs="Times New Roman"/>
          <w:i/>
          <w:sz w:val="24"/>
          <w:szCs w:val="24"/>
        </w:rPr>
        <w:t>embedded</w:t>
      </w:r>
      <w:r w:rsidR="007D34ED" w:rsidRPr="00F30DEB">
        <w:rPr>
          <w:rFonts w:ascii="Times New Roman" w:hAnsi="Times New Roman" w:cs="Times New Roman"/>
          <w:sz w:val="24"/>
          <w:szCs w:val="24"/>
        </w:rPr>
        <w:t xml:space="preserve">, jaringan menyediakan sarana untuk komputasi terdistribusi. </w:t>
      </w:r>
      <w:r w:rsidR="0053489A" w:rsidRPr="00F30DEB">
        <w:rPr>
          <w:rFonts w:ascii="Times New Roman" w:hAnsi="Times New Roman" w:cs="Times New Roman"/>
          <w:sz w:val="24"/>
          <w:szCs w:val="24"/>
        </w:rPr>
        <w:t xml:space="preserve">Topologi jaringan menentukan bagaimana komponen saling terhubung. </w:t>
      </w:r>
      <w:r w:rsidR="00EA11F4" w:rsidRPr="00F30DEB">
        <w:rPr>
          <w:rFonts w:ascii="Times New Roman" w:hAnsi="Times New Roman" w:cs="Times New Roman"/>
          <w:sz w:val="24"/>
          <w:szCs w:val="24"/>
        </w:rPr>
        <w:t xml:space="preserve">Contoh topologi meliputi cincin, </w:t>
      </w:r>
      <w:r w:rsidR="00EA11F4" w:rsidRPr="00F30DEB">
        <w:rPr>
          <w:rFonts w:ascii="Times New Roman" w:hAnsi="Times New Roman" w:cs="Times New Roman"/>
          <w:i/>
          <w:sz w:val="24"/>
          <w:szCs w:val="24"/>
        </w:rPr>
        <w:t>bus</w:t>
      </w:r>
      <w:r w:rsidR="00EA11F4" w:rsidRPr="00F30DEB">
        <w:rPr>
          <w:rFonts w:ascii="Times New Roman" w:hAnsi="Times New Roman" w:cs="Times New Roman"/>
          <w:sz w:val="24"/>
          <w:szCs w:val="24"/>
        </w:rPr>
        <w:t xml:space="preserve"> dan multi-hop. Gambar 10 memperlihatkan jaringan cincin tiga mikrokontroler.</w:t>
      </w:r>
    </w:p>
    <w:p w:rsidR="00F604BE" w:rsidRPr="00F30DEB" w:rsidRDefault="00F604BE" w:rsidP="00067116">
      <w:pPr>
        <w:jc w:val="both"/>
        <w:rPr>
          <w:rFonts w:ascii="Times New Roman" w:hAnsi="Times New Roman" w:cs="Times New Roman"/>
          <w:sz w:val="24"/>
          <w:szCs w:val="24"/>
        </w:rPr>
      </w:pPr>
    </w:p>
    <w:p w:rsidR="00EA11F4" w:rsidRPr="00F30DEB" w:rsidRDefault="00AF3E80" w:rsidP="00EA11F4">
      <w:pPr>
        <w:jc w:val="center"/>
        <w:rPr>
          <w:rFonts w:ascii="Times New Roman" w:hAnsi="Times New Roman" w:cs="Times New Roman"/>
        </w:rPr>
      </w:pPr>
      <w:r w:rsidRPr="00F30DEB">
        <w:rPr>
          <w:rFonts w:ascii="Times New Roman" w:hAnsi="Times New Roman" w:cs="Times New Roman"/>
          <w:lang w:val="en-US"/>
        </w:rPr>
        <w:lastRenderedPageBreak/>
        <w:drawing>
          <wp:inline distT="0" distB="0" distL="0" distR="0">
            <wp:extent cx="352425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12.gif"/>
                    <pic:cNvPicPr/>
                  </pic:nvPicPr>
                  <pic:blipFill>
                    <a:blip r:embed="rId7">
                      <a:extLst>
                        <a:ext uri="{28A0092B-C50C-407E-A947-70E740481C1C}">
                          <a14:useLocalDpi xmlns:a14="http://schemas.microsoft.com/office/drawing/2010/main" val="0"/>
                        </a:ext>
                      </a:extLst>
                    </a:blip>
                    <a:stretch>
                      <a:fillRect/>
                    </a:stretch>
                  </pic:blipFill>
                  <pic:spPr>
                    <a:xfrm>
                      <a:off x="0" y="0"/>
                      <a:ext cx="3524250" cy="3276600"/>
                    </a:xfrm>
                    <a:prstGeom prst="rect">
                      <a:avLst/>
                    </a:prstGeom>
                  </pic:spPr>
                </pic:pic>
              </a:graphicData>
            </a:graphic>
          </wp:inline>
        </w:drawing>
      </w:r>
    </w:p>
    <w:p w:rsidR="00AF3E80" w:rsidRPr="00F604BE" w:rsidRDefault="00AF3E80" w:rsidP="00EA11F4">
      <w:pPr>
        <w:jc w:val="center"/>
        <w:rPr>
          <w:rFonts w:ascii="Times New Roman" w:hAnsi="Times New Roman" w:cs="Times New Roman"/>
          <w:sz w:val="24"/>
          <w:szCs w:val="24"/>
        </w:rPr>
      </w:pPr>
      <w:r w:rsidRPr="00F604BE">
        <w:rPr>
          <w:rFonts w:ascii="Times New Roman" w:hAnsi="Times New Roman" w:cs="Times New Roman"/>
          <w:sz w:val="24"/>
          <w:szCs w:val="24"/>
        </w:rPr>
        <w:t xml:space="preserve">Gambar 10. Jaringan cincin sederhana dengan tiga </w:t>
      </w:r>
      <w:r w:rsidRPr="00F604BE">
        <w:rPr>
          <w:rFonts w:ascii="Times New Roman" w:hAnsi="Times New Roman" w:cs="Times New Roman"/>
          <w:i/>
          <w:sz w:val="24"/>
          <w:szCs w:val="24"/>
        </w:rPr>
        <w:t>node</w:t>
      </w:r>
      <w:r w:rsidRPr="00F604BE">
        <w:rPr>
          <w:rFonts w:ascii="Times New Roman" w:hAnsi="Times New Roman" w:cs="Times New Roman"/>
          <w:sz w:val="24"/>
          <w:szCs w:val="24"/>
        </w:rPr>
        <w:t xml:space="preserve">, terhubung menggunakan </w:t>
      </w:r>
      <w:r w:rsidRPr="00F604BE">
        <w:rPr>
          <w:rFonts w:ascii="Times New Roman" w:hAnsi="Times New Roman" w:cs="Times New Roman"/>
          <w:i/>
          <w:sz w:val="24"/>
          <w:szCs w:val="24"/>
        </w:rPr>
        <w:t>port</w:t>
      </w:r>
      <w:r w:rsidRPr="00F604BE">
        <w:rPr>
          <w:rFonts w:ascii="Times New Roman" w:hAnsi="Times New Roman" w:cs="Times New Roman"/>
          <w:sz w:val="24"/>
          <w:szCs w:val="24"/>
        </w:rPr>
        <w:t xml:space="preserve"> serial</w:t>
      </w:r>
    </w:p>
    <w:p w:rsidR="00AF3E80" w:rsidRPr="00F604BE" w:rsidRDefault="00AF3E80" w:rsidP="00AF3E80">
      <w:pPr>
        <w:jc w:val="both"/>
        <w:rPr>
          <w:rFonts w:ascii="Times New Roman" w:hAnsi="Times New Roman" w:cs="Times New Roman"/>
          <w:sz w:val="24"/>
          <w:szCs w:val="24"/>
        </w:rPr>
      </w:pPr>
      <w:r w:rsidRPr="00F604BE">
        <w:rPr>
          <w:rFonts w:ascii="Times New Roman" w:hAnsi="Times New Roman" w:cs="Times New Roman"/>
          <w:sz w:val="24"/>
          <w:szCs w:val="24"/>
        </w:rPr>
        <w:t xml:space="preserve">Kelebihan jaringan cincin di atas adalah murah dan dapat diterapkan pada setiap mikrokontroler dengan </w:t>
      </w:r>
      <w:r w:rsidRPr="00F604BE">
        <w:rPr>
          <w:rFonts w:ascii="Times New Roman" w:hAnsi="Times New Roman" w:cs="Times New Roman"/>
          <w:i/>
          <w:sz w:val="24"/>
          <w:szCs w:val="24"/>
        </w:rPr>
        <w:t>port</w:t>
      </w:r>
      <w:r w:rsidRPr="00F604BE">
        <w:rPr>
          <w:rFonts w:ascii="Times New Roman" w:hAnsi="Times New Roman" w:cs="Times New Roman"/>
          <w:sz w:val="24"/>
          <w:szCs w:val="24"/>
        </w:rPr>
        <w:t xml:space="preserve"> serial. Perhatikan bahwa mikrokontroler tidak harus tipe atau laju yang sama.</w:t>
      </w:r>
    </w:p>
    <w:p w:rsidR="00E85939" w:rsidRPr="00F604BE" w:rsidRDefault="00E85939" w:rsidP="00AF3E80">
      <w:pPr>
        <w:jc w:val="both"/>
        <w:rPr>
          <w:rFonts w:ascii="Times New Roman" w:hAnsi="Times New Roman" w:cs="Times New Roman"/>
          <w:sz w:val="24"/>
          <w:szCs w:val="24"/>
        </w:rPr>
      </w:pPr>
      <w:r w:rsidRPr="00F604BE">
        <w:rPr>
          <w:rFonts w:ascii="Times New Roman" w:hAnsi="Times New Roman" w:cs="Times New Roman"/>
          <w:sz w:val="24"/>
          <w:szCs w:val="24"/>
        </w:rPr>
        <w:t xml:space="preserve">Ketika berhadapan dengan masalah kompleks, bisa dikembangkan solusi pada satu sistem komputer yang canggih dan terpusat. Alternatif lain, solusi terdistribusi dapat digunakan menggunakan banyak komputer terhubung oleh jaringan. Elemen pengolahan dalam Gambar 11 dapat berupa komputer yang canggih, mikrokontroler, </w:t>
      </w:r>
      <w:r w:rsidRPr="00F604BE">
        <w:rPr>
          <w:rFonts w:ascii="Times New Roman" w:hAnsi="Times New Roman" w:cs="Times New Roman"/>
          <w:i/>
          <w:sz w:val="24"/>
          <w:szCs w:val="24"/>
        </w:rPr>
        <w:t>application-specific integrated circuit</w:t>
      </w:r>
      <w:r w:rsidRPr="00F604BE">
        <w:rPr>
          <w:rFonts w:ascii="Times New Roman" w:hAnsi="Times New Roman" w:cs="Times New Roman"/>
          <w:sz w:val="24"/>
          <w:szCs w:val="24"/>
        </w:rPr>
        <w:t xml:space="preserve"> (ASIC), atau sensor/aktuator cerdas.</w:t>
      </w:r>
    </w:p>
    <w:p w:rsidR="00E85939" w:rsidRPr="00F30DEB" w:rsidRDefault="0035278A" w:rsidP="00E85939">
      <w:pPr>
        <w:jc w:val="center"/>
        <w:rPr>
          <w:rFonts w:ascii="Times New Roman" w:hAnsi="Times New Roman" w:cs="Times New Roman"/>
        </w:rPr>
      </w:pPr>
      <w:r w:rsidRPr="00F30DEB">
        <w:rPr>
          <w:rFonts w:ascii="Times New Roman" w:hAnsi="Times New Roman" w:cs="Times New Roman"/>
          <w:lang w:val="en-US"/>
        </w:rPr>
        <w:drawing>
          <wp:inline distT="0" distB="0" distL="0" distR="0">
            <wp:extent cx="573151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3.gif"/>
                    <pic:cNvPicPr/>
                  </pic:nvPicPr>
                  <pic:blipFill>
                    <a:blip r:embed="rId8">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rsidR="0035278A" w:rsidRPr="00F604BE" w:rsidRDefault="0035278A" w:rsidP="00E85939">
      <w:pPr>
        <w:jc w:val="center"/>
        <w:rPr>
          <w:rFonts w:ascii="Times New Roman" w:hAnsi="Times New Roman" w:cs="Times New Roman"/>
          <w:sz w:val="24"/>
          <w:szCs w:val="24"/>
        </w:rPr>
      </w:pPr>
      <w:r w:rsidRPr="00F604BE">
        <w:rPr>
          <w:rFonts w:ascii="Times New Roman" w:hAnsi="Times New Roman" w:cs="Times New Roman"/>
          <w:sz w:val="24"/>
          <w:szCs w:val="24"/>
        </w:rPr>
        <w:t xml:space="preserve">Gambar 11. Pengolahan terdistribusi menempatkan </w:t>
      </w:r>
      <w:r w:rsidRPr="00F604BE">
        <w:rPr>
          <w:rFonts w:ascii="Times New Roman" w:hAnsi="Times New Roman" w:cs="Times New Roman"/>
          <w:i/>
          <w:sz w:val="24"/>
          <w:szCs w:val="24"/>
        </w:rPr>
        <w:t>input</w:t>
      </w:r>
      <w:r w:rsidRPr="00F604BE">
        <w:rPr>
          <w:rFonts w:ascii="Times New Roman" w:hAnsi="Times New Roman" w:cs="Times New Roman"/>
          <w:sz w:val="24"/>
          <w:szCs w:val="24"/>
        </w:rPr>
        <w:t xml:space="preserve">, </w:t>
      </w:r>
      <w:r w:rsidRPr="00F604BE">
        <w:rPr>
          <w:rFonts w:ascii="Times New Roman" w:hAnsi="Times New Roman" w:cs="Times New Roman"/>
          <w:i/>
          <w:sz w:val="24"/>
          <w:szCs w:val="24"/>
        </w:rPr>
        <w:t>output</w:t>
      </w:r>
      <w:r w:rsidRPr="00F604BE">
        <w:rPr>
          <w:rFonts w:ascii="Times New Roman" w:hAnsi="Times New Roman" w:cs="Times New Roman"/>
          <w:sz w:val="24"/>
          <w:szCs w:val="24"/>
        </w:rPr>
        <w:t xml:space="preserve"> dan pengolahan pada banyak lokasi terhubung bersama dengan jaringan</w:t>
      </w:r>
    </w:p>
    <w:p w:rsidR="00844507" w:rsidRPr="00F604BE" w:rsidRDefault="00844507" w:rsidP="00106F88">
      <w:pPr>
        <w:pStyle w:val="ListParagraph"/>
        <w:numPr>
          <w:ilvl w:val="0"/>
          <w:numId w:val="3"/>
        </w:numPr>
        <w:jc w:val="both"/>
        <w:rPr>
          <w:rFonts w:ascii="Times New Roman" w:hAnsi="Times New Roman" w:cs="Times New Roman"/>
          <w:sz w:val="28"/>
          <w:szCs w:val="28"/>
        </w:rPr>
      </w:pPr>
      <w:r w:rsidRPr="00F604BE">
        <w:rPr>
          <w:rFonts w:ascii="Times New Roman" w:hAnsi="Times New Roman" w:cs="Times New Roman"/>
          <w:b/>
          <w:sz w:val="28"/>
          <w:szCs w:val="28"/>
        </w:rPr>
        <w:lastRenderedPageBreak/>
        <w:t>Eksperimen</w:t>
      </w:r>
      <w:r w:rsidRPr="00F604BE">
        <w:rPr>
          <w:rFonts w:ascii="Times New Roman" w:hAnsi="Times New Roman" w:cs="Times New Roman"/>
          <w:sz w:val="28"/>
          <w:szCs w:val="28"/>
        </w:rPr>
        <w:t xml:space="preserve"> </w:t>
      </w:r>
    </w:p>
    <w:p w:rsidR="0035278A" w:rsidRPr="00F604BE" w:rsidRDefault="0035278A" w:rsidP="0035278A">
      <w:pPr>
        <w:jc w:val="both"/>
        <w:rPr>
          <w:rFonts w:ascii="Times New Roman" w:hAnsi="Times New Roman" w:cs="Times New Roman"/>
          <w:sz w:val="24"/>
          <w:szCs w:val="24"/>
        </w:rPr>
      </w:pPr>
      <w:r w:rsidRPr="00F604BE">
        <w:rPr>
          <w:rFonts w:ascii="Times New Roman" w:hAnsi="Times New Roman" w:cs="Times New Roman"/>
          <w:sz w:val="24"/>
          <w:szCs w:val="24"/>
        </w:rPr>
        <w:t xml:space="preserve">Kembangkan jaringan komunikasi antara dua Tiva LaunchPad. Saklar adalah </w:t>
      </w:r>
      <w:r w:rsidRPr="00F604BE">
        <w:rPr>
          <w:rFonts w:ascii="Times New Roman" w:hAnsi="Times New Roman" w:cs="Times New Roman"/>
          <w:i/>
          <w:sz w:val="24"/>
          <w:szCs w:val="24"/>
        </w:rPr>
        <w:t>input</w:t>
      </w:r>
      <w:r w:rsidRPr="00F604BE">
        <w:rPr>
          <w:rFonts w:ascii="Times New Roman" w:hAnsi="Times New Roman" w:cs="Times New Roman"/>
          <w:sz w:val="24"/>
          <w:szCs w:val="24"/>
        </w:rPr>
        <w:t xml:space="preserve">, LED adalah </w:t>
      </w:r>
      <w:r w:rsidRPr="00F604BE">
        <w:rPr>
          <w:rFonts w:ascii="Times New Roman" w:hAnsi="Times New Roman" w:cs="Times New Roman"/>
          <w:i/>
          <w:sz w:val="24"/>
          <w:szCs w:val="24"/>
        </w:rPr>
        <w:t>output</w:t>
      </w:r>
      <w:r w:rsidRPr="00F604BE">
        <w:rPr>
          <w:rFonts w:ascii="Times New Roman" w:hAnsi="Times New Roman" w:cs="Times New Roman"/>
          <w:sz w:val="24"/>
          <w:szCs w:val="24"/>
        </w:rPr>
        <w:t>, dan UART digunakan untuk komunikasi. Ada lima pertanyaan dan tiga jawaban. Informasi dikodekan sebagai warna pada LED.</w:t>
      </w:r>
    </w:p>
    <w:tbl>
      <w:tblPr>
        <w:tblStyle w:val="TableGrid"/>
        <w:tblW w:w="0" w:type="auto"/>
        <w:jc w:val="center"/>
        <w:tblLook w:val="04A0" w:firstRow="1" w:lastRow="0" w:firstColumn="1" w:lastColumn="0" w:noHBand="0" w:noVBand="1"/>
      </w:tblPr>
      <w:tblGrid>
        <w:gridCol w:w="1717"/>
        <w:gridCol w:w="4965"/>
        <w:gridCol w:w="1115"/>
      </w:tblGrid>
      <w:tr w:rsidR="0035278A" w:rsidRPr="00F30DEB" w:rsidTr="002D59EF">
        <w:trPr>
          <w:jc w:val="center"/>
        </w:trPr>
        <w:tc>
          <w:tcPr>
            <w:tcW w:w="1717" w:type="dxa"/>
          </w:tcPr>
          <w:p w:rsidR="0035278A" w:rsidRPr="00F30DEB" w:rsidRDefault="0035278A" w:rsidP="0035278A">
            <w:pPr>
              <w:jc w:val="center"/>
              <w:rPr>
                <w:rFonts w:ascii="Times New Roman" w:hAnsi="Times New Roman" w:cs="Times New Roman"/>
              </w:rPr>
            </w:pPr>
            <w:r w:rsidRPr="00F30DEB">
              <w:rPr>
                <w:rFonts w:ascii="Times New Roman" w:hAnsi="Times New Roman" w:cs="Times New Roman"/>
              </w:rPr>
              <w:t>Warna</w:t>
            </w:r>
            <w:r w:rsidR="00BC55A7" w:rsidRPr="00F30DEB">
              <w:rPr>
                <w:rFonts w:ascii="Times New Roman" w:hAnsi="Times New Roman" w:cs="Times New Roman"/>
              </w:rPr>
              <w:t xml:space="preserve"> LED</w:t>
            </w:r>
          </w:p>
        </w:tc>
        <w:tc>
          <w:tcPr>
            <w:tcW w:w="4965" w:type="dxa"/>
          </w:tcPr>
          <w:p w:rsidR="0035278A" w:rsidRPr="00F30DEB" w:rsidRDefault="0035278A" w:rsidP="0035278A">
            <w:pPr>
              <w:jc w:val="center"/>
              <w:rPr>
                <w:rFonts w:ascii="Times New Roman" w:hAnsi="Times New Roman" w:cs="Times New Roman"/>
              </w:rPr>
            </w:pPr>
            <w:r w:rsidRPr="00F30DEB">
              <w:rPr>
                <w:rFonts w:ascii="Times New Roman" w:hAnsi="Times New Roman" w:cs="Times New Roman"/>
              </w:rPr>
              <w:t>Pertanyaan</w:t>
            </w:r>
          </w:p>
        </w:tc>
        <w:tc>
          <w:tcPr>
            <w:tcW w:w="1115" w:type="dxa"/>
          </w:tcPr>
          <w:p w:rsidR="0035278A" w:rsidRPr="00F30DEB" w:rsidRDefault="0035278A" w:rsidP="0035278A">
            <w:pPr>
              <w:jc w:val="center"/>
              <w:rPr>
                <w:rFonts w:ascii="Times New Roman" w:hAnsi="Times New Roman" w:cs="Times New Roman"/>
              </w:rPr>
            </w:pPr>
            <w:r w:rsidRPr="00F30DEB">
              <w:rPr>
                <w:rFonts w:ascii="Times New Roman" w:hAnsi="Times New Roman" w:cs="Times New Roman"/>
              </w:rPr>
              <w:t>Jawaban</w:t>
            </w:r>
          </w:p>
        </w:tc>
      </w:tr>
      <w:tr w:rsidR="00BC55A7" w:rsidRPr="00F30DEB" w:rsidTr="002D59EF">
        <w:trPr>
          <w:jc w:val="center"/>
        </w:trPr>
        <w:tc>
          <w:tcPr>
            <w:tcW w:w="1717" w:type="dxa"/>
          </w:tcPr>
          <w:p w:rsidR="00BC55A7" w:rsidRPr="00F30DEB" w:rsidRDefault="00BC55A7" w:rsidP="0035278A">
            <w:pPr>
              <w:jc w:val="center"/>
              <w:rPr>
                <w:rFonts w:ascii="Times New Roman" w:hAnsi="Times New Roman" w:cs="Times New Roman"/>
              </w:rPr>
            </w:pPr>
            <w:r w:rsidRPr="00F30DEB">
              <w:rPr>
                <w:rFonts w:ascii="Times New Roman" w:hAnsi="Times New Roman" w:cs="Times New Roman"/>
                <w:highlight w:val="red"/>
              </w:rPr>
              <w:t>Merah</w:t>
            </w:r>
          </w:p>
        </w:tc>
        <w:tc>
          <w:tcPr>
            <w:tcW w:w="4965" w:type="dxa"/>
          </w:tcPr>
          <w:p w:rsidR="00BC55A7" w:rsidRPr="00F30DEB" w:rsidRDefault="00BC55A7" w:rsidP="00BC55A7">
            <w:pPr>
              <w:jc w:val="both"/>
              <w:rPr>
                <w:rFonts w:ascii="Times New Roman" w:hAnsi="Times New Roman" w:cs="Times New Roman"/>
              </w:rPr>
            </w:pPr>
            <w:r w:rsidRPr="00F30DEB">
              <w:rPr>
                <w:rFonts w:ascii="Times New Roman" w:hAnsi="Times New Roman" w:cs="Times New Roman"/>
              </w:rPr>
              <w:t>Apakah kamu di kantor?</w:t>
            </w:r>
          </w:p>
        </w:tc>
        <w:tc>
          <w:tcPr>
            <w:tcW w:w="1115" w:type="dxa"/>
          </w:tcPr>
          <w:p w:rsidR="00BC55A7" w:rsidRPr="00F30DEB" w:rsidRDefault="00BC55A7" w:rsidP="0035278A">
            <w:pPr>
              <w:jc w:val="center"/>
              <w:rPr>
                <w:rFonts w:ascii="Times New Roman" w:hAnsi="Times New Roman" w:cs="Times New Roman"/>
              </w:rPr>
            </w:pPr>
          </w:p>
        </w:tc>
      </w:tr>
      <w:tr w:rsidR="00BC55A7" w:rsidRPr="00F30DEB" w:rsidTr="002D59EF">
        <w:trPr>
          <w:jc w:val="center"/>
        </w:trPr>
        <w:tc>
          <w:tcPr>
            <w:tcW w:w="1717" w:type="dxa"/>
          </w:tcPr>
          <w:p w:rsidR="00BC55A7" w:rsidRPr="00F30DEB" w:rsidRDefault="00BC55A7" w:rsidP="0035278A">
            <w:pPr>
              <w:jc w:val="center"/>
              <w:rPr>
                <w:rFonts w:ascii="Times New Roman" w:hAnsi="Times New Roman" w:cs="Times New Roman"/>
                <w:highlight w:val="red"/>
              </w:rPr>
            </w:pPr>
            <w:r w:rsidRPr="00F30DEB">
              <w:rPr>
                <w:rFonts w:ascii="Times New Roman" w:hAnsi="Times New Roman" w:cs="Times New Roman"/>
                <w:highlight w:val="yellow"/>
              </w:rPr>
              <w:t>Kuning</w:t>
            </w:r>
          </w:p>
        </w:tc>
        <w:tc>
          <w:tcPr>
            <w:tcW w:w="4965" w:type="dxa"/>
          </w:tcPr>
          <w:p w:rsidR="00BC55A7" w:rsidRPr="00F30DEB" w:rsidRDefault="00BC55A7" w:rsidP="00BC55A7">
            <w:pPr>
              <w:jc w:val="both"/>
              <w:rPr>
                <w:rFonts w:ascii="Times New Roman" w:hAnsi="Times New Roman" w:cs="Times New Roman"/>
              </w:rPr>
            </w:pPr>
            <w:r w:rsidRPr="00F30DEB">
              <w:rPr>
                <w:rFonts w:ascii="Times New Roman" w:hAnsi="Times New Roman" w:cs="Times New Roman"/>
              </w:rPr>
              <w:t>Apakah kamu bahagia?</w:t>
            </w:r>
          </w:p>
        </w:tc>
        <w:tc>
          <w:tcPr>
            <w:tcW w:w="1115" w:type="dxa"/>
          </w:tcPr>
          <w:p w:rsidR="00BC55A7" w:rsidRPr="00F30DEB" w:rsidRDefault="00BC55A7" w:rsidP="0035278A">
            <w:pPr>
              <w:jc w:val="center"/>
              <w:rPr>
                <w:rFonts w:ascii="Times New Roman" w:hAnsi="Times New Roman" w:cs="Times New Roman"/>
              </w:rPr>
            </w:pPr>
          </w:p>
        </w:tc>
      </w:tr>
      <w:tr w:rsidR="00BC55A7" w:rsidRPr="00F30DEB" w:rsidTr="002D59EF">
        <w:trPr>
          <w:jc w:val="center"/>
        </w:trPr>
        <w:tc>
          <w:tcPr>
            <w:tcW w:w="1717" w:type="dxa"/>
          </w:tcPr>
          <w:p w:rsidR="00BC55A7" w:rsidRPr="00F30DEB" w:rsidRDefault="00BC55A7" w:rsidP="0035278A">
            <w:pPr>
              <w:jc w:val="center"/>
              <w:rPr>
                <w:rFonts w:ascii="Times New Roman" w:hAnsi="Times New Roman" w:cs="Times New Roman"/>
                <w:highlight w:val="yellow"/>
              </w:rPr>
            </w:pPr>
            <w:r w:rsidRPr="00F30DEB">
              <w:rPr>
                <w:rFonts w:ascii="Times New Roman" w:hAnsi="Times New Roman" w:cs="Times New Roman"/>
                <w:highlight w:val="darkGreen"/>
              </w:rPr>
              <w:t>Hijau</w:t>
            </w:r>
          </w:p>
        </w:tc>
        <w:tc>
          <w:tcPr>
            <w:tcW w:w="4965" w:type="dxa"/>
          </w:tcPr>
          <w:p w:rsidR="00BC55A7" w:rsidRPr="00F30DEB" w:rsidRDefault="00BC55A7" w:rsidP="00BC55A7">
            <w:pPr>
              <w:jc w:val="both"/>
              <w:rPr>
                <w:rFonts w:ascii="Times New Roman" w:hAnsi="Times New Roman" w:cs="Times New Roman"/>
              </w:rPr>
            </w:pPr>
            <w:r w:rsidRPr="00F30DEB">
              <w:rPr>
                <w:rFonts w:ascii="Times New Roman" w:hAnsi="Times New Roman" w:cs="Times New Roman"/>
              </w:rPr>
              <w:t>Apakah kamu lapar, ingin makan siang?</w:t>
            </w:r>
          </w:p>
        </w:tc>
        <w:tc>
          <w:tcPr>
            <w:tcW w:w="1115" w:type="dxa"/>
          </w:tcPr>
          <w:p w:rsidR="00BC55A7" w:rsidRPr="00F30DEB" w:rsidRDefault="00BC55A7" w:rsidP="0035278A">
            <w:pPr>
              <w:jc w:val="center"/>
              <w:rPr>
                <w:rFonts w:ascii="Times New Roman" w:hAnsi="Times New Roman" w:cs="Times New Roman"/>
              </w:rPr>
            </w:pPr>
          </w:p>
        </w:tc>
      </w:tr>
      <w:tr w:rsidR="00BC55A7" w:rsidRPr="00F30DEB" w:rsidTr="002D59EF">
        <w:trPr>
          <w:jc w:val="center"/>
        </w:trPr>
        <w:tc>
          <w:tcPr>
            <w:tcW w:w="1717" w:type="dxa"/>
          </w:tcPr>
          <w:p w:rsidR="00BC55A7" w:rsidRPr="00F30DEB" w:rsidRDefault="00BC55A7" w:rsidP="0035278A">
            <w:pPr>
              <w:jc w:val="center"/>
              <w:rPr>
                <w:rFonts w:ascii="Times New Roman" w:hAnsi="Times New Roman" w:cs="Times New Roman"/>
                <w:highlight w:val="darkGreen"/>
              </w:rPr>
            </w:pPr>
            <w:r w:rsidRPr="00F30DEB">
              <w:rPr>
                <w:rFonts w:ascii="Times New Roman" w:hAnsi="Times New Roman" w:cs="Times New Roman"/>
                <w:highlight w:val="blue"/>
              </w:rPr>
              <w:t>Biru</w:t>
            </w:r>
          </w:p>
        </w:tc>
        <w:tc>
          <w:tcPr>
            <w:tcW w:w="4965" w:type="dxa"/>
          </w:tcPr>
          <w:p w:rsidR="00BC55A7" w:rsidRPr="00F30DEB" w:rsidRDefault="00BC55A7" w:rsidP="00BC55A7">
            <w:pPr>
              <w:jc w:val="both"/>
              <w:rPr>
                <w:rFonts w:ascii="Times New Roman" w:hAnsi="Times New Roman" w:cs="Times New Roman"/>
              </w:rPr>
            </w:pPr>
            <w:r w:rsidRPr="00F30DEB">
              <w:rPr>
                <w:rFonts w:ascii="Times New Roman" w:hAnsi="Times New Roman" w:cs="Times New Roman"/>
              </w:rPr>
              <w:t>Apakah kamu haus, ingin bertemu untuk minum?</w:t>
            </w:r>
          </w:p>
        </w:tc>
        <w:tc>
          <w:tcPr>
            <w:tcW w:w="1115" w:type="dxa"/>
          </w:tcPr>
          <w:p w:rsidR="00BC55A7" w:rsidRPr="00F30DEB" w:rsidRDefault="00BC55A7" w:rsidP="0035278A">
            <w:pPr>
              <w:jc w:val="center"/>
              <w:rPr>
                <w:rFonts w:ascii="Times New Roman" w:hAnsi="Times New Roman" w:cs="Times New Roman"/>
              </w:rPr>
            </w:pPr>
          </w:p>
        </w:tc>
      </w:tr>
      <w:tr w:rsidR="00BC55A7" w:rsidRPr="00F30DEB" w:rsidTr="002D59EF">
        <w:trPr>
          <w:jc w:val="center"/>
        </w:trPr>
        <w:tc>
          <w:tcPr>
            <w:tcW w:w="1717" w:type="dxa"/>
          </w:tcPr>
          <w:p w:rsidR="00BC55A7" w:rsidRPr="00F30DEB" w:rsidRDefault="00BC55A7" w:rsidP="0035278A">
            <w:pPr>
              <w:jc w:val="center"/>
              <w:rPr>
                <w:rFonts w:ascii="Times New Roman" w:hAnsi="Times New Roman" w:cs="Times New Roman"/>
                <w:color w:val="00B0F0"/>
                <w:highlight w:val="blue"/>
              </w:rPr>
            </w:pPr>
            <w:r w:rsidRPr="00F30DEB">
              <w:rPr>
                <w:rFonts w:ascii="Times New Roman" w:hAnsi="Times New Roman" w:cs="Times New Roman"/>
                <w:color w:val="00B0F0"/>
              </w:rPr>
              <w:t>Biru muda</w:t>
            </w:r>
          </w:p>
        </w:tc>
        <w:tc>
          <w:tcPr>
            <w:tcW w:w="4965" w:type="dxa"/>
          </w:tcPr>
          <w:p w:rsidR="00BC55A7" w:rsidRPr="00F30DEB" w:rsidRDefault="00BC55A7" w:rsidP="00BC55A7">
            <w:pPr>
              <w:jc w:val="both"/>
              <w:rPr>
                <w:rFonts w:ascii="Times New Roman" w:hAnsi="Times New Roman" w:cs="Times New Roman"/>
              </w:rPr>
            </w:pPr>
            <w:r w:rsidRPr="00F30DEB">
              <w:rPr>
                <w:rFonts w:ascii="Times New Roman" w:hAnsi="Times New Roman" w:cs="Times New Roman"/>
              </w:rPr>
              <w:t>Haruskah aku datang ke kantormu untuk berbicara?</w:t>
            </w:r>
          </w:p>
        </w:tc>
        <w:tc>
          <w:tcPr>
            <w:tcW w:w="1115" w:type="dxa"/>
          </w:tcPr>
          <w:p w:rsidR="00BC55A7" w:rsidRPr="00F30DEB" w:rsidRDefault="00BC55A7" w:rsidP="0035278A">
            <w:pPr>
              <w:jc w:val="center"/>
              <w:rPr>
                <w:rFonts w:ascii="Times New Roman" w:hAnsi="Times New Roman" w:cs="Times New Roman"/>
              </w:rPr>
            </w:pPr>
          </w:p>
        </w:tc>
      </w:tr>
      <w:tr w:rsidR="00BC55A7" w:rsidRPr="00F30DEB" w:rsidTr="002D59EF">
        <w:trPr>
          <w:jc w:val="center"/>
        </w:trPr>
        <w:tc>
          <w:tcPr>
            <w:tcW w:w="1717" w:type="dxa"/>
          </w:tcPr>
          <w:p w:rsidR="00BC55A7" w:rsidRPr="00F30DEB" w:rsidRDefault="00BC55A7" w:rsidP="0035278A">
            <w:pPr>
              <w:jc w:val="center"/>
              <w:rPr>
                <w:rFonts w:ascii="Times New Roman" w:hAnsi="Times New Roman" w:cs="Times New Roman"/>
              </w:rPr>
            </w:pPr>
            <w:r w:rsidRPr="00F30DEB">
              <w:rPr>
                <w:rFonts w:ascii="Times New Roman" w:hAnsi="Times New Roman" w:cs="Times New Roman"/>
              </w:rPr>
              <w:t>Putih</w:t>
            </w:r>
          </w:p>
        </w:tc>
        <w:tc>
          <w:tcPr>
            <w:tcW w:w="4965" w:type="dxa"/>
          </w:tcPr>
          <w:p w:rsidR="00BC55A7" w:rsidRPr="00F30DEB" w:rsidRDefault="00BC55A7" w:rsidP="00BC55A7">
            <w:pPr>
              <w:jc w:val="both"/>
              <w:rPr>
                <w:rFonts w:ascii="Times New Roman" w:hAnsi="Times New Roman" w:cs="Times New Roman"/>
              </w:rPr>
            </w:pPr>
          </w:p>
        </w:tc>
        <w:tc>
          <w:tcPr>
            <w:tcW w:w="1115" w:type="dxa"/>
          </w:tcPr>
          <w:p w:rsidR="00BC55A7" w:rsidRPr="00F30DEB" w:rsidRDefault="00BC55A7" w:rsidP="0035278A">
            <w:pPr>
              <w:jc w:val="center"/>
              <w:rPr>
                <w:rFonts w:ascii="Times New Roman" w:hAnsi="Times New Roman" w:cs="Times New Roman"/>
              </w:rPr>
            </w:pPr>
            <w:r w:rsidRPr="00F30DEB">
              <w:rPr>
                <w:rFonts w:ascii="Times New Roman" w:hAnsi="Times New Roman" w:cs="Times New Roman"/>
              </w:rPr>
              <w:t>Ya</w:t>
            </w:r>
          </w:p>
        </w:tc>
      </w:tr>
      <w:tr w:rsidR="00BC55A7" w:rsidRPr="00F30DEB" w:rsidTr="002D59EF">
        <w:trPr>
          <w:jc w:val="center"/>
        </w:trPr>
        <w:tc>
          <w:tcPr>
            <w:tcW w:w="1717" w:type="dxa"/>
          </w:tcPr>
          <w:p w:rsidR="00BC55A7" w:rsidRPr="00F30DEB" w:rsidRDefault="00BC55A7" w:rsidP="0035278A">
            <w:pPr>
              <w:jc w:val="center"/>
              <w:rPr>
                <w:rFonts w:ascii="Times New Roman" w:hAnsi="Times New Roman" w:cs="Times New Roman"/>
                <w:color w:val="7030A0"/>
              </w:rPr>
            </w:pPr>
            <w:r w:rsidRPr="00F30DEB">
              <w:rPr>
                <w:rFonts w:ascii="Times New Roman" w:hAnsi="Times New Roman" w:cs="Times New Roman"/>
                <w:color w:val="7030A0"/>
              </w:rPr>
              <w:t>Ungu</w:t>
            </w:r>
          </w:p>
        </w:tc>
        <w:tc>
          <w:tcPr>
            <w:tcW w:w="4965" w:type="dxa"/>
          </w:tcPr>
          <w:p w:rsidR="00BC55A7" w:rsidRPr="00F30DEB" w:rsidRDefault="00BC55A7" w:rsidP="00BC55A7">
            <w:pPr>
              <w:jc w:val="both"/>
              <w:rPr>
                <w:rFonts w:ascii="Times New Roman" w:hAnsi="Times New Roman" w:cs="Times New Roman"/>
              </w:rPr>
            </w:pPr>
          </w:p>
        </w:tc>
        <w:tc>
          <w:tcPr>
            <w:tcW w:w="1115" w:type="dxa"/>
          </w:tcPr>
          <w:p w:rsidR="00BC55A7" w:rsidRPr="00F30DEB" w:rsidRDefault="00BC55A7" w:rsidP="0035278A">
            <w:pPr>
              <w:jc w:val="center"/>
              <w:rPr>
                <w:rFonts w:ascii="Times New Roman" w:hAnsi="Times New Roman" w:cs="Times New Roman"/>
              </w:rPr>
            </w:pPr>
            <w:r w:rsidRPr="00F30DEB">
              <w:rPr>
                <w:rFonts w:ascii="Times New Roman" w:hAnsi="Times New Roman" w:cs="Times New Roman"/>
              </w:rPr>
              <w:t>Mungkin</w:t>
            </w:r>
          </w:p>
        </w:tc>
      </w:tr>
      <w:tr w:rsidR="00BC55A7" w:rsidRPr="00F30DEB" w:rsidTr="002D59EF">
        <w:trPr>
          <w:jc w:val="center"/>
        </w:trPr>
        <w:tc>
          <w:tcPr>
            <w:tcW w:w="1717" w:type="dxa"/>
          </w:tcPr>
          <w:p w:rsidR="00BC55A7" w:rsidRPr="00F30DEB" w:rsidRDefault="00BC55A7" w:rsidP="0035278A">
            <w:pPr>
              <w:jc w:val="center"/>
              <w:rPr>
                <w:rFonts w:ascii="Times New Roman" w:hAnsi="Times New Roman" w:cs="Times New Roman"/>
              </w:rPr>
            </w:pPr>
            <w:r w:rsidRPr="00F30DEB">
              <w:rPr>
                <w:rFonts w:ascii="Times New Roman" w:hAnsi="Times New Roman" w:cs="Times New Roman"/>
              </w:rPr>
              <w:t>Tidak berwarna</w:t>
            </w:r>
          </w:p>
        </w:tc>
        <w:tc>
          <w:tcPr>
            <w:tcW w:w="4965" w:type="dxa"/>
          </w:tcPr>
          <w:p w:rsidR="00BC55A7" w:rsidRPr="00F30DEB" w:rsidRDefault="00BC55A7" w:rsidP="00BC55A7">
            <w:pPr>
              <w:jc w:val="both"/>
              <w:rPr>
                <w:rFonts w:ascii="Times New Roman" w:hAnsi="Times New Roman" w:cs="Times New Roman"/>
              </w:rPr>
            </w:pPr>
          </w:p>
        </w:tc>
        <w:tc>
          <w:tcPr>
            <w:tcW w:w="1115" w:type="dxa"/>
          </w:tcPr>
          <w:p w:rsidR="00BC55A7" w:rsidRPr="00F30DEB" w:rsidRDefault="00BC55A7" w:rsidP="0035278A">
            <w:pPr>
              <w:jc w:val="center"/>
              <w:rPr>
                <w:rFonts w:ascii="Times New Roman" w:hAnsi="Times New Roman" w:cs="Times New Roman"/>
              </w:rPr>
            </w:pPr>
            <w:r w:rsidRPr="00F30DEB">
              <w:rPr>
                <w:rFonts w:ascii="Times New Roman" w:hAnsi="Times New Roman" w:cs="Times New Roman"/>
              </w:rPr>
              <w:t xml:space="preserve">Tidak </w:t>
            </w:r>
          </w:p>
        </w:tc>
      </w:tr>
    </w:tbl>
    <w:p w:rsidR="0035278A" w:rsidRPr="00F604BE" w:rsidRDefault="00B86159" w:rsidP="002D59EF">
      <w:pPr>
        <w:jc w:val="both"/>
        <w:rPr>
          <w:rFonts w:ascii="Times New Roman" w:hAnsi="Times New Roman" w:cs="Times New Roman"/>
          <w:sz w:val="24"/>
          <w:szCs w:val="24"/>
        </w:rPr>
      </w:pPr>
      <w:r w:rsidRPr="00F604BE">
        <w:rPr>
          <w:rFonts w:ascii="Times New Roman" w:hAnsi="Times New Roman" w:cs="Times New Roman"/>
          <w:sz w:val="24"/>
          <w:szCs w:val="24"/>
        </w:rPr>
        <w:t xml:space="preserve">Operator memilih pesan yang dikirim dengan penekanan saklar SW1. Ketika pemilihan pesan, LED menampilkan pesan yang akan dikirim. Setiap kali operator menekan saklar SW1, sistem akan siklus melalui 8 kemungkinan warna pada LED. </w:t>
      </w:r>
      <w:r w:rsidR="002D2CD9" w:rsidRPr="00F604BE">
        <w:rPr>
          <w:rFonts w:ascii="Times New Roman" w:hAnsi="Times New Roman" w:cs="Times New Roman"/>
          <w:sz w:val="24"/>
          <w:szCs w:val="24"/>
        </w:rPr>
        <w:t xml:space="preserve">Ketika operator menekan SW2, pesan terkirim. Isi pesan dikodekan sebagai karakter ASCII ‘0’ sampai ‘7’ (0x30 sampai 0x37) dan dikirim melalui UART. </w:t>
      </w:r>
      <w:r w:rsidR="002D2CD9" w:rsidRPr="00F604BE">
        <w:rPr>
          <w:rFonts w:ascii="Times New Roman" w:hAnsi="Times New Roman" w:cs="Times New Roman"/>
          <w:i/>
          <w:sz w:val="24"/>
          <w:szCs w:val="24"/>
        </w:rPr>
        <w:t>Driver</w:t>
      </w:r>
      <w:r w:rsidR="002D2CD9" w:rsidRPr="00F604BE">
        <w:rPr>
          <w:rFonts w:ascii="Times New Roman" w:hAnsi="Times New Roman" w:cs="Times New Roman"/>
          <w:sz w:val="24"/>
          <w:szCs w:val="24"/>
        </w:rPr>
        <w:t xml:space="preserve"> dari Program 8 digunakan.</w:t>
      </w:r>
    </w:p>
    <w:tbl>
      <w:tblPr>
        <w:tblStyle w:val="TableGrid"/>
        <w:tblW w:w="0" w:type="auto"/>
        <w:tblLook w:val="04A0" w:firstRow="1" w:lastRow="0" w:firstColumn="1" w:lastColumn="0" w:noHBand="0" w:noVBand="1"/>
      </w:tblPr>
      <w:tblGrid>
        <w:gridCol w:w="9242"/>
      </w:tblGrid>
      <w:tr w:rsidR="002D2CD9" w:rsidRPr="00F30DEB" w:rsidTr="002D2CD9">
        <w:tc>
          <w:tcPr>
            <w:tcW w:w="9242" w:type="dxa"/>
          </w:tcPr>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red, yellow, green, light blue, blue, purple,  white,  dark</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const long ColorWheel[8] = {0x02,0x0A,0x08,0x0C,0x04,0x06,0x0E,0x00};</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int main(void){ unsigned long SW1,SW2;</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long prevSW1 = 0;        // previous value of SW1</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long prevSW2 = 0;        // previous value of SW2</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unsigned char inColor;   // color value from other microcontroller</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unsigned char color = 0; // this microcontroller's color value</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PLL_Init();              // set system clock to 80 MHz</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SysTick_Init();          // initialize SysTick</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UART_Init();             // initialize UART</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PortF_Init();            // initialize buttons and LEDs on Port F</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while(1){</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SW1 = GPIO_PORTF_DATA_R&amp;0x10; // Read SW1</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if((SW1 == 0) &amp;&amp; prevSW1){    // falling of SW1?</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xml:space="preserve">      color = (color+1)&amp;0x07;     // step to next color </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xml:space="preserve">    prevSW1 = SW1; // current value of SW1 </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SW2 = GPIO_PORTF_DATA_R&amp;0x01; // Read SW2</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if((SW2 == 0) &amp;&amp; prevSW2){    // falling of SW2?</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UART_OutChar(color+0x30);   // send color as '0' - '7'</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xml:space="preserve">    prevSW2 = SW2; // current value of SW2 </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inColor = UART_InCharNonBlocking();</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if(inColor){ // new data have come in from the UART??</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color = inColor&amp;0x07;     // update this computer's color</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GPIO_PORTF_DATA_R = ColorWheel[color];  // update LEDs</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SysTick_Wait10ms(2);        // debounce switch</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  }</w:t>
            </w:r>
          </w:p>
          <w:p w:rsidR="002D2CD9" w:rsidRPr="00F30DEB" w:rsidRDefault="002D2CD9" w:rsidP="004D6460">
            <w:pPr>
              <w:rPr>
                <w:rFonts w:ascii="Times New Roman" w:eastAsia="Times New Roman" w:hAnsi="Times New Roman" w:cs="Times New Roman"/>
                <w:noProof w:val="0"/>
                <w:sz w:val="24"/>
                <w:szCs w:val="24"/>
                <w:lang w:eastAsia="id-ID"/>
              </w:rPr>
            </w:pPr>
            <w:r w:rsidRPr="00F30DEB">
              <w:rPr>
                <w:rFonts w:ascii="Times New Roman" w:eastAsia="Times New Roman" w:hAnsi="Times New Roman" w:cs="Times New Roman"/>
                <w:b/>
                <w:bCs/>
                <w:noProof w:val="0"/>
                <w:sz w:val="20"/>
                <w:szCs w:val="20"/>
                <w:lang w:eastAsia="id-ID"/>
              </w:rPr>
              <w:t>}</w:t>
            </w:r>
          </w:p>
        </w:tc>
      </w:tr>
    </w:tbl>
    <w:p w:rsidR="002D2CD9" w:rsidRPr="00F604BE" w:rsidRDefault="002D2CD9" w:rsidP="002D2CD9">
      <w:pPr>
        <w:jc w:val="center"/>
        <w:rPr>
          <w:rFonts w:ascii="Times New Roman" w:hAnsi="Times New Roman" w:cs="Times New Roman"/>
          <w:sz w:val="24"/>
          <w:szCs w:val="24"/>
        </w:rPr>
      </w:pPr>
      <w:r w:rsidRPr="00F604BE">
        <w:rPr>
          <w:rFonts w:ascii="Times New Roman" w:hAnsi="Times New Roman" w:cs="Times New Roman"/>
          <w:sz w:val="24"/>
          <w:szCs w:val="24"/>
        </w:rPr>
        <w:t>Program 8. Jaringan komunikasi tingkat tinggi (C11_Network</w:t>
      </w:r>
      <w:r w:rsidR="00253356" w:rsidRPr="00F604BE">
        <w:rPr>
          <w:rFonts w:ascii="Times New Roman" w:hAnsi="Times New Roman" w:cs="Times New Roman"/>
          <w:sz w:val="24"/>
          <w:szCs w:val="24"/>
        </w:rPr>
        <w:t>)</w:t>
      </w:r>
    </w:p>
    <w:p w:rsidR="00253356" w:rsidRPr="00F604BE" w:rsidRDefault="002B410E" w:rsidP="00253356">
      <w:pPr>
        <w:jc w:val="both"/>
        <w:rPr>
          <w:rFonts w:ascii="Times New Roman" w:hAnsi="Times New Roman" w:cs="Times New Roman"/>
          <w:sz w:val="24"/>
          <w:szCs w:val="24"/>
        </w:rPr>
      </w:pPr>
      <w:r w:rsidRPr="00F604BE">
        <w:rPr>
          <w:rFonts w:ascii="Times New Roman" w:hAnsi="Times New Roman" w:cs="Times New Roman"/>
          <w:sz w:val="24"/>
          <w:szCs w:val="24"/>
        </w:rPr>
        <w:t xml:space="preserve">Ketika </w:t>
      </w:r>
      <w:r w:rsidRPr="00F604BE">
        <w:rPr>
          <w:rFonts w:ascii="Times New Roman" w:hAnsi="Times New Roman" w:cs="Times New Roman"/>
          <w:i/>
          <w:sz w:val="24"/>
          <w:szCs w:val="24"/>
        </w:rPr>
        <w:t>frame</w:t>
      </w:r>
      <w:r w:rsidRPr="00F604BE">
        <w:rPr>
          <w:rFonts w:ascii="Times New Roman" w:hAnsi="Times New Roman" w:cs="Times New Roman"/>
          <w:sz w:val="24"/>
          <w:szCs w:val="24"/>
        </w:rPr>
        <w:t xml:space="preserve"> UART diterima, data dikodekan dan data ‘0’ sampai ‘7’ ditampilkan sebagai warna pada LED. Gambar 12 memperlihatkan perangkat keras, yang menggunakan 3 kabel terhubung ke setiap Tiva LaunchPad.</w:t>
      </w:r>
    </w:p>
    <w:p w:rsidR="004D6460" w:rsidRPr="00F604BE" w:rsidRDefault="004D6460" w:rsidP="004D6460">
      <w:pPr>
        <w:jc w:val="both"/>
        <w:rPr>
          <w:rFonts w:ascii="Times New Roman" w:hAnsi="Times New Roman" w:cs="Times New Roman"/>
          <w:b/>
          <w:sz w:val="24"/>
          <w:szCs w:val="24"/>
        </w:rPr>
      </w:pPr>
      <w:r w:rsidRPr="00F604BE">
        <w:rPr>
          <w:rFonts w:ascii="Times New Roman" w:hAnsi="Times New Roman" w:cs="Times New Roman"/>
          <w:b/>
          <w:sz w:val="24"/>
          <w:szCs w:val="24"/>
        </w:rPr>
        <w:lastRenderedPageBreak/>
        <w:t>Instruksi:</w:t>
      </w:r>
    </w:p>
    <w:p w:rsidR="004D6460" w:rsidRPr="00F604BE" w:rsidRDefault="004D6460" w:rsidP="004D6460">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Hubungkan dua Tiva LaunchPad berdasarkan Gambar 12.</w:t>
      </w:r>
    </w:p>
    <w:p w:rsidR="004D6460" w:rsidRPr="00F604BE" w:rsidRDefault="004D6460" w:rsidP="004D6460">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Jalankan C:\Keil\TExaSware\C11_Network\Network.uvproj pada masing-masing Tiva LaunchPad.</w:t>
      </w:r>
    </w:p>
    <w:p w:rsidR="004D6460" w:rsidRPr="00F604BE" w:rsidRDefault="004D6460"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Periksa kesesuaian Program 8 dengan Network.uvproj.</w:t>
      </w:r>
    </w:p>
    <w:p w:rsidR="004D6460"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Hubungkan kanal 1 osiloskop ke PC5 Tiva yang pertama.</w:t>
      </w:r>
    </w:p>
    <w:p w:rsidR="00952D1C"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Hubungkan kanal 2 osiloskop ke PC4 Tiva yang pertama.</w:t>
      </w:r>
    </w:p>
    <w:p w:rsidR="00952D1C"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Tekan saklar SW1 pada Tiva yang pertama sehingga LED berwarna merah.</w:t>
      </w:r>
    </w:p>
    <w:p w:rsidR="00952D1C"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Tekan saklar SW2 pada Tiva yang pertama.</w:t>
      </w:r>
    </w:p>
    <w:p w:rsidR="00952D1C"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Amati apa yang terlihat pada osiloskop.</w:t>
      </w:r>
    </w:p>
    <w:p w:rsidR="00952D1C"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Tekan saklar SW1 pada Tiva yang kedua sehingga LED berwarna putih.</w:t>
      </w:r>
    </w:p>
    <w:p w:rsidR="00952D1C"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Tekan saklar SW2 pada Tiva yang kedua.</w:t>
      </w:r>
    </w:p>
    <w:p w:rsidR="00952D1C"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Amati apa yang terlihat pada osiloskop.</w:t>
      </w:r>
    </w:p>
    <w:p w:rsidR="00952D1C" w:rsidRPr="00F604BE" w:rsidRDefault="00952D1C" w:rsidP="00253356">
      <w:pPr>
        <w:pStyle w:val="ListParagraph"/>
        <w:numPr>
          <w:ilvl w:val="0"/>
          <w:numId w:val="5"/>
        </w:numPr>
        <w:jc w:val="both"/>
        <w:rPr>
          <w:rFonts w:ascii="Times New Roman" w:hAnsi="Times New Roman" w:cs="Times New Roman"/>
          <w:b/>
          <w:sz w:val="24"/>
          <w:szCs w:val="24"/>
        </w:rPr>
      </w:pPr>
      <w:r w:rsidRPr="00F604BE">
        <w:rPr>
          <w:rFonts w:ascii="Times New Roman" w:hAnsi="Times New Roman" w:cs="Times New Roman"/>
          <w:sz w:val="24"/>
          <w:szCs w:val="24"/>
        </w:rPr>
        <w:t>Bermainlah dengan semua warna yang ada pada masing-masing Tiva LaunchPad, sambil mengamati tampilan pada osiloskop.</w:t>
      </w:r>
    </w:p>
    <w:p w:rsidR="002B410E" w:rsidRPr="00F30DEB" w:rsidRDefault="002B410E" w:rsidP="002B410E">
      <w:pPr>
        <w:jc w:val="center"/>
        <w:rPr>
          <w:rFonts w:ascii="Times New Roman" w:hAnsi="Times New Roman" w:cs="Times New Roman"/>
        </w:rPr>
      </w:pPr>
      <w:r w:rsidRPr="00F30DEB">
        <w:rPr>
          <w:rFonts w:ascii="Times New Roman" w:hAnsi="Times New Roman" w:cs="Times New Roman"/>
          <w:lang w:val="en-US"/>
        </w:rPr>
        <w:lastRenderedPageBreak/>
        <w:drawing>
          <wp:inline distT="0" distB="0" distL="0" distR="0">
            <wp:extent cx="5731510" cy="6752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14.gif"/>
                    <pic:cNvPicPr/>
                  </pic:nvPicPr>
                  <pic:blipFill>
                    <a:blip r:embed="rId9">
                      <a:extLst>
                        <a:ext uri="{28A0092B-C50C-407E-A947-70E740481C1C}">
                          <a14:useLocalDpi xmlns:a14="http://schemas.microsoft.com/office/drawing/2010/main" val="0"/>
                        </a:ext>
                      </a:extLst>
                    </a:blip>
                    <a:stretch>
                      <a:fillRect/>
                    </a:stretch>
                  </pic:blipFill>
                  <pic:spPr>
                    <a:xfrm>
                      <a:off x="0" y="0"/>
                      <a:ext cx="5731510" cy="6752590"/>
                    </a:xfrm>
                    <a:prstGeom prst="rect">
                      <a:avLst/>
                    </a:prstGeom>
                  </pic:spPr>
                </pic:pic>
              </a:graphicData>
            </a:graphic>
          </wp:inline>
        </w:drawing>
      </w:r>
    </w:p>
    <w:p w:rsidR="002B410E" w:rsidRDefault="002B410E" w:rsidP="002B410E">
      <w:pPr>
        <w:jc w:val="center"/>
        <w:rPr>
          <w:rFonts w:ascii="Times New Roman" w:hAnsi="Times New Roman" w:cs="Times New Roman"/>
          <w:sz w:val="24"/>
          <w:szCs w:val="24"/>
        </w:rPr>
      </w:pPr>
      <w:r w:rsidRPr="00F604BE">
        <w:rPr>
          <w:rFonts w:ascii="Times New Roman" w:hAnsi="Times New Roman" w:cs="Times New Roman"/>
          <w:sz w:val="24"/>
          <w:szCs w:val="24"/>
        </w:rPr>
        <w:t>Gambar 12. Sistem terdistribusi menggunakan dua Tiva LaunchPad terhubung bersama oleh UART</w:t>
      </w:r>
    </w:p>
    <w:p w:rsidR="00F604BE" w:rsidRDefault="00F604BE" w:rsidP="002B410E">
      <w:pPr>
        <w:jc w:val="center"/>
        <w:rPr>
          <w:rFonts w:ascii="Times New Roman" w:hAnsi="Times New Roman" w:cs="Times New Roman"/>
          <w:sz w:val="24"/>
          <w:szCs w:val="24"/>
        </w:rPr>
      </w:pPr>
    </w:p>
    <w:p w:rsidR="00F604BE" w:rsidRPr="00F604BE" w:rsidRDefault="00F604BE" w:rsidP="00F604BE">
      <w:pPr>
        <w:pStyle w:val="ListParagraph"/>
        <w:numPr>
          <w:ilvl w:val="0"/>
          <w:numId w:val="3"/>
        </w:numPr>
        <w:jc w:val="both"/>
        <w:rPr>
          <w:rFonts w:ascii="Times New Roman" w:hAnsi="Times New Roman" w:cs="Times New Roman"/>
          <w:sz w:val="28"/>
          <w:szCs w:val="28"/>
        </w:rPr>
      </w:pPr>
      <w:r>
        <w:rPr>
          <w:rFonts w:ascii="Times New Roman" w:hAnsi="Times New Roman" w:cs="Times New Roman"/>
          <w:b/>
          <w:sz w:val="28"/>
          <w:szCs w:val="28"/>
        </w:rPr>
        <w:t xml:space="preserve">Bibliografi </w:t>
      </w:r>
    </w:p>
    <w:p w:rsidR="00F604BE" w:rsidRPr="00F604BE" w:rsidRDefault="00F604BE" w:rsidP="00F604BE">
      <w:pPr>
        <w:jc w:val="both"/>
        <w:rPr>
          <w:rFonts w:ascii="Times New Roman" w:hAnsi="Times New Roman" w:cs="Times New Roman"/>
          <w:sz w:val="24"/>
          <w:szCs w:val="24"/>
        </w:rPr>
      </w:pPr>
      <w:hyperlink r:id="rId10" w:history="1">
        <w:r w:rsidRPr="00C81551">
          <w:rPr>
            <w:rStyle w:val="Hyperlink"/>
            <w:rFonts w:ascii="Times New Roman" w:hAnsi="Times New Roman" w:cs="Times New Roman"/>
            <w:noProof w:val="0"/>
            <w:sz w:val="24"/>
            <w:szCs w:val="24"/>
            <w:lang w:val="en-US"/>
          </w:rPr>
          <w:t>http://users.ece.utexas.edu/~valvano/Volume1/E-Book/C11_SerialInterface.htm</w:t>
        </w:r>
      </w:hyperlink>
      <w:r>
        <w:rPr>
          <w:rFonts w:ascii="Times New Roman" w:hAnsi="Times New Roman" w:cs="Times New Roman"/>
          <w:noProof w:val="0"/>
          <w:color w:val="000000"/>
          <w:sz w:val="24"/>
          <w:szCs w:val="24"/>
        </w:rPr>
        <w:t xml:space="preserve"> </w:t>
      </w:r>
      <w:bookmarkStart w:id="0" w:name="_GoBack"/>
      <w:bookmarkEnd w:id="0"/>
    </w:p>
    <w:sectPr w:rsidR="00F604BE" w:rsidRPr="00F604BE" w:rsidSect="00433FAE">
      <w:footerReference w:type="default" r:id="rId11"/>
      <w:pgSz w:w="11906" w:h="16838"/>
      <w:pgMar w:top="1440" w:right="1440" w:bottom="1440" w:left="1440" w:header="708" w:footer="708"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987" w:rsidRDefault="006D2987" w:rsidP="00294DF7">
      <w:pPr>
        <w:spacing w:after="0" w:line="240" w:lineRule="auto"/>
      </w:pPr>
      <w:r>
        <w:separator/>
      </w:r>
    </w:p>
  </w:endnote>
  <w:endnote w:type="continuationSeparator" w:id="0">
    <w:p w:rsidR="006D2987" w:rsidRDefault="006D2987" w:rsidP="0029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902246201"/>
      <w:docPartObj>
        <w:docPartGallery w:val="Page Numbers (Bottom of Page)"/>
        <w:docPartUnique/>
      </w:docPartObj>
    </w:sdtPr>
    <w:sdtEndPr>
      <w:rPr>
        <w:noProof/>
      </w:rPr>
    </w:sdtEndPr>
    <w:sdtContent>
      <w:p w:rsidR="004E1ACD" w:rsidRDefault="00D62E36">
        <w:pPr>
          <w:pStyle w:val="Footer"/>
          <w:jc w:val="center"/>
        </w:pPr>
        <w:r>
          <w:fldChar w:fldCharType="begin"/>
        </w:r>
        <w:r>
          <w:instrText xml:space="preserve"> PAGE   \* MERGEFORMAT </w:instrText>
        </w:r>
        <w:r>
          <w:fldChar w:fldCharType="separate"/>
        </w:r>
        <w:r w:rsidR="00F604BE">
          <w:t>31</w:t>
        </w:r>
        <w:r>
          <w:fldChar w:fldCharType="end"/>
        </w:r>
      </w:p>
    </w:sdtContent>
  </w:sdt>
  <w:p w:rsidR="004E1ACD" w:rsidRDefault="004E1A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987" w:rsidRDefault="006D2987" w:rsidP="00294DF7">
      <w:pPr>
        <w:spacing w:after="0" w:line="240" w:lineRule="auto"/>
      </w:pPr>
      <w:r>
        <w:separator/>
      </w:r>
    </w:p>
  </w:footnote>
  <w:footnote w:type="continuationSeparator" w:id="0">
    <w:p w:rsidR="006D2987" w:rsidRDefault="006D2987" w:rsidP="00294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34AD"/>
    <w:multiLevelType w:val="hybridMultilevel"/>
    <w:tmpl w:val="C672B328"/>
    <w:lvl w:ilvl="0" w:tplc="FD3A67BA">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183510"/>
    <w:multiLevelType w:val="hybridMultilevel"/>
    <w:tmpl w:val="C42082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6DE7DD3"/>
    <w:multiLevelType w:val="hybridMultilevel"/>
    <w:tmpl w:val="7F126F5E"/>
    <w:lvl w:ilvl="0" w:tplc="A61AE5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586E81"/>
    <w:multiLevelType w:val="hybridMultilevel"/>
    <w:tmpl w:val="2E0291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F73618E"/>
    <w:multiLevelType w:val="hybridMultilevel"/>
    <w:tmpl w:val="F5DA56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430354C"/>
    <w:multiLevelType w:val="hybridMultilevel"/>
    <w:tmpl w:val="E94CA4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7116"/>
    <w:rsid w:val="000419E4"/>
    <w:rsid w:val="00067116"/>
    <w:rsid w:val="000822C5"/>
    <w:rsid w:val="00106F88"/>
    <w:rsid w:val="00123342"/>
    <w:rsid w:val="00253356"/>
    <w:rsid w:val="0025384D"/>
    <w:rsid w:val="0028374A"/>
    <w:rsid w:val="00294DF7"/>
    <w:rsid w:val="002B410E"/>
    <w:rsid w:val="002D168F"/>
    <w:rsid w:val="002D2CD9"/>
    <w:rsid w:val="002D59EF"/>
    <w:rsid w:val="0035278A"/>
    <w:rsid w:val="004040D2"/>
    <w:rsid w:val="00433FAE"/>
    <w:rsid w:val="004545CC"/>
    <w:rsid w:val="004D6460"/>
    <w:rsid w:val="004E1ACD"/>
    <w:rsid w:val="0053489A"/>
    <w:rsid w:val="0057649D"/>
    <w:rsid w:val="005F43E1"/>
    <w:rsid w:val="006B5DBB"/>
    <w:rsid w:val="006D2987"/>
    <w:rsid w:val="006E7BC8"/>
    <w:rsid w:val="0070398C"/>
    <w:rsid w:val="007C3F55"/>
    <w:rsid w:val="007D34ED"/>
    <w:rsid w:val="00844507"/>
    <w:rsid w:val="008B66E6"/>
    <w:rsid w:val="00922730"/>
    <w:rsid w:val="00952D1C"/>
    <w:rsid w:val="00992502"/>
    <w:rsid w:val="00A26C1F"/>
    <w:rsid w:val="00A838C3"/>
    <w:rsid w:val="00AF3E80"/>
    <w:rsid w:val="00B374AE"/>
    <w:rsid w:val="00B73D4E"/>
    <w:rsid w:val="00B86159"/>
    <w:rsid w:val="00BC1BC8"/>
    <w:rsid w:val="00BC55A7"/>
    <w:rsid w:val="00D62E36"/>
    <w:rsid w:val="00E85939"/>
    <w:rsid w:val="00EA11F4"/>
    <w:rsid w:val="00EB43DA"/>
    <w:rsid w:val="00EE2F24"/>
    <w:rsid w:val="00EF039A"/>
    <w:rsid w:val="00F30DEB"/>
    <w:rsid w:val="00F4119F"/>
    <w:rsid w:val="00F604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5866"/>
  <w15:docId w15:val="{F3A7BF83-5CA3-4AA2-8C86-6E433131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F2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1F"/>
    <w:pPr>
      <w:ind w:left="720"/>
      <w:contextualSpacing/>
    </w:pPr>
  </w:style>
  <w:style w:type="table" w:styleId="TableGrid">
    <w:name w:val="Table Grid"/>
    <w:basedOn w:val="TableNormal"/>
    <w:uiPriority w:val="39"/>
    <w:rsid w:val="00EB4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DF7"/>
    <w:rPr>
      <w:noProof/>
    </w:rPr>
  </w:style>
  <w:style w:type="paragraph" w:styleId="Footer">
    <w:name w:val="footer"/>
    <w:basedOn w:val="Normal"/>
    <w:link w:val="FooterChar"/>
    <w:uiPriority w:val="99"/>
    <w:unhideWhenUsed/>
    <w:rsid w:val="00294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DF7"/>
    <w:rPr>
      <w:noProof/>
    </w:rPr>
  </w:style>
  <w:style w:type="character" w:styleId="Hyperlink">
    <w:name w:val="Hyperlink"/>
    <w:basedOn w:val="DefaultParagraphFont"/>
    <w:uiPriority w:val="99"/>
    <w:unhideWhenUsed/>
    <w:rsid w:val="00F604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64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sers.ece.utexas.edu/~valvano/Volume1/E-Book/C11_SerialInterface.htm"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dc:creator>
  <cp:keywords/>
  <dc:description/>
  <cp:lastModifiedBy>Nicko</cp:lastModifiedBy>
  <cp:revision>22</cp:revision>
  <dcterms:created xsi:type="dcterms:W3CDTF">2013-08-17T13:15:00Z</dcterms:created>
  <dcterms:modified xsi:type="dcterms:W3CDTF">2015-10-03T12:30:00Z</dcterms:modified>
</cp:coreProperties>
</file>