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20" w:lineRule="auto"/>
        <w:rPr>
          <w:color w:val="172b4d"/>
          <w:sz w:val="21"/>
          <w:szCs w:val="21"/>
        </w:rPr>
      </w:pPr>
      <w:r w:rsidDel="00000000" w:rsidR="00000000" w:rsidRPr="00000000">
        <w:rPr>
          <w:color w:val="172b4d"/>
          <w:sz w:val="21"/>
          <w:szCs w:val="21"/>
          <w:rtl w:val="0"/>
        </w:rPr>
        <w:t xml:space="preserve">1st Card Sorting results</w:t>
      </w:r>
    </w:p>
    <w:p w:rsidR="00000000" w:rsidDel="00000000" w:rsidP="00000000" w:rsidRDefault="00000000" w:rsidRPr="00000000" w14:paraId="00000002">
      <w:pPr>
        <w:shd w:fill="ffffff" w:val="clear"/>
        <w:spacing w:after="120" w:lineRule="auto"/>
        <w:rPr>
          <w:color w:val="172b4d"/>
          <w:sz w:val="21"/>
          <w:szCs w:val="21"/>
        </w:rPr>
      </w:pPr>
      <w:r w:rsidDel="00000000" w:rsidR="00000000" w:rsidRPr="00000000">
        <w:rPr>
          <w:color w:val="172b4d"/>
          <w:sz w:val="21"/>
          <w:szCs w:val="21"/>
          <w:rtl w:val="0"/>
        </w:rPr>
        <w:t xml:space="preserve">On Monday, we as a team discussed our findings and some noticeable results were:</w:t>
      </w:r>
    </w:p>
    <w:p w:rsidR="00000000" w:rsidDel="00000000" w:rsidP="00000000" w:rsidRDefault="00000000" w:rsidRPr="00000000" w14:paraId="00000003">
      <w:pPr>
        <w:numPr>
          <w:ilvl w:val="0"/>
          <w:numId w:val="1"/>
        </w:numPr>
        <w:spacing w:after="360" w:before="360" w:lineRule="auto"/>
        <w:ind w:left="1080" w:right="120" w:hanging="360"/>
      </w:pPr>
      <w:r w:rsidDel="00000000" w:rsidR="00000000" w:rsidRPr="00000000">
        <w:rPr>
          <w:color w:val="172b4d"/>
          <w:sz w:val="21"/>
          <w:szCs w:val="21"/>
          <w:rtl w:val="0"/>
        </w:rPr>
        <w:t xml:space="preserve">Resources - Our users were not sure what to make of this category. Some of our tested placed categories that we wanted into this column, others places nearly all the categories into this column. Unanimously, all the testers were a little perplexed by this column, with some mentioning that the column was too vague and not clear/specific enough.</w:t>
      </w:r>
    </w:p>
    <w:p w:rsidR="00000000" w:rsidDel="00000000" w:rsidP="00000000" w:rsidRDefault="00000000" w:rsidRPr="00000000" w14:paraId="00000004">
      <w:pPr>
        <w:shd w:fill="ffffff" w:val="clear"/>
        <w:spacing w:after="120" w:lineRule="auto"/>
        <w:rPr>
          <w:color w:val="172b4d"/>
          <w:sz w:val="21"/>
          <w:szCs w:val="21"/>
        </w:rPr>
      </w:pPr>
      <w:r w:rsidDel="00000000" w:rsidR="00000000" w:rsidRPr="00000000">
        <w:rPr>
          <w:color w:val="172b4d"/>
          <w:sz w:val="21"/>
          <w:szCs w:val="21"/>
          <w:rtl w:val="0"/>
        </w:rPr>
        <w:t xml:space="preserve">After discussion as a team, we decided to change this to Travel Tips. In doing so, we decided to make the pictures category into it's own column as 'Gallery'.</w:t>
      </w:r>
    </w:p>
    <w:p w:rsidR="00000000" w:rsidDel="00000000" w:rsidP="00000000" w:rsidRDefault="00000000" w:rsidRPr="00000000" w14:paraId="00000005">
      <w:pPr>
        <w:numPr>
          <w:ilvl w:val="0"/>
          <w:numId w:val="2"/>
        </w:numPr>
        <w:spacing w:after="360" w:before="360" w:lineRule="auto"/>
        <w:ind w:left="1080" w:right="120" w:hanging="360"/>
      </w:pPr>
      <w:r w:rsidDel="00000000" w:rsidR="00000000" w:rsidRPr="00000000">
        <w:rPr>
          <w:color w:val="172b4d"/>
          <w:sz w:val="21"/>
          <w:szCs w:val="21"/>
          <w:rtl w:val="0"/>
        </w:rPr>
        <w:t xml:space="preserve">Blog - This was another category that seemed a little out of place on the website and testers could not decide where this was to go. We do understand from our client Lisa that she isn't too fond of having multiple entries of the blog on the home page (without some sort of filter to manage it). As such, and on researching other travel websites, we decided to move this to its own category too.</w:t>
      </w:r>
    </w:p>
    <w:p w:rsidR="00000000" w:rsidDel="00000000" w:rsidP="00000000" w:rsidRDefault="00000000" w:rsidRPr="00000000" w14:paraId="00000006">
      <w:pPr>
        <w:shd w:fill="ffffff" w:val="clear"/>
        <w:spacing w:after="120" w:lineRule="auto"/>
        <w:rPr/>
      </w:pPr>
      <w:r w:rsidDel="00000000" w:rsidR="00000000" w:rsidRPr="00000000">
        <w:rPr>
          <w:color w:val="172b4d"/>
          <w:sz w:val="21"/>
          <w:szCs w:val="21"/>
          <w:rtl w:val="0"/>
        </w:rPr>
        <w:t xml:space="preserve">Having redone our website layout, we will use the new layout to test with a new bunch of users.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