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3107659" w:rsidP="23107659" w:rsidRDefault="23107659" w14:paraId="394162F9" w14:textId="708EA138">
      <w:pPr>
        <w:spacing w:after="0"/>
        <w:jc w:val="center"/>
        <w:rPr>
          <w:rFonts w:ascii="Aptos" w:hAnsi="Aptos" w:eastAsia="Aptos" w:cs="Aptos"/>
          <w:color w:val="000000" w:themeColor="text1"/>
        </w:rPr>
      </w:pPr>
    </w:p>
    <w:p w:rsidR="29600D3B" w:rsidP="23107659" w:rsidRDefault="29600D3B" w14:paraId="71431C81" w14:textId="245E612F">
      <w:pPr>
        <w:spacing w:after="0"/>
        <w:jc w:val="center"/>
        <w:rPr>
          <w:rFonts w:ascii="Aptos" w:hAnsi="Aptos" w:eastAsia="Aptos" w:cs="Aptos"/>
          <w:color w:val="000000" w:themeColor="text1"/>
          <w:sz w:val="36"/>
          <w:szCs w:val="36"/>
        </w:rPr>
      </w:pPr>
      <w:r>
        <w:rPr>
          <w:noProof/>
        </w:rPr>
        <w:drawing>
          <wp:inline distT="0" distB="0" distL="0" distR="0" wp14:anchorId="1523F7E8" wp14:editId="20C671EA">
            <wp:extent cx="3267075" cy="3267075"/>
            <wp:effectExtent l="0" t="0" r="0" b="0"/>
            <wp:docPr id="81209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9981" name="Picture 81209981"/>
                    <pic:cNvPicPr/>
                  </pic:nvPicPr>
                  <pic:blipFill>
                    <a:blip r:embed="rId7">
                      <a:extLst>
                        <a:ext uri="{28A0092B-C50C-407E-A947-70E740481C1C}">
                          <a14:useLocalDpi xmlns:a14="http://schemas.microsoft.com/office/drawing/2010/main"/>
                        </a:ext>
                      </a:extLst>
                    </a:blip>
                    <a:stretch>
                      <a:fillRect/>
                    </a:stretch>
                  </pic:blipFill>
                  <pic:spPr>
                    <a:xfrm>
                      <a:off x="0" y="0"/>
                      <a:ext cx="3267075" cy="3267075"/>
                    </a:xfrm>
                    <a:prstGeom prst="rect">
                      <a:avLst/>
                    </a:prstGeom>
                  </pic:spPr>
                </pic:pic>
              </a:graphicData>
            </a:graphic>
          </wp:inline>
        </w:drawing>
      </w:r>
    </w:p>
    <w:p w:rsidR="23107659" w:rsidP="23107659" w:rsidRDefault="23107659" w14:paraId="50F278EE" w14:textId="28A24B40">
      <w:pPr>
        <w:pStyle w:val="Sinespaciado"/>
        <w:spacing w:line="240" w:lineRule="auto"/>
        <w:jc w:val="center"/>
        <w:rPr>
          <w:rFonts w:ascii="Aptos" w:hAnsi="Aptos" w:eastAsia="Aptos" w:cs="Aptos"/>
          <w:color w:val="000000" w:themeColor="text1"/>
        </w:rPr>
      </w:pPr>
    </w:p>
    <w:p w:rsidR="23107659" w:rsidP="23107659" w:rsidRDefault="23107659" w14:paraId="328DD4A5" w14:textId="0C6CBD3B">
      <w:pPr>
        <w:pStyle w:val="Sinespaciado"/>
        <w:spacing w:line="240" w:lineRule="auto"/>
        <w:jc w:val="center"/>
        <w:rPr>
          <w:rFonts w:ascii="Aptos" w:hAnsi="Aptos" w:eastAsia="Aptos" w:cs="Aptos"/>
          <w:color w:val="000000" w:themeColor="text1"/>
        </w:rPr>
      </w:pPr>
    </w:p>
    <w:p w:rsidR="23107659" w:rsidP="23107659" w:rsidRDefault="23107659" w14:paraId="51AF7028" w14:textId="38E84D51">
      <w:pPr>
        <w:pStyle w:val="Sinespaciado"/>
        <w:spacing w:line="240" w:lineRule="auto"/>
        <w:jc w:val="center"/>
        <w:rPr>
          <w:rFonts w:ascii="Aptos" w:hAnsi="Aptos" w:eastAsia="Aptos" w:cs="Aptos"/>
          <w:color w:val="000000" w:themeColor="text1"/>
        </w:rPr>
      </w:pPr>
    </w:p>
    <w:p w:rsidR="23107659" w:rsidP="23107659" w:rsidRDefault="23107659" w14:paraId="7E61FCEB" w14:textId="7FE45691">
      <w:pPr>
        <w:pStyle w:val="Sinespaciado"/>
        <w:spacing w:line="240" w:lineRule="auto"/>
        <w:jc w:val="center"/>
        <w:rPr>
          <w:rFonts w:ascii="Aptos" w:hAnsi="Aptos" w:eastAsia="Aptos" w:cs="Aptos"/>
          <w:color w:val="000000" w:themeColor="text1"/>
        </w:rPr>
      </w:pPr>
    </w:p>
    <w:p w:rsidR="29600D3B" w:rsidP="23107659" w:rsidRDefault="29600D3B" w14:paraId="44B8B066" w14:textId="6E690CAA">
      <w:pPr>
        <w:pStyle w:val="Sinespaciado"/>
        <w:spacing w:line="240" w:lineRule="auto"/>
        <w:jc w:val="center"/>
        <w:rPr>
          <w:rFonts w:ascii="Aptos" w:hAnsi="Aptos" w:eastAsia="Aptos" w:cs="Aptos"/>
          <w:color w:val="000000" w:themeColor="text1"/>
        </w:rPr>
      </w:pPr>
      <w:r w:rsidRPr="23107659">
        <w:rPr>
          <w:rFonts w:ascii="Aptos" w:hAnsi="Aptos" w:eastAsia="Aptos" w:cs="Aptos"/>
          <w:color w:val="000000" w:themeColor="text1"/>
        </w:rPr>
        <w:t>Titulo:</w:t>
      </w:r>
    </w:p>
    <w:p w:rsidR="29600D3B" w:rsidP="23107659" w:rsidRDefault="29600D3B" w14:paraId="14C48D7F" w14:textId="3FADCE2E">
      <w:pPr>
        <w:spacing w:after="0"/>
        <w:jc w:val="center"/>
        <w:rPr>
          <w:rFonts w:ascii="Aptos" w:hAnsi="Aptos" w:eastAsia="Aptos" w:cs="Aptos"/>
          <w:color w:val="000000" w:themeColor="text1"/>
        </w:rPr>
      </w:pPr>
      <w:r w:rsidRPr="23107659">
        <w:rPr>
          <w:rFonts w:ascii="Aptos" w:hAnsi="Aptos" w:eastAsia="Aptos" w:cs="Aptos"/>
          <w:b/>
          <w:bCs/>
          <w:color w:val="000000" w:themeColor="text1"/>
        </w:rPr>
        <w:t xml:space="preserve">Proyecto Integrador · Maestría MNA  </w:t>
      </w:r>
    </w:p>
    <w:p w:rsidR="23107659" w:rsidP="23107659" w:rsidRDefault="23107659" w14:paraId="37011722" w14:textId="24A335F3">
      <w:pPr>
        <w:spacing w:after="0"/>
        <w:jc w:val="center"/>
        <w:rPr>
          <w:rFonts w:ascii="Aptos" w:hAnsi="Aptos" w:eastAsia="Aptos" w:cs="Aptos"/>
          <w:color w:val="000000" w:themeColor="text1"/>
        </w:rPr>
      </w:pPr>
    </w:p>
    <w:p w:rsidR="23107659" w:rsidP="23107659" w:rsidRDefault="23107659" w14:paraId="24314C69" w14:textId="7A0CCCDE">
      <w:pPr>
        <w:spacing w:after="0"/>
        <w:jc w:val="center"/>
        <w:rPr>
          <w:rFonts w:ascii="Aptos" w:hAnsi="Aptos" w:eastAsia="Aptos" w:cs="Aptos"/>
          <w:color w:val="000000" w:themeColor="text1"/>
        </w:rPr>
      </w:pPr>
    </w:p>
    <w:p w:rsidR="23107659" w:rsidP="23107659" w:rsidRDefault="23107659" w14:paraId="421278CB" w14:textId="48FCDB0E">
      <w:pPr>
        <w:spacing w:after="0"/>
        <w:jc w:val="center"/>
        <w:rPr>
          <w:rFonts w:ascii="Aptos" w:hAnsi="Aptos" w:eastAsia="Aptos" w:cs="Aptos"/>
          <w:color w:val="000000" w:themeColor="text1"/>
        </w:rPr>
      </w:pPr>
    </w:p>
    <w:p w:rsidR="29600D3B" w:rsidP="23107659" w:rsidRDefault="29600D3B" w14:paraId="4E9BBF13" w14:textId="70E0E692">
      <w:pPr>
        <w:pStyle w:val="Sinespaciado"/>
        <w:jc w:val="center"/>
        <w:rPr>
          <w:rFonts w:ascii="Aptos" w:hAnsi="Aptos" w:eastAsia="Aptos" w:cs="Aptos"/>
          <w:color w:val="000000" w:themeColor="text1"/>
          <w:sz w:val="32"/>
          <w:szCs w:val="32"/>
        </w:rPr>
      </w:pPr>
      <w:r w:rsidRPr="23107659">
        <w:rPr>
          <w:rFonts w:ascii="Aptos" w:hAnsi="Aptos" w:eastAsia="Aptos" w:cs="Aptos"/>
          <w:b/>
          <w:bCs/>
          <w:color w:val="000000" w:themeColor="text1"/>
          <w:sz w:val="32"/>
          <w:szCs w:val="32"/>
        </w:rPr>
        <w:t>Grupo # 10</w:t>
      </w:r>
    </w:p>
    <w:p w:rsidR="1D97FEDB" w:rsidP="23107659" w:rsidRDefault="1D97FEDB" w14:paraId="5FE016E5" w14:textId="642469FC">
      <w:pPr>
        <w:spacing w:after="0"/>
        <w:jc w:val="center"/>
      </w:pPr>
      <w:r w:rsidRPr="23107659">
        <w:rPr>
          <w:rFonts w:ascii="Aptos" w:hAnsi="Aptos" w:eastAsia="Aptos" w:cs="Aptos"/>
          <w:color w:val="000000" w:themeColor="text1"/>
        </w:rPr>
        <w:t>“ Equipo 23 “</w:t>
      </w:r>
    </w:p>
    <w:p w:rsidR="23107659" w:rsidP="23107659" w:rsidRDefault="23107659" w14:paraId="51EE95C7" w14:textId="7BAE99DE">
      <w:pPr>
        <w:spacing w:after="0"/>
        <w:jc w:val="center"/>
        <w:rPr>
          <w:rFonts w:ascii="Aptos" w:hAnsi="Aptos" w:eastAsia="Aptos" w:cs="Aptos"/>
          <w:color w:val="000000" w:themeColor="text1"/>
        </w:rPr>
      </w:pPr>
    </w:p>
    <w:p w:rsidR="23107659" w:rsidP="23107659" w:rsidRDefault="23107659" w14:paraId="7081BB36" w14:textId="4D410FA8">
      <w:pPr>
        <w:spacing w:after="0"/>
        <w:jc w:val="center"/>
        <w:rPr>
          <w:rFonts w:ascii="Aptos" w:hAnsi="Aptos" w:eastAsia="Aptos" w:cs="Aptos"/>
          <w:color w:val="000000" w:themeColor="text1"/>
        </w:rPr>
      </w:pPr>
    </w:p>
    <w:p w:rsidR="29600D3B" w:rsidP="23107659" w:rsidRDefault="29600D3B" w14:paraId="066CBCE0" w14:textId="391C38C6">
      <w:pPr>
        <w:pStyle w:val="Sinespaciado"/>
        <w:jc w:val="center"/>
        <w:rPr>
          <w:rFonts w:ascii="Aptos" w:hAnsi="Aptos" w:eastAsia="Aptos" w:cs="Aptos"/>
          <w:color w:val="000000" w:themeColor="text1"/>
        </w:rPr>
      </w:pPr>
      <w:r w:rsidRPr="23107659">
        <w:rPr>
          <w:rFonts w:ascii="Aptos" w:hAnsi="Aptos" w:eastAsia="Aptos" w:cs="Aptos"/>
          <w:color w:val="000000" w:themeColor="text1"/>
        </w:rPr>
        <w:t>Edmundo Carmona Galindo - A01796647</w:t>
      </w:r>
    </w:p>
    <w:p w:rsidR="29600D3B" w:rsidP="23107659" w:rsidRDefault="29600D3B" w14:paraId="19D1B835" w14:textId="4B947588">
      <w:pPr>
        <w:pStyle w:val="Sinespaciado"/>
        <w:jc w:val="center"/>
        <w:rPr>
          <w:rFonts w:ascii="Aptos" w:hAnsi="Aptos" w:eastAsia="Aptos" w:cs="Aptos"/>
          <w:color w:val="000000" w:themeColor="text1"/>
        </w:rPr>
      </w:pPr>
      <w:r w:rsidRPr="23107659">
        <w:rPr>
          <w:rFonts w:ascii="Aptos" w:hAnsi="Aptos" w:eastAsia="Aptos" w:cs="Aptos"/>
          <w:color w:val="000000" w:themeColor="text1"/>
        </w:rPr>
        <w:t>Jaqueline Villafranca Hernández - A01656679</w:t>
      </w:r>
    </w:p>
    <w:p w:rsidR="29600D3B" w:rsidP="23107659" w:rsidRDefault="29600D3B" w14:paraId="2F123223" w14:textId="07020985">
      <w:pPr>
        <w:pStyle w:val="Sinespaciado"/>
        <w:jc w:val="center"/>
        <w:rPr>
          <w:rFonts w:ascii="Aptos" w:hAnsi="Aptos" w:eastAsia="Aptos" w:cs="Aptos"/>
          <w:color w:val="000000" w:themeColor="text1"/>
        </w:rPr>
      </w:pPr>
      <w:r w:rsidRPr="23107659">
        <w:rPr>
          <w:rFonts w:ascii="Aptos" w:hAnsi="Aptos" w:eastAsia="Aptos" w:cs="Aptos"/>
          <w:color w:val="000000" w:themeColor="text1"/>
        </w:rPr>
        <w:t>Edgar Omar Cruz Mendoza - A01795590</w:t>
      </w:r>
    </w:p>
    <w:p w:rsidR="23107659" w:rsidP="23107659" w:rsidRDefault="23107659" w14:paraId="43AD1E7B" w14:textId="091274EA">
      <w:pPr>
        <w:spacing w:after="0"/>
        <w:jc w:val="center"/>
        <w:rPr>
          <w:rFonts w:ascii="Aptos" w:hAnsi="Aptos" w:eastAsia="Aptos" w:cs="Aptos"/>
          <w:color w:val="000000" w:themeColor="text1"/>
        </w:rPr>
      </w:pPr>
    </w:p>
    <w:p w:rsidR="23107659" w:rsidP="23107659" w:rsidRDefault="23107659" w14:paraId="14777ECB" w14:textId="6D2C2706">
      <w:pPr>
        <w:spacing w:after="0" w:line="240" w:lineRule="auto"/>
        <w:jc w:val="center"/>
        <w:rPr>
          <w:rFonts w:ascii="Aptos" w:hAnsi="Aptos" w:eastAsia="Aptos" w:cs="Aptos"/>
          <w:color w:val="000000" w:themeColor="text1"/>
        </w:rPr>
      </w:pPr>
    </w:p>
    <w:p w:rsidR="23107659" w:rsidP="23107659" w:rsidRDefault="23107659" w14:paraId="0F8B9E7D" w14:textId="407F4BD3">
      <w:pPr>
        <w:spacing w:after="0" w:line="240" w:lineRule="auto"/>
        <w:jc w:val="center"/>
        <w:rPr>
          <w:rFonts w:ascii="Aptos" w:hAnsi="Aptos" w:eastAsia="Aptos" w:cs="Aptos"/>
          <w:color w:val="000000" w:themeColor="text1"/>
        </w:rPr>
      </w:pPr>
    </w:p>
    <w:p w:rsidR="29600D3B" w:rsidP="23107659" w:rsidRDefault="29600D3B" w14:paraId="6C84A28F" w14:textId="7EFDA593">
      <w:pPr>
        <w:pStyle w:val="Sinespaciado"/>
        <w:spacing w:line="240" w:lineRule="auto"/>
        <w:jc w:val="center"/>
        <w:rPr>
          <w:rFonts w:ascii="Aptos" w:hAnsi="Aptos" w:eastAsia="Aptos" w:cs="Aptos"/>
          <w:color w:val="000000" w:themeColor="text1"/>
        </w:rPr>
      </w:pPr>
      <w:r w:rsidRPr="0D96E993" w:rsidR="504E3AD3">
        <w:rPr>
          <w:rFonts w:ascii="Aptos" w:hAnsi="Aptos" w:eastAsia="Aptos" w:cs="Aptos"/>
          <w:color w:val="000000" w:themeColor="text1" w:themeTint="FF" w:themeShade="FF"/>
        </w:rPr>
        <w:t xml:space="preserve">Actividad </w:t>
      </w:r>
      <w:r w:rsidRPr="0D96E993" w:rsidR="5C6FCCFB">
        <w:rPr>
          <w:rFonts w:ascii="Aptos" w:hAnsi="Aptos" w:eastAsia="Aptos" w:cs="Aptos"/>
          <w:color w:val="000000" w:themeColor="text1" w:themeTint="FF" w:themeShade="FF"/>
        </w:rPr>
        <w:t>1</w:t>
      </w:r>
    </w:p>
    <w:p w:rsidR="29600D3B" w:rsidP="0D96E993" w:rsidRDefault="29600D3B" w14:paraId="6C641717" w14:textId="5167A6EC">
      <w:pPr>
        <w:pStyle w:val="Sinespaciado"/>
        <w:suppressLineNumbers w:val="0"/>
        <w:bidi w:val="0"/>
        <w:spacing w:before="0" w:beforeAutospacing="off" w:after="0" w:afterAutospacing="off" w:line="279" w:lineRule="auto"/>
        <w:ind w:left="0" w:right="0"/>
        <w:jc w:val="center"/>
        <w:rPr>
          <w:rFonts w:ascii="Aptos" w:hAnsi="Aptos" w:eastAsia="Aptos" w:cs="Aptos"/>
          <w:color w:val="000000" w:themeColor="text1" w:themeTint="FF" w:themeShade="FF"/>
        </w:rPr>
      </w:pPr>
      <w:r w:rsidRPr="0D96E993" w:rsidR="504E3AD3">
        <w:rPr>
          <w:rFonts w:ascii="Aptos" w:hAnsi="Aptos" w:eastAsia="Aptos" w:cs="Aptos"/>
          <w:color w:val="000000" w:themeColor="text1" w:themeTint="FF" w:themeShade="FF"/>
        </w:rPr>
        <w:t>“</w:t>
      </w:r>
      <w:r w:rsidRPr="0D96E993" w:rsidR="0DF35ACB">
        <w:rPr>
          <w:rFonts w:ascii="Aptos" w:hAnsi="Aptos" w:eastAsia="Aptos" w:cs="Aptos"/>
          <w:b w:val="1"/>
          <w:bCs w:val="1"/>
          <w:color w:val="000000" w:themeColor="text1" w:themeTint="FF" w:themeShade="FF"/>
        </w:rPr>
        <w:t>Análisis Exploratorio de Datos</w:t>
      </w:r>
      <w:r w:rsidRPr="0D96E993" w:rsidR="504E3AD3">
        <w:rPr>
          <w:rFonts w:ascii="Aptos" w:hAnsi="Aptos" w:eastAsia="Aptos" w:cs="Aptos"/>
          <w:color w:val="000000" w:themeColor="text1" w:themeTint="FF" w:themeShade="FF"/>
        </w:rPr>
        <w:t>”</w:t>
      </w:r>
    </w:p>
    <w:p w:rsidR="23107659" w:rsidP="23107659" w:rsidRDefault="23107659" w14:paraId="677A72CF" w14:textId="4B847301">
      <w:pPr>
        <w:spacing w:after="0"/>
        <w:jc w:val="center"/>
        <w:rPr>
          <w:rFonts w:ascii="Aptos" w:hAnsi="Aptos" w:eastAsia="Aptos" w:cs="Aptos"/>
          <w:color w:val="000000" w:themeColor="text1"/>
        </w:rPr>
      </w:pPr>
    </w:p>
    <w:p w:rsidR="23107659" w:rsidP="23107659" w:rsidRDefault="23107659" w14:paraId="2B4675AD" w14:textId="12E25A58">
      <w:pPr>
        <w:spacing w:after="0"/>
        <w:jc w:val="center"/>
        <w:rPr>
          <w:rFonts w:ascii="Aptos" w:hAnsi="Aptos" w:eastAsia="Aptos" w:cs="Aptos"/>
          <w:color w:val="000000" w:themeColor="text1"/>
        </w:rPr>
      </w:pPr>
    </w:p>
    <w:p w:rsidR="23107659" w:rsidP="23107659" w:rsidRDefault="23107659" w14:paraId="4AFEC936" w14:textId="3A595907">
      <w:pPr>
        <w:spacing w:after="0"/>
        <w:jc w:val="center"/>
        <w:rPr>
          <w:rFonts w:ascii="Aptos" w:hAnsi="Aptos" w:eastAsia="Aptos" w:cs="Aptos"/>
          <w:color w:val="000000" w:themeColor="text1"/>
        </w:rPr>
      </w:pPr>
    </w:p>
    <w:p w:rsidR="29600D3B" w:rsidP="0D96E993" w:rsidRDefault="29600D3B" w14:paraId="170F64D5" w14:textId="090F962F">
      <w:pPr>
        <w:pStyle w:val="Sinespaciado"/>
        <w:suppressLineNumbers w:val="0"/>
        <w:bidi w:val="0"/>
        <w:spacing w:before="0" w:beforeAutospacing="off" w:after="0" w:afterAutospacing="off" w:line="240" w:lineRule="auto"/>
        <w:ind w:left="0" w:right="0"/>
        <w:jc w:val="center"/>
        <w:rPr>
          <w:rFonts w:ascii="Aptos" w:hAnsi="Aptos" w:eastAsia="Aptos" w:cs="Aptos"/>
          <w:color w:val="000000" w:themeColor="text1" w:themeTint="FF" w:themeShade="FF"/>
        </w:rPr>
      </w:pPr>
      <w:r w:rsidRPr="0D96E993" w:rsidR="1B520783">
        <w:rPr>
          <w:rFonts w:ascii="Aptos" w:hAnsi="Aptos" w:eastAsia="Aptos" w:cs="Aptos"/>
          <w:color w:val="000000" w:themeColor="text1" w:themeTint="FF" w:themeShade="FF"/>
        </w:rPr>
        <w:t>03</w:t>
      </w:r>
      <w:r w:rsidRPr="0D96E993" w:rsidR="79314D8B">
        <w:rPr>
          <w:rFonts w:ascii="Aptos" w:hAnsi="Aptos" w:eastAsia="Aptos" w:cs="Aptos"/>
          <w:color w:val="000000" w:themeColor="text1" w:themeTint="FF" w:themeShade="FF"/>
        </w:rPr>
        <w:t xml:space="preserve"> </w:t>
      </w:r>
      <w:r w:rsidRPr="0D96E993" w:rsidR="504E3AD3">
        <w:rPr>
          <w:rFonts w:ascii="Aptos" w:hAnsi="Aptos" w:eastAsia="Aptos" w:cs="Aptos"/>
          <w:color w:val="000000" w:themeColor="text1" w:themeTint="FF" w:themeShade="FF"/>
        </w:rPr>
        <w:t xml:space="preserve">de </w:t>
      </w:r>
      <w:r w:rsidRPr="0D96E993" w:rsidR="1097CF8F">
        <w:rPr>
          <w:rFonts w:ascii="Aptos" w:hAnsi="Aptos" w:eastAsia="Aptos" w:cs="Aptos"/>
          <w:color w:val="000000" w:themeColor="text1" w:themeTint="FF" w:themeShade="FF"/>
        </w:rPr>
        <w:t xml:space="preserve">octubre del </w:t>
      </w:r>
      <w:r w:rsidRPr="0D96E993" w:rsidR="504E3AD3">
        <w:rPr>
          <w:rFonts w:ascii="Aptos" w:hAnsi="Aptos" w:eastAsia="Aptos" w:cs="Aptos"/>
          <w:color w:val="000000" w:themeColor="text1" w:themeTint="FF" w:themeShade="FF"/>
        </w:rPr>
        <w:t>2026</w:t>
      </w:r>
    </w:p>
    <w:p w:rsidR="170B430B" w:rsidP="0D96E993" w:rsidRDefault="170B430B" w14:paraId="77915176" w14:textId="27073B44">
      <w:pPr>
        <w:pStyle w:val="Normal"/>
      </w:pPr>
      <w:r w:rsidRPr="0D96E993" w:rsidR="66B2A107">
        <w:rPr>
          <w:b w:val="1"/>
          <w:bCs w:val="1"/>
          <w:sz w:val="36"/>
          <w:szCs w:val="36"/>
        </w:rPr>
        <w:t>Índice</w:t>
      </w:r>
    </w:p>
    <w:sdt>
      <w:sdtPr>
        <w:id w:val="1691105136"/>
        <w:docPartObj>
          <w:docPartGallery w:val="Table of Contents"/>
          <w:docPartUnique/>
        </w:docPartObj>
      </w:sdtPr>
      <w:sdtContent>
        <w:p w:rsidR="0D96E993" w:rsidP="0D96E993" w:rsidRDefault="0D96E993" w14:paraId="261EA2F8" w14:textId="226B3630">
          <w:pPr>
            <w:pStyle w:val="TDC1"/>
            <w:tabs>
              <w:tab w:val="right" w:leader="dot" w:pos="8490"/>
            </w:tabs>
            <w:bidi w:val="0"/>
          </w:pPr>
          <w:r>
            <w:fldChar w:fldCharType="begin"/>
          </w:r>
          <w:r>
            <w:instrText xml:space="preserve">TOC \o "1-9" \z \u \h</w:instrText>
          </w:r>
          <w:r>
            <w:fldChar w:fldCharType="separate"/>
          </w:r>
          <w:r>
            <w:fldChar w:fldCharType="begin"/>
          </w:r>
          <w:r>
            <w:instrText xml:space="preserve">HYPERLINK  \l  "_Toc1707834297" </w:instrText>
          </w:r>
          <w:r>
            <w:fldChar w:fldCharType="separate"/>
          </w:r>
          <w:r w:rsidR="0D96E993">
            <w:rPr/>
            <w:t>Datos Estructurados Post-Mortem</w:t>
          </w:r>
          <w:r>
            <w:tab/>
          </w:r>
          <w:r>
            <w:fldChar w:fldCharType="begin"/>
          </w:r>
          <w:r>
            <w:instrText xml:space="preserve">PAGEREF _Toc1707834297 \h</w:instrText>
          </w:r>
          <w:r>
            <w:fldChar w:fldCharType="separate"/>
          </w:r>
          <w:r w:rsidR="0D96E993">
            <w:rPr/>
            <w:t>2</w:t>
          </w:r>
          <w:r>
            <w:fldChar w:fldCharType="end"/>
          </w:r>
          <w:r>
            <w:fldChar w:fldCharType="end"/>
          </w:r>
        </w:p>
        <w:p w:rsidR="0D96E993" w:rsidP="0D96E993" w:rsidRDefault="0D96E993" w14:paraId="3EFEE7B5" w14:textId="30D0AC4F">
          <w:pPr>
            <w:pStyle w:val="TDC2"/>
            <w:tabs>
              <w:tab w:val="right" w:leader="dot" w:pos="8490"/>
            </w:tabs>
            <w:bidi w:val="0"/>
          </w:pPr>
          <w:r>
            <w:fldChar w:fldCharType="begin"/>
          </w:r>
          <w:r>
            <w:instrText xml:space="preserve">HYPERLINK  \l  "_Toc1239791988" </w:instrText>
          </w:r>
          <w:r>
            <w:fldChar w:fldCharType="separate"/>
          </w:r>
          <w:r w:rsidR="0D96E993">
            <w:rPr/>
            <w:t>Preprocesamiento</w:t>
          </w:r>
          <w:r>
            <w:tab/>
          </w:r>
          <w:r>
            <w:fldChar w:fldCharType="begin"/>
          </w:r>
          <w:r>
            <w:instrText xml:space="preserve">PAGEREF _Toc1239791988 \h</w:instrText>
          </w:r>
          <w:r>
            <w:fldChar w:fldCharType="separate"/>
          </w:r>
          <w:r w:rsidR="0D96E993">
            <w:rPr/>
            <w:t>12</w:t>
          </w:r>
          <w:r>
            <w:fldChar w:fldCharType="end"/>
          </w:r>
          <w:r>
            <w:fldChar w:fldCharType="end"/>
          </w:r>
        </w:p>
        <w:p w:rsidR="0D96E993" w:rsidP="0D96E993" w:rsidRDefault="0D96E993" w14:paraId="2305B073" w14:textId="12F87BD5">
          <w:pPr>
            <w:pStyle w:val="TDC1"/>
            <w:tabs>
              <w:tab w:val="right" w:leader="dot" w:pos="8490"/>
            </w:tabs>
            <w:bidi w:val="0"/>
          </w:pPr>
          <w:r>
            <w:fldChar w:fldCharType="begin"/>
          </w:r>
          <w:r>
            <w:instrText xml:space="preserve">HYPERLINK  \l  "_Toc729073339" </w:instrText>
          </w:r>
          <w:r>
            <w:fldChar w:fldCharType="separate"/>
          </w:r>
          <w:r w:rsidR="0D96E993">
            <w:rPr/>
            <w:t>Datos Estructurados Pre-Mortem</w:t>
          </w:r>
          <w:r>
            <w:tab/>
          </w:r>
          <w:r>
            <w:fldChar w:fldCharType="begin"/>
          </w:r>
          <w:r>
            <w:instrText xml:space="preserve">PAGEREF _Toc729073339 \h</w:instrText>
          </w:r>
          <w:r>
            <w:fldChar w:fldCharType="separate"/>
          </w:r>
          <w:r w:rsidR="0D96E993">
            <w:rPr/>
            <w:t>13</w:t>
          </w:r>
          <w:r>
            <w:fldChar w:fldCharType="end"/>
          </w:r>
          <w:r>
            <w:fldChar w:fldCharType="end"/>
          </w:r>
        </w:p>
        <w:p w:rsidR="0D96E993" w:rsidP="0D96E993" w:rsidRDefault="0D96E993" w14:paraId="2594C92B" w14:textId="0B0BF044">
          <w:pPr>
            <w:pStyle w:val="TDC1"/>
            <w:tabs>
              <w:tab w:val="right" w:leader="dot" w:pos="8490"/>
            </w:tabs>
            <w:bidi w:val="0"/>
          </w:pPr>
          <w:r>
            <w:fldChar w:fldCharType="begin"/>
          </w:r>
          <w:r>
            <w:instrText xml:space="preserve">HYPERLINK  \l  "_Toc1208006463" </w:instrText>
          </w:r>
          <w:r>
            <w:fldChar w:fldCharType="separate"/>
          </w:r>
          <w:r w:rsidR="0D96E993">
            <w:rPr/>
            <w:t>Conclusiones</w:t>
          </w:r>
          <w:r>
            <w:tab/>
          </w:r>
          <w:r>
            <w:fldChar w:fldCharType="begin"/>
          </w:r>
          <w:r>
            <w:instrText xml:space="preserve">PAGEREF _Toc1208006463 \h</w:instrText>
          </w:r>
          <w:r>
            <w:fldChar w:fldCharType="separate"/>
          </w:r>
          <w:r w:rsidR="0D96E993">
            <w:rPr/>
            <w:t>19</w:t>
          </w:r>
          <w:r>
            <w:fldChar w:fldCharType="end"/>
          </w:r>
          <w:r>
            <w:fldChar w:fldCharType="end"/>
          </w:r>
        </w:p>
        <w:p w:rsidR="0D96E993" w:rsidP="0D96E993" w:rsidRDefault="0D96E993" w14:paraId="46DE615E" w14:textId="4CF510BD">
          <w:pPr>
            <w:pStyle w:val="TDC1"/>
            <w:tabs>
              <w:tab w:val="right" w:leader="dot" w:pos="8490"/>
            </w:tabs>
            <w:bidi w:val="0"/>
          </w:pPr>
          <w:r>
            <w:fldChar w:fldCharType="begin"/>
          </w:r>
          <w:r>
            <w:instrText xml:space="preserve">HYPERLINK  \l  "_Toc759905761" </w:instrText>
          </w:r>
          <w:r>
            <w:fldChar w:fldCharType="separate"/>
          </w:r>
          <w:r w:rsidR="0D96E993">
            <w:rPr/>
            <w:t>Bibliografía.</w:t>
          </w:r>
          <w:r>
            <w:tab/>
          </w:r>
          <w:r>
            <w:fldChar w:fldCharType="begin"/>
          </w:r>
          <w:r>
            <w:instrText xml:space="preserve">PAGEREF _Toc759905761 \h</w:instrText>
          </w:r>
          <w:r>
            <w:fldChar w:fldCharType="separate"/>
          </w:r>
          <w:r w:rsidR="0D96E993">
            <w:rPr/>
            <w:t>20</w:t>
          </w:r>
          <w:r>
            <w:fldChar w:fldCharType="end"/>
          </w:r>
          <w:r>
            <w:fldChar w:fldCharType="end"/>
          </w:r>
        </w:p>
        <w:p w:rsidR="0D96E993" w:rsidRDefault="0D96E993" w14:paraId="747C9B54" w14:textId="599FEA63">
          <w:r>
            <w:fldChar w:fldCharType="end"/>
          </w:r>
        </w:p>
      </w:sdtContent>
    </w:sdt>
    <w:p w:rsidR="0D96E993" w:rsidP="0D96E993" w:rsidRDefault="0D96E993" w14:paraId="67320F6E" w14:textId="722B0162">
      <w:pPr>
        <w:pStyle w:val="Normal"/>
        <w:rPr>
          <w:b w:val="0"/>
          <w:bCs w:val="0"/>
          <w:sz w:val="36"/>
          <w:szCs w:val="36"/>
        </w:rPr>
      </w:pPr>
    </w:p>
    <w:p w:rsidR="23107659" w:rsidRDefault="23107659" w14:paraId="5ABC86C9" w14:textId="53C51298">
      <w:r>
        <w:br w:type="page"/>
      </w:r>
    </w:p>
    <w:p w:rsidR="148D611A" w:rsidP="0D96E993" w:rsidRDefault="148D611A" w14:paraId="7D5CE311" w14:textId="493E3F7A">
      <w:pPr>
        <w:pStyle w:val="Ttulo1"/>
        <w:suppressLineNumbers w:val="0"/>
        <w:bidi w:val="0"/>
        <w:spacing w:before="360" w:beforeAutospacing="off" w:after="80" w:afterAutospacing="off" w:line="279" w:lineRule="auto"/>
        <w:ind w:left="0" w:right="0"/>
        <w:jc w:val="left"/>
      </w:pPr>
      <w:bookmarkStart w:name="_Toc1707834297" w:id="1536392064"/>
      <w:r w:rsidR="4C645092">
        <w:rPr/>
        <w:t>Datos Estructurados Post-Mortem</w:t>
      </w:r>
      <w:bookmarkEnd w:id="1536392064"/>
    </w:p>
    <w:p w:rsidR="148D611A" w:rsidP="0D96E993" w:rsidRDefault="148D611A" w14:paraId="4B2341F2" w14:textId="6CA7126F">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Los datos post-mortem del proyecto provienen del Libro de Registro de Necropsias y Reconocimientos 2026 del Servicio Médico Forense (SEMEFO) de Querétaro. Se trata de un archivo de Excel que el personal pericial captura de forma continua y en el que se asienta cada cuerpo, segmento o fragmento que ingresa al servicio. El corte analizado va del 1 de enero al 27 de septiembre de 2026, por lo que todavía no incluye octubre a diciembre. A diferencia de las fichas de búsqueda del lado ante-mortem, este registro es completamente tabular: no contiene fotografías ni otros datos no estructurados visuales, aunque sí tres columnas de texto libre.</w:t>
      </w:r>
    </w:p>
    <w:p w:rsidR="148D611A" w:rsidP="0D96E993" w:rsidRDefault="148D611A" w14:paraId="16B7C5DF" w14:textId="011BCCDE">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El archivo tiene seis hojas, pero solo la hoja LIBRO contiene datos; las otras cinco (INGRESOS, ENTREGAS, INDICIOS, TIPO DE MUERTE y NECRO X PERITO) son tableros que quedaron vacíos al exportarse desde Google Sheets. Después de filtrar los renglones sin captura quedan 731 casos reales. El documento de protocolo menciona alrededor de 1,100 registros, pero esa cifra corresponde al consecutivo pre-numerado del año, del cual 369 renglones siguen en blanco. Antes de cualquier análisis se eliminaron las columnas con datos de identificación directa (nombre, domicilio, carpeta de investigación, cadena de custodia, número de certificado y cédula profesional), se asignó un identificador seudónimo a cada caso mediante un hash y se codificó el nombre del personal del SEMEFO. Con esto la tabla de trabajo queda con 731 filas y 43 columnas.</w:t>
      </w:r>
    </w:p>
    <w:p w:rsidR="148D611A" w:rsidP="0D96E993" w:rsidRDefault="148D611A" w14:paraId="224AAAD4" w14:textId="0DBBF075">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Las columnas del libro se agrupan en los bloques institucionales de la siguiente tabla, con el tipo de dato que contiene cada uno.</w:t>
      </w:r>
    </w:p>
    <w:tbl>
      <w:tblPr>
        <w:tblStyle w:val="Tablanormal"/>
        <w:bidiVisual w:val="0"/>
        <w:tblW w:w="0" w:type="auto"/>
        <w:tblLook w:val="06A0" w:firstRow="1" w:lastRow="0" w:firstColumn="1" w:lastColumn="0" w:noHBand="1" w:noVBand="1"/>
      </w:tblPr>
      <w:tblGrid>
        <w:gridCol w:w="2108"/>
        <w:gridCol w:w="4238"/>
        <w:gridCol w:w="2108"/>
      </w:tblGrid>
      <w:tr w:rsidR="0D96E993" w:rsidTr="0D96E993" w14:paraId="0816AFD4">
        <w:trPr>
          <w:trHeight w:val="300"/>
        </w:trPr>
        <w:tc>
          <w:tcPr>
            <w:tcW w:w="210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17BB8E2" w14:textId="19F03C61">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Bloque</w:t>
            </w:r>
          </w:p>
        </w:tc>
        <w:tc>
          <w:tcPr>
            <w:tcW w:w="423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0EE318C" w14:textId="64D2A03E">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Campos</w:t>
            </w:r>
          </w:p>
        </w:tc>
        <w:tc>
          <w:tcPr>
            <w:tcW w:w="210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D2E21D3" w14:textId="2C88A14E">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Tipo de dato</w:t>
            </w:r>
          </w:p>
        </w:tc>
      </w:tr>
      <w:tr w:rsidR="0D96E993" w:rsidTr="0D96E993" w14:paraId="2FBA366F">
        <w:trPr>
          <w:trHeight w:val="300"/>
        </w:trPr>
        <w:tc>
          <w:tcPr>
            <w:tcW w:w="210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D386417" w14:textId="761F1604">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Datos de necropsia</w:t>
            </w:r>
          </w:p>
        </w:tc>
        <w:tc>
          <w:tcPr>
            <w:tcW w:w="423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9E27297" w14:textId="0445A2A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Fecha y hora de recepción, fecha y hora de necropsia, perito que recibe</w:t>
            </w:r>
          </w:p>
        </w:tc>
        <w:tc>
          <w:tcPr>
            <w:tcW w:w="210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193719D" w14:textId="1ECA87F0">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Estructurado (fecha y hora)</w:t>
            </w:r>
          </w:p>
        </w:tc>
      </w:tr>
      <w:tr w:rsidR="0D96E993" w:rsidTr="0D96E993" w14:paraId="3DA12E0C">
        <w:trPr>
          <w:trHeight w:val="300"/>
        </w:trPr>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7DE36FD" w14:textId="70842B97">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Datos de lugar</w:t>
            </w:r>
          </w:p>
        </w:tc>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5AA1389" w14:textId="347C4693">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Municipio y lugar donde ocurrió el hecho</w:t>
            </w:r>
          </w:p>
        </w:tc>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ACF1849" w14:textId="7C356000">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Categórico y texto libre</w:t>
            </w:r>
          </w:p>
        </w:tc>
      </w:tr>
      <w:tr w:rsidR="0D96E993" w:rsidTr="0D96E993" w14:paraId="571F32D2">
        <w:trPr>
          <w:trHeight w:val="300"/>
        </w:trPr>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3B2F957" w14:textId="50E2FCFD">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Datos del fallecido</w:t>
            </w:r>
          </w:p>
        </w:tc>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2EDA28B" w14:textId="0CFA1B8A">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Edad (años, meses, semanas, días) y sexo</w:t>
            </w:r>
          </w:p>
        </w:tc>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84F93EE" w14:textId="67D44118">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Semiestructurado y categórico</w:t>
            </w:r>
          </w:p>
        </w:tc>
      </w:tr>
      <w:tr w:rsidR="0D96E993" w:rsidTr="0D96E993" w14:paraId="1F6BFE94">
        <w:trPr>
          <w:trHeight w:val="300"/>
        </w:trPr>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5540CD4" w14:textId="10CDC7EE">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Identificación del cuerpo</w:t>
            </w:r>
          </w:p>
        </w:tc>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F06CB31" w14:textId="66C6A29C">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Tipo de indicio, condiciones de ingreso, ingresa como identificado o no, ¿se reconoce?, estado civil y ocupación</w:t>
            </w:r>
          </w:p>
        </w:tc>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5404403" w14:textId="2B501B9D">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Categórico</w:t>
            </w:r>
          </w:p>
        </w:tc>
      </w:tr>
      <w:tr w:rsidR="0D96E993" w:rsidTr="0D96E993" w14:paraId="215C6A27">
        <w:trPr>
          <w:trHeight w:val="300"/>
        </w:trPr>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A6A712D" w14:textId="51E2B3F1">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Causa y circunstancias de la muerte</w:t>
            </w:r>
          </w:p>
        </w:tc>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E722BB6" w14:textId="7687C632">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Causa de muerte, cronodiagnóstico, tipo de muerte, hecho que ocasionó la muerte, relacionado a riña, participa servicio público y reseña del hecho</w:t>
            </w:r>
          </w:p>
        </w:tc>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8E3CC53" w14:textId="3BB548D2">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Categórico y texto libre</w:t>
            </w:r>
          </w:p>
        </w:tc>
      </w:tr>
      <w:tr w:rsidR="0D96E993" w:rsidTr="0D96E993" w14:paraId="3B8749F3">
        <w:trPr>
          <w:trHeight w:val="300"/>
        </w:trPr>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951408E" w14:textId="49FDE178">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Estudios periciales</w:t>
            </w:r>
          </w:p>
        </w:tc>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4D70F64" w14:textId="4349A2DD">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Química, genética, balística, patología y muestras</w:t>
            </w:r>
          </w:p>
        </w:tc>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123B81E" w14:textId="1F5F2078">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Banderas SI/NO y multietiqueta</w:t>
            </w:r>
          </w:p>
        </w:tc>
      </w:tr>
      <w:tr w:rsidR="0D96E993" w:rsidTr="0D96E993" w14:paraId="05B64716">
        <w:trPr>
          <w:trHeight w:val="300"/>
        </w:trPr>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08CE2A1" w14:textId="6A3628D8">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Individualizantes</w:t>
            </w:r>
          </w:p>
        </w:tc>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100E783" w14:textId="37E29CD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Vestimentas, cicatrices, tatuajes y descripción de tatuajes</w:t>
            </w:r>
          </w:p>
        </w:tc>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4CE3FD0" w14:textId="7510C757">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Banderas SI/NO y texto libre</w:t>
            </w:r>
          </w:p>
        </w:tc>
      </w:tr>
      <w:tr w:rsidR="0D96E993" w:rsidTr="0D96E993" w14:paraId="43890C94">
        <w:trPr>
          <w:trHeight w:val="300"/>
        </w:trPr>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D651231" w14:textId="2E5C195B">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Entrega</w:t>
            </w:r>
          </w:p>
        </w:tc>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D1C00D2" w14:textId="7E964B71">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Frigoríficos, estado actual del indicio, médico que certifica, fecha y hora de entrega, médico que entrega</w:t>
            </w:r>
          </w:p>
        </w:tc>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68995C4" w14:textId="77A9AE8F">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Categórico y fecha</w:t>
            </w:r>
          </w:p>
        </w:tc>
      </w:tr>
    </w:tbl>
    <w:p w:rsidR="148D611A" w:rsidP="0D96E993" w:rsidRDefault="148D611A" w14:paraId="50631DB6" w14:textId="30413666">
      <w:pPr>
        <w:bidi w:val="0"/>
        <w:rPr>
          <w:rFonts w:ascii="Lato" w:hAnsi="Lato" w:eastAsia="Lato" w:cs="Lato"/>
        </w:rPr>
      </w:pPr>
    </w:p>
    <w:p w:rsidR="148D611A" w:rsidP="0D96E993" w:rsidRDefault="148D611A" w14:paraId="1556E652" w14:textId="2FB73C5F">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 xml:space="preserve">La siguiente sección corresponde a las instrucciones de la actividad del alcance 1 del módulo 2. Algunas preguntas se abordaron desde una perspectiva distinta, ya que el proyecto plantea un problema de recuperación (cotejo entre fichas de búsqueda y cuerpos no identificados) y no el entrenamiento de un modelo supervisado. El análisis se desarrolló en el notebook </w:t>
      </w:r>
      <w:r w:rsidRPr="0D96E993" w:rsidR="5C19C944">
        <w:rPr>
          <w:rFonts w:ascii="Lato" w:hAnsi="Lato" w:eastAsia="Lato" w:cs="Lato"/>
          <w:b w:val="0"/>
          <w:bCs w:val="0"/>
          <w:i w:val="1"/>
          <w:iCs w:val="1"/>
          <w:strike w:val="0"/>
          <w:dstrike w:val="0"/>
          <w:noProof w:val="0"/>
          <w:color w:val="000000" w:themeColor="text1" w:themeTint="FF" w:themeShade="FF"/>
          <w:sz w:val="22"/>
          <w:szCs w:val="22"/>
          <w:u w:val="none"/>
          <w:lang w:val="es-MX"/>
        </w:rPr>
        <w:t>03_eda_libro_necropsias.ipynb</w:t>
      </w: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 xml:space="preserve"> del repositorio del equipo, siguiendo la fase de comprensión de datos de CRISP-ML(Q) (Studer et al., 2021).</w:t>
      </w:r>
    </w:p>
    <w:p w:rsidR="148D611A" w:rsidP="0D96E993" w:rsidRDefault="148D611A" w14:paraId="3C1D7222" w14:textId="748A12A0">
      <w:pPr>
        <w:pStyle w:val="Prrafodelista"/>
        <w:numPr>
          <w:ilvl w:val="0"/>
          <w:numId w:val="9"/>
        </w:numPr>
        <w:bidi w:val="0"/>
        <w:spacing w:before="200" w:beforeAutospacing="off" w:after="120" w:afterAutospacing="off"/>
        <w:ind w:left="-120" w:right="0"/>
        <w:jc w:val="both"/>
        <w:rPr>
          <w:rFonts w:ascii="Lato" w:hAnsi="Lato" w:eastAsia="Lato" w:cs="Lato"/>
          <w:b w:val="1"/>
          <w:bCs w:val="1"/>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1"/>
          <w:bCs w:val="1"/>
          <w:i w:val="0"/>
          <w:iCs w:val="0"/>
          <w:strike w:val="0"/>
          <w:dstrike w:val="0"/>
          <w:noProof w:val="0"/>
          <w:color w:val="000000" w:themeColor="text1" w:themeTint="FF" w:themeShade="FF"/>
          <w:sz w:val="22"/>
          <w:szCs w:val="22"/>
          <w:u w:val="none"/>
          <w:lang w:val="es-MX"/>
        </w:rPr>
        <w:t>¿Hay valores faltantes en el conjunto de datos? ¿Se pueden identificar patrones de ausencia?</w:t>
      </w:r>
    </w:p>
    <w:p w:rsidR="148D611A" w:rsidP="0D96E993" w:rsidRDefault="148D611A" w14:paraId="4ECD4F94" w14:textId="0C285505">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Sí. Con los nulos que reconoce pandas, la ausencia se concentra en pocas columnas. INHUMADO está vacía en los 731 casos, MÉDICO COLEGIADO en el 98.1% y FOTOGRAFA en el 67.4%. La descripción de tatuajes tiene 70.0% de nulos, aunque en realidad el 72.5% de los casos no tiene una descripción sustantiva, porque muchas celdas capturadas solo dicen N/A, NO APLICA o NINGUNO. Las columnas de la etapa de entrega faltan de manera conjunta en alrededor de 85 casos, lo cual es coherente: son cuerpos que al corte todavía no se entregaban (70 en cámara de conservación y 12 en antropología). El resto de las columnas tiene menos del 1% de nulos (Figura 1).</w:t>
      </w:r>
    </w:p>
    <w:tbl>
      <w:tblPr>
        <w:tblStyle w:val="Tablanormal"/>
        <w:bidiVisual w:val="0"/>
        <w:tblW w:w="0" w:type="auto"/>
        <w:tblLook w:val="06A0" w:firstRow="1" w:lastRow="0" w:firstColumn="1" w:lastColumn="0" w:noHBand="1" w:noVBand="1"/>
      </w:tblPr>
      <w:tblGrid>
        <w:gridCol w:w="4238"/>
        <w:gridCol w:w="2408"/>
        <w:gridCol w:w="1800"/>
      </w:tblGrid>
      <w:tr w:rsidR="0D96E993" w:rsidTr="0D96E993" w14:paraId="23258BAC">
        <w:trPr>
          <w:trHeight w:val="300"/>
        </w:trPr>
        <w:tc>
          <w:tcPr>
            <w:tcW w:w="423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317FE31" w14:textId="6306C4A4">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Campo</w:t>
            </w:r>
          </w:p>
        </w:tc>
        <w:tc>
          <w:tcPr>
            <w:tcW w:w="240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3DC64D6" w14:textId="11171849">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Tipo</w:t>
            </w:r>
          </w:p>
        </w:tc>
        <w:tc>
          <w:tcPr>
            <w:tcW w:w="1800"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9D21C29" w14:textId="340ACD7C">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 faltante</w:t>
            </w:r>
          </w:p>
        </w:tc>
      </w:tr>
      <w:tr w:rsidR="0D96E993" w:rsidTr="0D96E993" w14:paraId="7B351606">
        <w:trPr>
          <w:trHeight w:val="300"/>
        </w:trPr>
        <w:tc>
          <w:tcPr>
            <w:tcW w:w="423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E07E507" w14:textId="704248E8">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Inhumado</w:t>
            </w:r>
          </w:p>
        </w:tc>
        <w:tc>
          <w:tcPr>
            <w:tcW w:w="240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1B29ACA" w14:textId="5B22C69E">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Numérica (vacía)</w:t>
            </w:r>
          </w:p>
        </w:tc>
        <w:tc>
          <w:tcPr>
            <w:tcW w:w="1800"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B9CC751" w14:textId="106B7C8A">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100.0%</w:t>
            </w:r>
          </w:p>
        </w:tc>
      </w:tr>
      <w:tr w:rsidR="0D96E993" w:rsidTr="0D96E993" w14:paraId="01BD77EE">
        <w:trPr>
          <w:trHeight w:val="300"/>
        </w:trPr>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0923C31" w14:textId="26FC189B">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Médico colegiado</w:t>
            </w:r>
          </w:p>
        </w:tc>
        <w:tc>
          <w:tcPr>
            <w:tcW w:w="24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FC4510F" w14:textId="2A7FC121">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Categórica</w:t>
            </w:r>
          </w:p>
        </w:tc>
        <w:tc>
          <w:tcPr>
            <w:tcW w:w="1800"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959D869" w14:textId="404B1CC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98.1%</w:t>
            </w:r>
          </w:p>
        </w:tc>
      </w:tr>
      <w:tr w:rsidR="0D96E993" w:rsidTr="0D96E993" w14:paraId="7EE3BF72">
        <w:trPr>
          <w:trHeight w:val="300"/>
        </w:trPr>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89B7103" w14:textId="157439FF">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Descripción de tatuajes</w:t>
            </w:r>
          </w:p>
        </w:tc>
        <w:tc>
          <w:tcPr>
            <w:tcW w:w="24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B1CD054" w14:textId="616B9058">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Texto libre</w:t>
            </w:r>
          </w:p>
        </w:tc>
        <w:tc>
          <w:tcPr>
            <w:tcW w:w="1800"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9D02E98" w14:textId="0D828CDF">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70.0%</w:t>
            </w:r>
          </w:p>
        </w:tc>
      </w:tr>
      <w:tr w:rsidR="0D96E993" w:rsidTr="0D96E993" w14:paraId="07FA29C2">
        <w:trPr>
          <w:trHeight w:val="300"/>
        </w:trPr>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0473AB0" w14:textId="334F0C90">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Fotógrafa</w:t>
            </w:r>
          </w:p>
        </w:tc>
        <w:tc>
          <w:tcPr>
            <w:tcW w:w="24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6A28B4C" w14:textId="58B2646A">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Categórica</w:t>
            </w:r>
          </w:p>
        </w:tc>
        <w:tc>
          <w:tcPr>
            <w:tcW w:w="1800"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DFBE7DC" w14:textId="42805EC7">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67.4%</w:t>
            </w:r>
          </w:p>
        </w:tc>
      </w:tr>
      <w:tr w:rsidR="0D96E993" w:rsidTr="0D96E993" w14:paraId="40356D11">
        <w:trPr>
          <w:trHeight w:val="300"/>
        </w:trPr>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6C498F8" w14:textId="3241D5AC">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Hora de entrega, médico que entrega, fecha de entrega, médico que certifica</w:t>
            </w:r>
          </w:p>
        </w:tc>
        <w:tc>
          <w:tcPr>
            <w:tcW w:w="24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E7A67DE" w14:textId="5603338B">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Hora, categórica y fecha</w:t>
            </w:r>
          </w:p>
        </w:tc>
        <w:tc>
          <w:tcPr>
            <w:tcW w:w="1800"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CF59BB0" w14:textId="1AEF9921">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11.6% a 12.6%</w:t>
            </w:r>
          </w:p>
        </w:tc>
      </w:tr>
      <w:tr w:rsidR="0D96E993" w:rsidTr="0D96E993" w14:paraId="57E906F0">
        <w:trPr>
          <w:trHeight w:val="300"/>
        </w:trPr>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87366B4" w14:textId="5491E4D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Muestras</w:t>
            </w:r>
          </w:p>
        </w:tc>
        <w:tc>
          <w:tcPr>
            <w:tcW w:w="24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3C41454" w14:textId="4C2D7B8B">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Multietiqueta</w:t>
            </w:r>
          </w:p>
        </w:tc>
        <w:tc>
          <w:tcPr>
            <w:tcW w:w="1800"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0A3FFFB" w14:textId="1382887C">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3.8%</w:t>
            </w:r>
          </w:p>
        </w:tc>
      </w:tr>
      <w:tr w:rsidR="0D96E993" w:rsidTr="0D96E993" w14:paraId="602BF786">
        <w:trPr>
          <w:trHeight w:val="300"/>
        </w:trPr>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8BF117D" w14:textId="5B8EB1A3">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Resto de las columnas</w:t>
            </w:r>
          </w:p>
        </w:tc>
        <w:tc>
          <w:tcPr>
            <w:tcW w:w="24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23EBECC" w14:textId="1D0344DB">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Varias</w:t>
            </w:r>
          </w:p>
        </w:tc>
        <w:tc>
          <w:tcPr>
            <w:tcW w:w="1800"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A218D8B" w14:textId="45483169">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Menos de 1%</w:t>
            </w:r>
          </w:p>
        </w:tc>
      </w:tr>
    </w:tbl>
    <w:p w:rsidR="148D611A" w:rsidP="0D96E993" w:rsidRDefault="148D611A" w14:paraId="679A4DC0" w14:textId="1EED4AEA">
      <w:pPr>
        <w:bidi w:val="0"/>
      </w:pPr>
    </w:p>
    <w:p w:rsidR="148D611A" w:rsidP="0D96E993" w:rsidRDefault="148D611A" w14:paraId="76FE2F18" w14:textId="592F8337">
      <w:pPr>
        <w:bidi w:val="0"/>
        <w:spacing w:before="80" w:beforeAutospacing="off" w:after="40" w:afterAutospacing="off"/>
        <w:jc w:val="center"/>
      </w:pPr>
      <w:r w:rsidR="5C19C944">
        <w:drawing>
          <wp:inline wp14:editId="11315CC1" wp14:anchorId="68723F49">
            <wp:extent cx="3019425" cy="3238500"/>
            <wp:effectExtent l="0" t="0" r="0" b="0"/>
            <wp:docPr id="1720179052" name="drawing" title="Porcentaje de valores faltantes por columna (nulos reconocidos por panda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179052" name="Picture 1720179052"/>
                    <pic:cNvPicPr/>
                  </pic:nvPicPr>
                  <pic:blipFill>
                    <a:blip xmlns:r="http://schemas.openxmlformats.org/officeDocument/2006/relationships" r:embed="rId615508729">
                      <a:extLst>
                        <a:ext uri="{28A0092B-C50C-407E-A947-70E740481C1C}">
                          <a14:useLocalDpi xmlns:a14="http://schemas.microsoft.com/office/drawing/2010/main"/>
                        </a:ext>
                      </a:extLst>
                    </a:blip>
                    <a:stretch>
                      <a:fillRect/>
                    </a:stretch>
                  </pic:blipFill>
                  <pic:spPr>
                    <a:xfrm>
                      <a:off x="0" y="0"/>
                      <a:ext cx="3019425" cy="3238500"/>
                    </a:xfrm>
                    <a:prstGeom prst="rect">
                      <a:avLst/>
                    </a:prstGeom>
                  </pic:spPr>
                </pic:pic>
              </a:graphicData>
            </a:graphic>
          </wp:inline>
        </w:drawing>
      </w:r>
    </w:p>
    <w:p w:rsidR="148D611A" w:rsidP="0D96E993" w:rsidRDefault="148D611A" w14:paraId="1D4C8B6A" w14:textId="0AB57962">
      <w:pPr>
        <w:bidi w:val="0"/>
        <w:spacing w:before="0" w:beforeAutospacing="off" w:after="200" w:afterAutospacing="off"/>
        <w:jc w:val="center"/>
        <w:rPr>
          <w:rFonts w:ascii="Lato" w:hAnsi="Lato" w:eastAsia="Lato" w:cs="Lato"/>
          <w:b w:val="0"/>
          <w:bCs w:val="0"/>
          <w:i w:val="0"/>
          <w:iCs w:val="0"/>
          <w:strike w:val="0"/>
          <w:dstrike w:val="0"/>
          <w:noProof w:val="0"/>
          <w:color w:val="404040" w:themeColor="text1" w:themeTint="BF" w:themeShade="FF"/>
          <w:sz w:val="20"/>
          <w:szCs w:val="20"/>
          <w:u w:val="none"/>
          <w:lang w:val="es-MX"/>
        </w:rPr>
      </w:pPr>
      <w:r w:rsidRPr="0D96E993" w:rsidR="5C19C944">
        <w:rPr>
          <w:rFonts w:ascii="Lato" w:hAnsi="Lato" w:eastAsia="Lato" w:cs="Lato"/>
          <w:b w:val="0"/>
          <w:bCs w:val="0"/>
          <w:i w:val="0"/>
          <w:iCs w:val="0"/>
          <w:strike w:val="0"/>
          <w:dstrike w:val="0"/>
          <w:noProof w:val="0"/>
          <w:color w:val="404040" w:themeColor="text1" w:themeTint="BF" w:themeShade="FF"/>
          <w:sz w:val="20"/>
          <w:szCs w:val="20"/>
          <w:u w:val="none"/>
          <w:lang w:val="es-MX"/>
        </w:rPr>
        <w:t>Figura 1. Porcentaje de valores faltantes por columna (nulos reconocidos por pandas)</w:t>
      </w:r>
    </w:p>
    <w:p w:rsidR="148D611A" w:rsidP="0D96E993" w:rsidRDefault="148D611A" w14:paraId="251D004A" w14:textId="1CD96B29">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Además de los nulos, varias columnas expresan “no se sabe” con texto, por lo que isna() no los detecta. Estado civil tiene 167 casos con SE IGNORA (22.8%), ocupación 165 (22.6%), relacionado a riña 84 (11.5%) y participa servicio público 79 (10.8%), con variantes de captura como SE INGORA o SE GNORA. No se consideraron faltantes los valores INDETERMINADO en sexo (45 casos), tipo de muerte (26) y cronodiagnóstico (26), ni NINGUNA en muestras (88), porque son conclusiones periciales válidas y no ausencias de información.</w:t>
      </w:r>
    </w:p>
    <w:p w:rsidR="148D611A" w:rsidP="0D96E993" w:rsidRDefault="148D611A" w14:paraId="17D522C0" w14:textId="4F716AD4">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El patrón de ausencia no es aleatorio. Si lo fuera, la proporción de “sin dato” sería parecida entre los cuerpos que ingresan identificados y los que no, pero la prueba χ² muestra que es significativamente mayor en estos últimos (p &lt; 0.001).</w:t>
      </w:r>
    </w:p>
    <w:tbl>
      <w:tblPr>
        <w:tblStyle w:val="Tablanormal"/>
        <w:bidiVisual w:val="0"/>
        <w:tblW w:w="0" w:type="auto"/>
        <w:tblLook w:val="06A0" w:firstRow="1" w:lastRow="0" w:firstColumn="1" w:lastColumn="0" w:noHBand="1" w:noVBand="1"/>
      </w:tblPr>
      <w:tblGrid>
        <w:gridCol w:w="3832"/>
        <w:gridCol w:w="2318"/>
        <w:gridCol w:w="2318"/>
      </w:tblGrid>
      <w:tr w:rsidR="0D96E993" w:rsidTr="0D96E993" w14:paraId="62CCB780">
        <w:trPr>
          <w:trHeight w:val="300"/>
        </w:trPr>
        <w:tc>
          <w:tcPr>
            <w:tcW w:w="383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4885516" w14:textId="48714D63">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Variable sin dato</w:t>
            </w:r>
          </w:p>
        </w:tc>
        <w:tc>
          <w:tcPr>
            <w:tcW w:w="231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53616B5" w14:textId="248A74D9">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Identificados</w:t>
            </w:r>
          </w:p>
        </w:tc>
        <w:tc>
          <w:tcPr>
            <w:tcW w:w="231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901A995" w14:textId="3475DB38">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No identificados</w:t>
            </w:r>
          </w:p>
        </w:tc>
      </w:tr>
      <w:tr w:rsidR="0D96E993" w:rsidTr="0D96E993" w14:paraId="6C01B29C">
        <w:trPr>
          <w:trHeight w:val="300"/>
        </w:trPr>
        <w:tc>
          <w:tcPr>
            <w:tcW w:w="383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D4BB643" w14:textId="524CB623">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Ocupación</w:t>
            </w:r>
          </w:p>
        </w:tc>
        <w:tc>
          <w:tcPr>
            <w:tcW w:w="231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4E3998A" w14:textId="67195762">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15.8%</w:t>
            </w:r>
          </w:p>
        </w:tc>
        <w:tc>
          <w:tcPr>
            <w:tcW w:w="231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8FEA1A3" w14:textId="4B9681CF">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46.0%</w:t>
            </w:r>
          </w:p>
        </w:tc>
      </w:tr>
      <w:tr w:rsidR="0D96E993" w:rsidTr="0D96E993" w14:paraId="490E3D31">
        <w:trPr>
          <w:trHeight w:val="300"/>
        </w:trPr>
        <w:tc>
          <w:tcPr>
            <w:tcW w:w="38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D4AA1D1" w14:textId="0D11BF8B">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Estado civil</w:t>
            </w:r>
          </w:p>
        </w:tc>
        <w:tc>
          <w:tcPr>
            <w:tcW w:w="23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7294D32" w14:textId="3FF988E4">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16.2%</w:t>
            </w:r>
          </w:p>
        </w:tc>
        <w:tc>
          <w:tcPr>
            <w:tcW w:w="23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E005D8B" w14:textId="2D93ECC2">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46.0%</w:t>
            </w:r>
          </w:p>
        </w:tc>
      </w:tr>
      <w:tr w:rsidR="0D96E993" w:rsidTr="0D96E993" w14:paraId="2B290741">
        <w:trPr>
          <w:trHeight w:val="300"/>
        </w:trPr>
        <w:tc>
          <w:tcPr>
            <w:tcW w:w="38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DAD2798" w14:textId="2A23B26E">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Edad no determinada</w:t>
            </w:r>
          </w:p>
        </w:tc>
        <w:tc>
          <w:tcPr>
            <w:tcW w:w="23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84EE148" w14:textId="33C8F360">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0.5%</w:t>
            </w:r>
          </w:p>
        </w:tc>
        <w:tc>
          <w:tcPr>
            <w:tcW w:w="23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E34224E" w14:textId="5317C789">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11.7%</w:t>
            </w:r>
          </w:p>
        </w:tc>
      </w:tr>
    </w:tbl>
    <w:p w:rsidR="148D611A" w:rsidP="0D96E993" w:rsidRDefault="148D611A" w14:paraId="18D8B224" w14:textId="10616226">
      <w:pPr>
        <w:bidi w:val="0"/>
        <w:rPr>
          <w:rFonts w:ascii="Lato" w:hAnsi="Lato" w:eastAsia="Lato" w:cs="Lato"/>
        </w:rPr>
      </w:pPr>
    </w:p>
    <w:p w:rsidR="148D611A" w:rsidP="0D96E993" w:rsidRDefault="148D611A" w14:paraId="66A8421D" w14:textId="3DE20E41">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La interpretación es que no hay ocupación, estado civil ni edad exacta porque nadie ha identificado a la persona y aportado esos datos. El faltante es, por lo tanto, informativo, y por esa razón no se imputó.</w:t>
      </w:r>
    </w:p>
    <w:p w:rsidR="148D611A" w:rsidP="0D96E993" w:rsidRDefault="148D611A" w14:paraId="159F3C9B" w14:textId="0F9D3133">
      <w:pPr>
        <w:pStyle w:val="Prrafodelista"/>
        <w:numPr>
          <w:ilvl w:val="0"/>
          <w:numId w:val="10"/>
        </w:numPr>
        <w:bidi w:val="0"/>
        <w:spacing w:before="200" w:beforeAutospacing="off" w:after="120" w:afterAutospacing="off"/>
        <w:ind w:left="-120" w:right="0"/>
        <w:jc w:val="both"/>
        <w:rPr>
          <w:rFonts w:ascii="Lato" w:hAnsi="Lato" w:eastAsia="Lato" w:cs="Lato"/>
          <w:b w:val="1"/>
          <w:bCs w:val="1"/>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1"/>
          <w:bCs w:val="1"/>
          <w:i w:val="0"/>
          <w:iCs w:val="0"/>
          <w:strike w:val="0"/>
          <w:dstrike w:val="0"/>
          <w:noProof w:val="0"/>
          <w:color w:val="000000" w:themeColor="text1" w:themeTint="FF" w:themeShade="FF"/>
          <w:sz w:val="22"/>
          <w:szCs w:val="22"/>
          <w:u w:val="none"/>
          <w:lang w:val="es-MX"/>
        </w:rPr>
        <w:t>¿Cuáles son las estadísticas resumidas del conjunto de datos?</w:t>
      </w:r>
    </w:p>
    <w:p w:rsidR="148D611A" w:rsidP="0D96E993" w:rsidRDefault="148D611A" w14:paraId="66F9352F" w14:textId="6612DE32">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Las cuatro variables numéricas del libro se obtuvieron al convertir a número campos capturados como texto: la edad (que viene como “21 AÑOS” o en meses y días) y el cronodiagnóstico, además de los días hasta la entrega, que se recalcularon a partir de las fechas porque la columna original estaba corrupta, y la hora de recepción, expresada en horas decimales del día.</w:t>
      </w:r>
    </w:p>
    <w:tbl>
      <w:tblPr>
        <w:tblStyle w:val="Tablanormal"/>
        <w:bidiVisual w:val="0"/>
        <w:tblW w:w="0" w:type="auto"/>
        <w:tblLook w:val="06A0" w:firstRow="1" w:lastRow="0" w:firstColumn="1" w:lastColumn="0" w:noHBand="1" w:noVBand="1"/>
      </w:tblPr>
      <w:tblGrid>
        <w:gridCol w:w="1935"/>
        <w:gridCol w:w="765"/>
        <w:gridCol w:w="562"/>
        <w:gridCol w:w="562"/>
        <w:gridCol w:w="1185"/>
        <w:gridCol w:w="990"/>
        <w:gridCol w:w="885"/>
        <w:gridCol w:w="772"/>
        <w:gridCol w:w="908"/>
      </w:tblGrid>
      <w:tr w:rsidR="0D96E993" w:rsidTr="0D96E993" w14:paraId="2F8EFA0C">
        <w:trPr>
          <w:trHeight w:val="300"/>
        </w:trPr>
        <w:tc>
          <w:tcPr>
            <w:tcW w:w="1935"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ED4B50B" w14:textId="68C244B8">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Variable</w:t>
            </w:r>
          </w:p>
        </w:tc>
        <w:tc>
          <w:tcPr>
            <w:tcW w:w="765"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58E625F" w14:textId="2117BF35">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n</w:t>
            </w:r>
          </w:p>
        </w:tc>
        <w:tc>
          <w:tcPr>
            <w:tcW w:w="56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5191D58" w14:textId="78534690">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min</w:t>
            </w:r>
          </w:p>
        </w:tc>
        <w:tc>
          <w:tcPr>
            <w:tcW w:w="56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F84E1AD" w14:textId="7540DF9B">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p25</w:t>
            </w:r>
          </w:p>
        </w:tc>
        <w:tc>
          <w:tcPr>
            <w:tcW w:w="1185"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26A2FA4" w14:textId="1ED906E7">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mediana</w:t>
            </w:r>
          </w:p>
        </w:tc>
        <w:tc>
          <w:tcPr>
            <w:tcW w:w="990"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9B677C8" w14:textId="1346B2C5">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media</w:t>
            </w:r>
          </w:p>
        </w:tc>
        <w:tc>
          <w:tcPr>
            <w:tcW w:w="885"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4382CC1" w14:textId="443CC835">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p75</w:t>
            </w:r>
          </w:p>
        </w:tc>
        <w:tc>
          <w:tcPr>
            <w:tcW w:w="77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06C49A0" w14:textId="5DDCC84D">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max</w:t>
            </w:r>
          </w:p>
        </w:tc>
        <w:tc>
          <w:tcPr>
            <w:tcW w:w="90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1DAC6AD" w14:textId="3846A48A">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std</w:t>
            </w:r>
          </w:p>
        </w:tc>
      </w:tr>
      <w:tr w:rsidR="0D96E993" w:rsidTr="0D96E993" w14:paraId="2FC595EF">
        <w:trPr>
          <w:trHeight w:val="300"/>
        </w:trPr>
        <w:tc>
          <w:tcPr>
            <w:tcW w:w="1935"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5905691" w14:textId="5FA7EDD1">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Edad (años)</w:t>
            </w:r>
          </w:p>
        </w:tc>
        <w:tc>
          <w:tcPr>
            <w:tcW w:w="765"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D6E1EFD" w14:textId="3546827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708</w:t>
            </w:r>
          </w:p>
        </w:tc>
        <w:tc>
          <w:tcPr>
            <w:tcW w:w="56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90E8C95" w14:textId="02FFBFD5">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0.01</w:t>
            </w:r>
          </w:p>
        </w:tc>
        <w:tc>
          <w:tcPr>
            <w:tcW w:w="56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15BB991" w14:textId="54CE5DB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27.5</w:t>
            </w:r>
          </w:p>
        </w:tc>
        <w:tc>
          <w:tcPr>
            <w:tcW w:w="1185"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A837719" w14:textId="598F987D">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41.0</w:t>
            </w:r>
          </w:p>
        </w:tc>
        <w:tc>
          <w:tcPr>
            <w:tcW w:w="990"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99A2310" w14:textId="5DBB91AE">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42.2</w:t>
            </w:r>
          </w:p>
        </w:tc>
        <w:tc>
          <w:tcPr>
            <w:tcW w:w="885"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9B801D5" w14:textId="74D54CC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57.0</w:t>
            </w:r>
          </w:p>
        </w:tc>
        <w:tc>
          <w:tcPr>
            <w:tcW w:w="77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DBAD6B3" w14:textId="2E95FC93">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93.0</w:t>
            </w:r>
          </w:p>
        </w:tc>
        <w:tc>
          <w:tcPr>
            <w:tcW w:w="90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C437400" w14:textId="0C682424">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20.0</w:t>
            </w:r>
          </w:p>
        </w:tc>
      </w:tr>
      <w:tr w:rsidR="0D96E993" w:rsidTr="0D96E993" w14:paraId="59EF9812">
        <w:trPr>
          <w:trHeight w:val="300"/>
        </w:trPr>
        <w:tc>
          <w:tcPr>
            <w:tcW w:w="1935"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02A8F1B" w14:textId="1A4F7A8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Días hasta la entrega</w:t>
            </w:r>
          </w:p>
        </w:tc>
        <w:tc>
          <w:tcPr>
            <w:tcW w:w="765"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86CA542" w14:textId="324BE82D">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646</w:t>
            </w:r>
          </w:p>
        </w:tc>
        <w:tc>
          <w:tcPr>
            <w:tcW w:w="56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CAD3D3A" w14:textId="792B5C33">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w:t>
            </w:r>
          </w:p>
        </w:tc>
        <w:tc>
          <w:tcPr>
            <w:tcW w:w="56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882B311" w14:textId="25A720C2">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w:t>
            </w:r>
          </w:p>
        </w:tc>
        <w:tc>
          <w:tcPr>
            <w:tcW w:w="1185"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FEA777F" w14:textId="1CA6E7F5">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w:t>
            </w:r>
          </w:p>
        </w:tc>
        <w:tc>
          <w:tcPr>
            <w:tcW w:w="990"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F6DBF20" w14:textId="2482ACEF">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4.4</w:t>
            </w:r>
          </w:p>
        </w:tc>
        <w:tc>
          <w:tcPr>
            <w:tcW w:w="885"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E43FFD2" w14:textId="3FE69AA1">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w:t>
            </w:r>
          </w:p>
        </w:tc>
        <w:tc>
          <w:tcPr>
            <w:tcW w:w="77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865F8D4" w14:textId="54C47655">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215</w:t>
            </w:r>
          </w:p>
        </w:tc>
        <w:tc>
          <w:tcPr>
            <w:tcW w:w="9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2315CFD" w14:textId="2877BBD9">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19.5</w:t>
            </w:r>
          </w:p>
        </w:tc>
      </w:tr>
      <w:tr w:rsidR="0D96E993" w:rsidTr="0D96E993" w14:paraId="21BD69AD">
        <w:trPr>
          <w:trHeight w:val="300"/>
        </w:trPr>
        <w:tc>
          <w:tcPr>
            <w:tcW w:w="1935"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B26742C" w14:textId="4ACE6906">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Cronodiagnóstico (horas)</w:t>
            </w:r>
          </w:p>
        </w:tc>
        <w:tc>
          <w:tcPr>
            <w:tcW w:w="765"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18E42A5" w14:textId="2B40CE64">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698</w:t>
            </w:r>
          </w:p>
        </w:tc>
        <w:tc>
          <w:tcPr>
            <w:tcW w:w="56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77F7113" w14:textId="6CCE0163">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3</w:t>
            </w:r>
          </w:p>
        </w:tc>
        <w:tc>
          <w:tcPr>
            <w:tcW w:w="56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0EBF76A" w14:textId="330C32C3">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6</w:t>
            </w:r>
          </w:p>
        </w:tc>
        <w:tc>
          <w:tcPr>
            <w:tcW w:w="1185"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5AFA595" w14:textId="7F441BFF">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7</w:t>
            </w:r>
          </w:p>
        </w:tc>
        <w:tc>
          <w:tcPr>
            <w:tcW w:w="990"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CA6D200" w14:textId="78A829DB">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25.7</w:t>
            </w:r>
          </w:p>
        </w:tc>
        <w:tc>
          <w:tcPr>
            <w:tcW w:w="885"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7E2EBC9" w14:textId="427F204C">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10</w:t>
            </w:r>
          </w:p>
        </w:tc>
        <w:tc>
          <w:tcPr>
            <w:tcW w:w="77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EDDBE21" w14:textId="703DAA3B">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2,520</w:t>
            </w:r>
          </w:p>
        </w:tc>
        <w:tc>
          <w:tcPr>
            <w:tcW w:w="9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C57B558" w14:textId="697EFA3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137.6</w:t>
            </w:r>
          </w:p>
        </w:tc>
      </w:tr>
      <w:tr w:rsidR="0D96E993" w:rsidTr="0D96E993" w14:paraId="423B20E2">
        <w:trPr>
          <w:trHeight w:val="300"/>
        </w:trPr>
        <w:tc>
          <w:tcPr>
            <w:tcW w:w="1935"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035BA0D" w14:textId="1EDBBFC2">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Hora de recepción (0-24)</w:t>
            </w:r>
          </w:p>
        </w:tc>
        <w:tc>
          <w:tcPr>
            <w:tcW w:w="765"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4764DC8" w14:textId="689DD432">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723</w:t>
            </w:r>
          </w:p>
        </w:tc>
        <w:tc>
          <w:tcPr>
            <w:tcW w:w="56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70C7DB5" w14:textId="428B97C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0.00</w:t>
            </w:r>
          </w:p>
        </w:tc>
        <w:tc>
          <w:tcPr>
            <w:tcW w:w="56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EB2C960" w14:textId="19ECB497">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7.29</w:t>
            </w:r>
          </w:p>
        </w:tc>
        <w:tc>
          <w:tcPr>
            <w:tcW w:w="1185"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04F9C88" w14:textId="56B8FE1A">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14.05</w:t>
            </w:r>
          </w:p>
        </w:tc>
        <w:tc>
          <w:tcPr>
            <w:tcW w:w="990"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3FC1B6D" w14:textId="02395AB2">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13.08</w:t>
            </w:r>
          </w:p>
        </w:tc>
        <w:tc>
          <w:tcPr>
            <w:tcW w:w="885"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DA224D8" w14:textId="12BBC63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18.79</w:t>
            </w:r>
          </w:p>
        </w:tc>
        <w:tc>
          <w:tcPr>
            <w:tcW w:w="77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3D6B4A4" w14:textId="0E202D0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23.97</w:t>
            </w:r>
          </w:p>
        </w:tc>
        <w:tc>
          <w:tcPr>
            <w:tcW w:w="9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653D85C" w14:textId="2929E794">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6.95</w:t>
            </w:r>
          </w:p>
        </w:tc>
      </w:tr>
    </w:tbl>
    <w:p w:rsidR="148D611A" w:rsidP="0D96E993" w:rsidRDefault="148D611A" w14:paraId="625025DD" w14:textId="032CB645">
      <w:pPr>
        <w:bidi w:val="0"/>
        <w:rPr>
          <w:rFonts w:ascii="Lato" w:hAnsi="Lato" w:eastAsia="Lato" w:cs="Lato"/>
        </w:rPr>
      </w:pPr>
    </w:p>
    <w:p w:rsidR="148D611A" w:rsidP="0D96E993" w:rsidRDefault="148D611A" w14:paraId="0671037A" w14:textId="15A2ACF4">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Para las variables categóricas se obtuvieron las frecuencias de cada clase. El libro tiene 731 casos con la siguiente composición.</w:t>
      </w:r>
    </w:p>
    <w:tbl>
      <w:tblPr>
        <w:tblStyle w:val="Tablanormal"/>
        <w:bidiVisual w:val="0"/>
        <w:tblW w:w="0" w:type="auto"/>
        <w:tblLook w:val="06A0" w:firstRow="1" w:lastRow="0" w:firstColumn="1" w:lastColumn="0" w:noHBand="1" w:noVBand="1"/>
      </w:tblPr>
      <w:tblGrid>
        <w:gridCol w:w="2108"/>
        <w:gridCol w:w="6532"/>
      </w:tblGrid>
      <w:tr w:rsidR="0D96E993" w:rsidTr="0D96E993" w14:paraId="366C1773">
        <w:trPr>
          <w:trHeight w:val="300"/>
        </w:trPr>
        <w:tc>
          <w:tcPr>
            <w:tcW w:w="210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BFE97A1" w14:textId="0FAF0AA2">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Variable</w:t>
            </w:r>
          </w:p>
        </w:tc>
        <w:tc>
          <w:tcPr>
            <w:tcW w:w="653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455140F" w14:textId="0580EC76">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Distribución</w:t>
            </w:r>
          </w:p>
        </w:tc>
      </w:tr>
      <w:tr w:rsidR="0D96E993" w:rsidTr="0D96E993" w14:paraId="16820230">
        <w:trPr>
          <w:trHeight w:val="300"/>
        </w:trPr>
        <w:tc>
          <w:tcPr>
            <w:tcW w:w="210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04E4729" w14:textId="5028102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Sexo</w:t>
            </w:r>
          </w:p>
        </w:tc>
        <w:tc>
          <w:tcPr>
            <w:tcW w:w="653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E74E944" w14:textId="490A65CD">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Hombre 567 (77.6%), mujer 119 (16.3%), indeterminado 45 (6.2%)</w:t>
            </w:r>
          </w:p>
        </w:tc>
      </w:tr>
      <w:tr w:rsidR="0D96E993" w:rsidTr="0D96E993" w14:paraId="55A765AD">
        <w:trPr>
          <w:trHeight w:val="300"/>
        </w:trPr>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4A884E4" w14:textId="6E63290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Tipo de indicio</w:t>
            </w:r>
          </w:p>
        </w:tc>
        <w:tc>
          <w:tcPr>
            <w:tcW w:w="65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85AD0A9" w14:textId="334574D9">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Cadáver 662 (90.6%), feto 44, resto óseo 11, osamenta 8, restos humanos 4, fragmento óseo 2</w:t>
            </w:r>
          </w:p>
        </w:tc>
      </w:tr>
      <w:tr w:rsidR="0D96E993" w:rsidTr="0D96E993" w14:paraId="56FD7EEE">
        <w:trPr>
          <w:trHeight w:val="300"/>
        </w:trPr>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757C2E0" w14:textId="256F919A">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Condiciones de ingreso</w:t>
            </w:r>
          </w:p>
        </w:tc>
        <w:tc>
          <w:tcPr>
            <w:tcW w:w="65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317A974" w14:textId="7AD0D657">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Completo y fresco 658 (90.0%), completo y putrefacto 33, reducción esquelética 21, otras 19</w:t>
            </w:r>
          </w:p>
        </w:tc>
      </w:tr>
      <w:tr w:rsidR="0D96E993" w:rsidTr="0D96E993" w14:paraId="56E806C0">
        <w:trPr>
          <w:trHeight w:val="300"/>
        </w:trPr>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24F9BC3" w14:textId="4ABCF964">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Tipo de muerte</w:t>
            </w:r>
          </w:p>
        </w:tc>
        <w:tc>
          <w:tcPr>
            <w:tcW w:w="65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9357B94" w14:textId="4DF09540">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Enfermedad 240, homicidio culposo 137, accidental 113, suicidio 103, homicidio doloso 69, aborto 42, indeterminada 26</w:t>
            </w:r>
          </w:p>
        </w:tc>
      </w:tr>
      <w:tr w:rsidR="0D96E993" w:rsidTr="0D96E993" w14:paraId="36E37AE5">
        <w:trPr>
          <w:trHeight w:val="300"/>
        </w:trPr>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89B3AC3" w14:textId="6EBFC27E">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Municipio del hecho</w:t>
            </w:r>
          </w:p>
        </w:tc>
        <w:tc>
          <w:tcPr>
            <w:tcW w:w="65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68C85C8" w14:textId="5831FF2C">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Querétaro 560, El Marqués 109, Corregidora 42 (97% en la zona metropolitana)</w:t>
            </w:r>
          </w:p>
        </w:tc>
      </w:tr>
      <w:tr w:rsidR="0D96E993" w:rsidTr="0D96E993" w14:paraId="3FA0C276">
        <w:trPr>
          <w:trHeight w:val="300"/>
        </w:trPr>
        <w:tc>
          <w:tcPr>
            <w:tcW w:w="21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128C440" w14:textId="61C4DCAE">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Estatus de ingreso</w:t>
            </w:r>
          </w:p>
        </w:tc>
        <w:tc>
          <w:tcPr>
            <w:tcW w:w="65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85DD0F3" w14:textId="2D274268">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Identificado 568 (77.7%), no identificado 163 (22.3%)</w:t>
            </w:r>
          </w:p>
        </w:tc>
      </w:tr>
    </w:tbl>
    <w:p w:rsidR="148D611A" w:rsidP="0D96E993" w:rsidRDefault="148D611A" w14:paraId="47249DF8" w14:textId="75EBB7AE">
      <w:pPr>
        <w:bidi w:val="0"/>
        <w:rPr>
          <w:rFonts w:ascii="Lato" w:hAnsi="Lato" w:eastAsia="Lato" w:cs="Lato"/>
        </w:rPr>
      </w:pPr>
    </w:p>
    <w:p w:rsidR="148D611A" w:rsidP="0D96E993" w:rsidRDefault="148D611A" w14:paraId="23BDF6F2" w14:textId="44BAC473">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La población está muy concentrada: nueve de cada diez casos son cadáveres completos y frescos, y casi ocho de cada diez son hombres. El 90.8% de los cronodiagnósticos se estima en 24 horas o menos y el 83.3% de los cuerpos se entrega en uno o menos días, de modo que la media de ambas variables queda muy por encima de su mediana.</w:t>
      </w:r>
    </w:p>
    <w:p w:rsidR="148D611A" w:rsidP="0D96E993" w:rsidRDefault="148D611A" w14:paraId="7262C418" w14:textId="366080A2">
      <w:pPr>
        <w:pStyle w:val="Prrafodelista"/>
        <w:numPr>
          <w:ilvl w:val="0"/>
          <w:numId w:val="11"/>
        </w:numPr>
        <w:bidi w:val="0"/>
        <w:spacing w:before="200" w:beforeAutospacing="off" w:after="120" w:afterAutospacing="off"/>
        <w:ind w:left="-120" w:right="0"/>
        <w:jc w:val="both"/>
        <w:rPr>
          <w:rFonts w:ascii="Lato" w:hAnsi="Lato" w:eastAsia="Lato" w:cs="Lato"/>
          <w:b w:val="1"/>
          <w:bCs w:val="1"/>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1"/>
          <w:bCs w:val="1"/>
          <w:i w:val="0"/>
          <w:iCs w:val="0"/>
          <w:strike w:val="0"/>
          <w:dstrike w:val="0"/>
          <w:noProof w:val="0"/>
          <w:color w:val="000000" w:themeColor="text1" w:themeTint="FF" w:themeShade="FF"/>
          <w:sz w:val="22"/>
          <w:szCs w:val="22"/>
          <w:u w:val="none"/>
          <w:lang w:val="es-MX"/>
        </w:rPr>
        <w:t>¿Hay valores atípicos en el conjunto de datos?</w:t>
      </w:r>
    </w:p>
    <w:p w:rsidR="148D611A" w:rsidP="0D96E993" w:rsidRDefault="148D611A" w14:paraId="63C226C1" w14:textId="43BAB850">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Sí, aunque su significado depende de la variable. Se aplicó el rango intercuartílico (IQR) a las variables numéricas y se complementó con reglas de dominio, porque en datos forenses el caso extremo suele ser el de mayor interés para el proyecto.</w:t>
      </w:r>
    </w:p>
    <w:tbl>
      <w:tblPr>
        <w:tblStyle w:val="Tablanormal"/>
        <w:bidiVisual w:val="0"/>
        <w:tblW w:w="0" w:type="auto"/>
        <w:tblLook w:val="06A0" w:firstRow="1" w:lastRow="0" w:firstColumn="1" w:lastColumn="0" w:noHBand="1" w:noVBand="1"/>
      </w:tblPr>
      <w:tblGrid>
        <w:gridCol w:w="2738"/>
        <w:gridCol w:w="1012"/>
        <w:gridCol w:w="1012"/>
        <w:gridCol w:w="2018"/>
        <w:gridCol w:w="1312"/>
      </w:tblGrid>
      <w:tr w:rsidR="0D96E993" w:rsidTr="0D96E993" w14:paraId="2313B71C">
        <w:trPr>
          <w:trHeight w:val="300"/>
        </w:trPr>
        <w:tc>
          <w:tcPr>
            <w:tcW w:w="273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5D2A9B6" w14:textId="0642DE00">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Variable</w:t>
            </w:r>
          </w:p>
        </w:tc>
        <w:tc>
          <w:tcPr>
            <w:tcW w:w="101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90FDEF9" w14:textId="62CA7803">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Q1</w:t>
            </w:r>
          </w:p>
        </w:tc>
        <w:tc>
          <w:tcPr>
            <w:tcW w:w="101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E71A985" w14:textId="42F67207">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Q3</w:t>
            </w:r>
          </w:p>
        </w:tc>
        <w:tc>
          <w:tcPr>
            <w:tcW w:w="201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14BA8A5" w14:textId="5BD83B09">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Límites IQR</w:t>
            </w:r>
          </w:p>
        </w:tc>
        <w:tc>
          <w:tcPr>
            <w:tcW w:w="131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D72E91B" w14:textId="281FC6A3">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Atípicos</w:t>
            </w:r>
          </w:p>
        </w:tc>
      </w:tr>
      <w:tr w:rsidR="0D96E993" w:rsidTr="0D96E993" w14:paraId="07339F49">
        <w:trPr>
          <w:trHeight w:val="300"/>
        </w:trPr>
        <w:tc>
          <w:tcPr>
            <w:tcW w:w="273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6038E53" w14:textId="57370133">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Edad (años)</w:t>
            </w:r>
          </w:p>
        </w:tc>
        <w:tc>
          <w:tcPr>
            <w:tcW w:w="101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EB2B390" w14:textId="3F1EA69F">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27.5</w:t>
            </w:r>
          </w:p>
        </w:tc>
        <w:tc>
          <w:tcPr>
            <w:tcW w:w="101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BE7939C" w14:textId="442546F9">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57.0</w:t>
            </w:r>
          </w:p>
        </w:tc>
        <w:tc>
          <w:tcPr>
            <w:tcW w:w="201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0CE3186" w14:textId="5EE54AAF">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[-16.8, 101.2]</w:t>
            </w:r>
          </w:p>
        </w:tc>
        <w:tc>
          <w:tcPr>
            <w:tcW w:w="131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54AC9CB" w14:textId="20FEC163">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w:t>
            </w:r>
          </w:p>
        </w:tc>
      </w:tr>
      <w:tr w:rsidR="0D96E993" w:rsidTr="0D96E993" w14:paraId="64476B68">
        <w:trPr>
          <w:trHeight w:val="300"/>
        </w:trPr>
        <w:tc>
          <w:tcPr>
            <w:tcW w:w="27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7DC6D31" w14:textId="2AA9F4CF">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Días hasta la entrega</w:t>
            </w:r>
          </w:p>
        </w:tc>
        <w:tc>
          <w:tcPr>
            <w:tcW w:w="10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FDD2033" w14:textId="7921EC24">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w:t>
            </w:r>
          </w:p>
        </w:tc>
        <w:tc>
          <w:tcPr>
            <w:tcW w:w="10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C80B615" w14:textId="5C401D88">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w:t>
            </w:r>
          </w:p>
        </w:tc>
        <w:tc>
          <w:tcPr>
            <w:tcW w:w="20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5DD3750" w14:textId="03F6BAB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[-1.5, 2.5]</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8DA3FCB" w14:textId="221DE1CC">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82</w:t>
            </w:r>
          </w:p>
        </w:tc>
      </w:tr>
    </w:tbl>
    <w:p w:rsidR="148D611A" w:rsidP="0D96E993" w:rsidRDefault="148D611A" w14:paraId="6EAB3F77" w14:textId="32E77BB9">
      <w:pPr>
        <w:bidi w:val="0"/>
        <w:rPr>
          <w:rFonts w:ascii="Lato" w:hAnsi="Lato" w:eastAsia="Lato" w:cs="Lato"/>
        </w:rPr>
      </w:pPr>
    </w:p>
    <w:p w:rsidR="148D611A" w:rsidP="0D96E993" w:rsidRDefault="148D611A" w14:paraId="78807C9E" w14:textId="7AAEEC70">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En la edad el IQR no marca ningún caso, porque la distribución es amplia y casi simétrica (Figura 2). Lo que sí destaca por regla de dominio son 43 casos perinatales (fetos y neonatos menores de un año), que no son errores de captura sino una categoría real de casos. En los días hasta la entrega el IQR es muy estrecho, ya que la mayoría de los cuerpos se entrega en un día o menos, por lo que cualquier trámite de tres días o más se marca como atípico. Los valores más extremos (215, 214 y 165 días) corresponden a cuerpos que permanecieron en cámara de conservación o en antropología (Figura 3). El cronodiagnóstico también tiene una cola larga, con un máximo de 2,520 horas.</w:t>
      </w:r>
    </w:p>
    <w:p w:rsidR="148D611A" w:rsidP="0D96E993" w:rsidRDefault="148D611A" w14:paraId="69467C31" w14:textId="26D92F1B">
      <w:pPr>
        <w:bidi w:val="0"/>
        <w:spacing w:before="80" w:beforeAutospacing="off" w:after="40" w:afterAutospacing="off"/>
        <w:jc w:val="center"/>
      </w:pPr>
      <w:r w:rsidR="5C19C944">
        <w:drawing>
          <wp:inline wp14:editId="0BCA8BCE" wp14:anchorId="761773A6">
            <wp:extent cx="4572000" cy="1485900"/>
            <wp:effectExtent l="0" t="0" r="0" b="0"/>
            <wp:docPr id="329691747" name="drawing" title="Histograma y diagrama de caja de la eda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691747" name="Picture 329691747"/>
                    <pic:cNvPicPr/>
                  </pic:nvPicPr>
                  <pic:blipFill>
                    <a:blip xmlns:r="http://schemas.openxmlformats.org/officeDocument/2006/relationships" r:embed="rId874995334">
                      <a:extLst>
                        <a:ext uri="{28A0092B-C50C-407E-A947-70E740481C1C}">
                          <a14:useLocalDpi xmlns:a14="http://schemas.microsoft.com/office/drawing/2010/main"/>
                        </a:ext>
                      </a:extLst>
                    </a:blip>
                    <a:stretch>
                      <a:fillRect/>
                    </a:stretch>
                  </pic:blipFill>
                  <pic:spPr>
                    <a:xfrm>
                      <a:off x="0" y="0"/>
                      <a:ext cx="4572000" cy="1485900"/>
                    </a:xfrm>
                    <a:prstGeom prst="rect">
                      <a:avLst/>
                    </a:prstGeom>
                  </pic:spPr>
                </pic:pic>
              </a:graphicData>
            </a:graphic>
          </wp:inline>
        </w:drawing>
      </w:r>
    </w:p>
    <w:p w:rsidR="148D611A" w:rsidP="0D96E993" w:rsidRDefault="148D611A" w14:paraId="4FC340EA" w14:textId="4F08919E">
      <w:pPr>
        <w:bidi w:val="0"/>
        <w:spacing w:before="0" w:beforeAutospacing="off" w:after="200" w:afterAutospacing="off"/>
        <w:jc w:val="center"/>
      </w:pPr>
      <w:r w:rsidRPr="0D96E993" w:rsidR="5C19C944">
        <w:rPr>
          <w:rFonts w:ascii="Calibri" w:hAnsi="Calibri" w:eastAsia="Calibri" w:cs="Calibri"/>
          <w:b w:val="0"/>
          <w:bCs w:val="0"/>
          <w:i w:val="0"/>
          <w:iCs w:val="0"/>
          <w:strike w:val="0"/>
          <w:dstrike w:val="0"/>
          <w:noProof w:val="0"/>
          <w:color w:val="404040" w:themeColor="text1" w:themeTint="BF" w:themeShade="FF"/>
          <w:sz w:val="20"/>
          <w:szCs w:val="20"/>
          <w:u w:val="none"/>
          <w:lang w:val="es-MX"/>
        </w:rPr>
        <w:t>Figura 2. Histograma y diagrama de caja de la edad</w:t>
      </w:r>
    </w:p>
    <w:p w:rsidR="148D611A" w:rsidP="0D96E993" w:rsidRDefault="148D611A" w14:paraId="0210B68A" w14:textId="62CD8EE3">
      <w:pPr>
        <w:bidi w:val="0"/>
        <w:spacing w:before="80" w:beforeAutospacing="off" w:after="40" w:afterAutospacing="off"/>
        <w:jc w:val="center"/>
      </w:pPr>
      <w:r w:rsidR="5C19C944">
        <w:drawing>
          <wp:inline wp14:editId="6A134999" wp14:anchorId="79DCD71A">
            <wp:extent cx="4572000" cy="1485900"/>
            <wp:effectExtent l="0" t="0" r="0" b="0"/>
            <wp:docPr id="1080669300" name="drawing" title="Histograma y diagrama de caja de los días hasta la entreg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669300" name="Picture 1080669300"/>
                    <pic:cNvPicPr/>
                  </pic:nvPicPr>
                  <pic:blipFill>
                    <a:blip xmlns:r="http://schemas.openxmlformats.org/officeDocument/2006/relationships" r:embed="rId2029708601">
                      <a:extLst>
                        <a:ext uri="{28A0092B-C50C-407E-A947-70E740481C1C}">
                          <a14:useLocalDpi xmlns:a14="http://schemas.microsoft.com/office/drawing/2010/main"/>
                        </a:ext>
                      </a:extLst>
                    </a:blip>
                    <a:stretch>
                      <a:fillRect/>
                    </a:stretch>
                  </pic:blipFill>
                  <pic:spPr>
                    <a:xfrm>
                      <a:off x="0" y="0"/>
                      <a:ext cx="4572000" cy="1485900"/>
                    </a:xfrm>
                    <a:prstGeom prst="rect">
                      <a:avLst/>
                    </a:prstGeom>
                  </pic:spPr>
                </pic:pic>
              </a:graphicData>
            </a:graphic>
          </wp:inline>
        </w:drawing>
      </w:r>
    </w:p>
    <w:p w:rsidR="148D611A" w:rsidP="0D96E993" w:rsidRDefault="148D611A" w14:paraId="5D7B47E9" w14:textId="5B787C0C">
      <w:pPr>
        <w:bidi w:val="0"/>
        <w:spacing w:before="0" w:beforeAutospacing="off" w:after="200" w:afterAutospacing="off"/>
        <w:jc w:val="center"/>
        <w:rPr>
          <w:rFonts w:ascii="Lato" w:hAnsi="Lato" w:eastAsia="Lato" w:cs="Lato"/>
          <w:b w:val="0"/>
          <w:bCs w:val="0"/>
          <w:i w:val="0"/>
          <w:iCs w:val="0"/>
          <w:strike w:val="0"/>
          <w:dstrike w:val="0"/>
          <w:noProof w:val="0"/>
          <w:color w:val="404040" w:themeColor="text1" w:themeTint="BF" w:themeShade="FF"/>
          <w:sz w:val="20"/>
          <w:szCs w:val="20"/>
          <w:u w:val="none"/>
          <w:lang w:val="es-MX"/>
        </w:rPr>
      </w:pPr>
      <w:r w:rsidRPr="0D96E993" w:rsidR="5C19C944">
        <w:rPr>
          <w:rFonts w:ascii="Lato" w:hAnsi="Lato" w:eastAsia="Lato" w:cs="Lato"/>
          <w:b w:val="0"/>
          <w:bCs w:val="0"/>
          <w:i w:val="0"/>
          <w:iCs w:val="0"/>
          <w:strike w:val="0"/>
          <w:dstrike w:val="0"/>
          <w:noProof w:val="0"/>
          <w:color w:val="404040" w:themeColor="text1" w:themeTint="BF" w:themeShade="FF"/>
          <w:sz w:val="20"/>
          <w:szCs w:val="20"/>
          <w:u w:val="none"/>
          <w:lang w:val="es-MX"/>
        </w:rPr>
        <w:t>Figura 3. Histograma y diagrama de caja de los días hasta la entrega</w:t>
      </w:r>
    </w:p>
    <w:p w:rsidR="148D611A" w:rsidP="0D96E993" w:rsidRDefault="148D611A" w14:paraId="6BA68A79" w14:textId="45AD3A39">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Las fechas presentan pocas inconsistencias lógicas, 5 en 731 casos: un error de año en la fecha de recepción (2025 en lugar de 2026), tres necropsias registradas un día antes de la recepción y una entrega registrada un día antes de la necropsia. Los valores atípicos se marcaron con una bandera y no se eliminaron, ya que son los casos que más tardaron en resolverse.</w:t>
      </w:r>
    </w:p>
    <w:p w:rsidR="148D611A" w:rsidP="0D96E993" w:rsidRDefault="148D611A" w14:paraId="01DAF98A" w14:textId="22957E8D">
      <w:pPr>
        <w:pStyle w:val="Prrafodelista"/>
        <w:numPr>
          <w:ilvl w:val="0"/>
          <w:numId w:val="12"/>
        </w:numPr>
        <w:bidi w:val="0"/>
        <w:spacing w:before="200" w:beforeAutospacing="off" w:after="120" w:afterAutospacing="off"/>
        <w:ind w:left="-120" w:right="0"/>
        <w:jc w:val="both"/>
        <w:rPr>
          <w:rFonts w:ascii="Lato" w:hAnsi="Lato" w:eastAsia="Lato" w:cs="Lato"/>
          <w:b w:val="1"/>
          <w:bCs w:val="1"/>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1"/>
          <w:bCs w:val="1"/>
          <w:i w:val="0"/>
          <w:iCs w:val="0"/>
          <w:strike w:val="0"/>
          <w:dstrike w:val="0"/>
          <w:noProof w:val="0"/>
          <w:color w:val="000000" w:themeColor="text1" w:themeTint="FF" w:themeShade="FF"/>
          <w:sz w:val="22"/>
          <w:szCs w:val="22"/>
          <w:u w:val="none"/>
          <w:lang w:val="es-MX"/>
        </w:rPr>
        <w:t>¿Cuál es la cardinalidad de las variables categóricas?</w:t>
      </w:r>
    </w:p>
    <w:p w:rsidR="148D611A" w:rsidP="0D96E993" w:rsidRDefault="148D611A" w14:paraId="43441027" w14:textId="5489336A">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La cardinalidad es baja en las variables de clasificación y muy alta en las que se capturan como texto semilibre. La siguiente tabla muestra el número de categorías de las principales variables antes de normalizar y su valor más común.</w:t>
      </w:r>
    </w:p>
    <w:tbl>
      <w:tblPr>
        <w:tblStyle w:val="Tablanormal"/>
        <w:bidiVisual w:val="0"/>
        <w:tblW w:w="0" w:type="auto"/>
        <w:jc w:val="center"/>
        <w:tblLook w:val="06A0" w:firstRow="1" w:lastRow="0" w:firstColumn="1" w:lastColumn="0" w:noHBand="1" w:noVBand="1"/>
      </w:tblPr>
      <w:tblGrid>
        <w:gridCol w:w="2932"/>
        <w:gridCol w:w="1312"/>
        <w:gridCol w:w="2512"/>
        <w:gridCol w:w="1508"/>
      </w:tblGrid>
      <w:tr w:rsidR="0D96E993" w:rsidTr="0D96E993" w14:paraId="6123C0D3">
        <w:trPr>
          <w:trHeight w:val="300"/>
        </w:trPr>
        <w:tc>
          <w:tcPr>
            <w:tcW w:w="293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266384D" w14:textId="665AADC9">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Columna</w:t>
            </w:r>
          </w:p>
        </w:tc>
        <w:tc>
          <w:tcPr>
            <w:tcW w:w="131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F5F27B7" w14:textId="1751FFAE">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Valores distintos</w:t>
            </w:r>
          </w:p>
        </w:tc>
        <w:tc>
          <w:tcPr>
            <w:tcW w:w="251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308F961" w14:textId="6A572AC5">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Valor más común</w:t>
            </w:r>
          </w:p>
        </w:tc>
        <w:tc>
          <w:tcPr>
            <w:tcW w:w="150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39244C5" w14:textId="5616D015">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 del valor más común</w:t>
            </w:r>
          </w:p>
        </w:tc>
      </w:tr>
      <w:tr w:rsidR="0D96E993" w:rsidTr="0D96E993" w14:paraId="559877D6">
        <w:trPr>
          <w:trHeight w:val="300"/>
        </w:trPr>
        <w:tc>
          <w:tcPr>
            <w:tcW w:w="293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527AEA4" w14:textId="412443F1">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Sexo</w:t>
            </w:r>
          </w:p>
        </w:tc>
        <w:tc>
          <w:tcPr>
            <w:tcW w:w="131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E86C338" w14:textId="16CB48E3">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3</w:t>
            </w:r>
          </w:p>
        </w:tc>
        <w:tc>
          <w:tcPr>
            <w:tcW w:w="251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2C0229B" w14:textId="1563B8C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HOMBRE</w:t>
            </w:r>
          </w:p>
        </w:tc>
        <w:tc>
          <w:tcPr>
            <w:tcW w:w="150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8569EF8" w14:textId="54EA8AA7">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77.6%</w:t>
            </w:r>
          </w:p>
        </w:tc>
      </w:tr>
      <w:tr w:rsidR="0D96E993" w:rsidTr="0D96E993" w14:paraId="5EF3AB27">
        <w:trPr>
          <w:trHeight w:val="300"/>
        </w:trPr>
        <w:tc>
          <w:tcPr>
            <w:tcW w:w="29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AB79EBA" w14:textId="170F1934">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Tipo de indicio</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1793055" w14:textId="742EDFF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6</w:t>
            </w:r>
          </w:p>
        </w:tc>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FB0B4E5" w14:textId="6A5D1A60">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CADÁVER</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6AFA3C4" w14:textId="24BC49BD">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90.6%</w:t>
            </w:r>
          </w:p>
        </w:tc>
      </w:tr>
      <w:tr w:rsidR="0D96E993" w:rsidTr="0D96E993" w14:paraId="209BFD98">
        <w:trPr>
          <w:trHeight w:val="300"/>
        </w:trPr>
        <w:tc>
          <w:tcPr>
            <w:tcW w:w="29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99D4BE7" w14:textId="40686B78">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Condiciones de ingreso</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ADF421C" w14:textId="29F87C55">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7</w:t>
            </w:r>
          </w:p>
        </w:tc>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0B59903" w14:textId="7B23319A">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COMPLETO Y FRESCO</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67A0990" w14:textId="02F5CD6D">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90.0%</w:t>
            </w:r>
          </w:p>
        </w:tc>
      </w:tr>
      <w:tr w:rsidR="0D96E993" w:rsidTr="0D96E993" w14:paraId="6D2F1FBE">
        <w:trPr>
          <w:trHeight w:val="300"/>
        </w:trPr>
        <w:tc>
          <w:tcPr>
            <w:tcW w:w="29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6C8A0BE" w14:textId="775635CC">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Estado civil</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ECEC310" w14:textId="1FD76A0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7</w:t>
            </w:r>
          </w:p>
        </w:tc>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BAF2E1E" w14:textId="72A6BDBF">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SOLTERO/A</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1160ED0" w14:textId="25135C53">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36.9%</w:t>
            </w:r>
          </w:p>
        </w:tc>
      </w:tr>
      <w:tr w:rsidR="0D96E993" w:rsidTr="0D96E993" w14:paraId="78C4F98C">
        <w:trPr>
          <w:trHeight w:val="300"/>
        </w:trPr>
        <w:tc>
          <w:tcPr>
            <w:tcW w:w="29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EB8A3C3" w14:textId="78EF8CD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Tipo de muerte</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149EF94" w14:textId="458DD903">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7</w:t>
            </w:r>
          </w:p>
        </w:tc>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CDF8BBF" w14:textId="09499FA8">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ENFERMEDAD</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BEE2477" w14:textId="0D8F2DD7">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32.8%</w:t>
            </w:r>
          </w:p>
        </w:tc>
      </w:tr>
      <w:tr w:rsidR="0D96E993" w:rsidTr="0D96E993" w14:paraId="2EE6B7F4">
        <w:trPr>
          <w:trHeight w:val="300"/>
        </w:trPr>
        <w:tc>
          <w:tcPr>
            <w:tcW w:w="29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9C30622" w14:textId="7585F6D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Municipio del hecho</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907F3C6" w14:textId="79DC809A">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12</w:t>
            </w:r>
          </w:p>
        </w:tc>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FDA61B5" w14:textId="75024F93">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QUERÉTARO</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216C66A" w14:textId="757F8518">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76.6%</w:t>
            </w:r>
          </w:p>
        </w:tc>
      </w:tr>
      <w:tr w:rsidR="0D96E993" w:rsidTr="0D96E993" w14:paraId="53EC072C">
        <w:trPr>
          <w:trHeight w:val="300"/>
        </w:trPr>
        <w:tc>
          <w:tcPr>
            <w:tcW w:w="29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AC831FB" w14:textId="5A43FB38">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Hecho que ocasionó la muerte</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C7C6E24" w14:textId="7FABBBB9">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23</w:t>
            </w:r>
          </w:p>
        </w:tc>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12205DD" w14:textId="31FF7306">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PATOLOGÍA ORGÁNICA</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0FD4F53" w14:textId="788035EE">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32.8%</w:t>
            </w:r>
          </w:p>
        </w:tc>
      </w:tr>
      <w:tr w:rsidR="0D96E993" w:rsidTr="0D96E993" w14:paraId="2B058BA7">
        <w:trPr>
          <w:trHeight w:val="300"/>
        </w:trPr>
        <w:tc>
          <w:tcPr>
            <w:tcW w:w="29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28491C8" w14:textId="2D7D4023">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Ocupación</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B25145C" w14:textId="27FD0D6F">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182</w:t>
            </w:r>
          </w:p>
        </w:tc>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4B0E4EA" w14:textId="3B206C4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SE IGNORA</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651F9CC" w14:textId="1EF2723F">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19.4%</w:t>
            </w:r>
          </w:p>
        </w:tc>
      </w:tr>
      <w:tr w:rsidR="0D96E993" w:rsidTr="0D96E993" w14:paraId="49003928">
        <w:trPr>
          <w:trHeight w:val="300"/>
        </w:trPr>
        <w:tc>
          <w:tcPr>
            <w:tcW w:w="29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F747017" w14:textId="1048E16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Causa de muerte</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83D4A42" w14:textId="1D97077E">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354</w:t>
            </w:r>
          </w:p>
        </w:tc>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B95886A" w14:textId="18FB82DD">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INFARTO AL MIOCARDIO</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40288C3" w14:textId="0F6CDC9F">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7.5%</w:t>
            </w:r>
          </w:p>
        </w:tc>
      </w:tr>
      <w:tr w:rsidR="0D96E993" w:rsidTr="0D96E993" w14:paraId="505EDC2A">
        <w:trPr>
          <w:trHeight w:val="300"/>
        </w:trPr>
        <w:tc>
          <w:tcPr>
            <w:tcW w:w="29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5BFB42D" w14:textId="6553797D">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Muestras</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DF2FBC8" w14:textId="5EB88CAC">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188</w:t>
            </w:r>
          </w:p>
        </w:tc>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7F315F2" w14:textId="43860E1C">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Códigos concatenados con +</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61C6140" w14:textId="17018738">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w:t>
            </w:r>
          </w:p>
        </w:tc>
      </w:tr>
    </w:tbl>
    <w:p w:rsidR="148D611A" w:rsidP="0D96E993" w:rsidRDefault="148D611A" w14:paraId="616C00AB" w14:textId="771A6AE7">
      <w:pPr>
        <w:bidi w:val="0"/>
        <w:rPr>
          <w:rFonts w:ascii="Lato" w:hAnsi="Lato" w:eastAsia="Lato" w:cs="Lato"/>
        </w:rPr>
      </w:pPr>
    </w:p>
    <w:p w:rsidR="148D611A" w:rsidP="0D96E993" w:rsidRDefault="148D611A" w14:paraId="01672F4D" w14:textId="5A628407">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Las variables de baja cardinalidad se pueden graficar completas (Figura 4). En cambio, la causa de muerte conserva 328 categorías después de limpiar espacios y typos, y los 15 valores más frecuentes cubren apenas el 42.4% de los casos. La ocupación pasa de 182 a 161 categorías y las muestras de 188 a 172, aunque esta última es en realidad una columna multietiqueta donde los códigos se unen con un signo +. Hecho que ocasionó la muerte, con 23 categorías, ya funciona como vocabulario controlado y se usa tal cual.</w:t>
      </w:r>
    </w:p>
    <w:p w:rsidR="148D611A" w:rsidP="0D96E993" w:rsidRDefault="148D611A" w14:paraId="55B886DF" w14:textId="333F0E75">
      <w:pPr>
        <w:bidi w:val="0"/>
        <w:spacing w:before="80" w:beforeAutospacing="off" w:after="40" w:afterAutospacing="off"/>
        <w:jc w:val="center"/>
      </w:pPr>
      <w:r w:rsidR="5C19C944">
        <w:drawing>
          <wp:inline wp14:editId="358135D1" wp14:anchorId="4D562E36">
            <wp:extent cx="3200400" cy="3648075"/>
            <wp:effectExtent l="0" t="0" r="0" b="0"/>
            <wp:docPr id="455716849" name="drawing" title="Distribución de las variables categóricas de baja cardinalida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716849" name="Picture 455716849"/>
                    <pic:cNvPicPr/>
                  </pic:nvPicPr>
                  <pic:blipFill>
                    <a:blip xmlns:r="http://schemas.openxmlformats.org/officeDocument/2006/relationships" r:embed="rId1369450495">
                      <a:extLst>
                        <a:ext uri="{28A0092B-C50C-407E-A947-70E740481C1C}">
                          <a14:useLocalDpi xmlns:a14="http://schemas.microsoft.com/office/drawing/2010/main"/>
                        </a:ext>
                      </a:extLst>
                    </a:blip>
                    <a:stretch>
                      <a:fillRect/>
                    </a:stretch>
                  </pic:blipFill>
                  <pic:spPr>
                    <a:xfrm>
                      <a:off x="0" y="0"/>
                      <a:ext cx="3200400" cy="3648075"/>
                    </a:xfrm>
                    <a:prstGeom prst="rect">
                      <a:avLst/>
                    </a:prstGeom>
                  </pic:spPr>
                </pic:pic>
              </a:graphicData>
            </a:graphic>
          </wp:inline>
        </w:drawing>
      </w:r>
    </w:p>
    <w:p w:rsidR="148D611A" w:rsidP="0D96E993" w:rsidRDefault="148D611A" w14:paraId="60FF8EB5" w14:textId="54CC7933">
      <w:pPr>
        <w:bidi w:val="0"/>
        <w:spacing w:before="0" w:beforeAutospacing="off" w:after="200" w:afterAutospacing="off"/>
        <w:jc w:val="center"/>
        <w:rPr>
          <w:rFonts w:ascii="Lato" w:hAnsi="Lato" w:eastAsia="Lato" w:cs="Lato"/>
          <w:b w:val="0"/>
          <w:bCs w:val="0"/>
          <w:i w:val="0"/>
          <w:iCs w:val="0"/>
          <w:strike w:val="0"/>
          <w:dstrike w:val="0"/>
          <w:noProof w:val="0"/>
          <w:color w:val="404040" w:themeColor="text1" w:themeTint="BF" w:themeShade="FF"/>
          <w:sz w:val="20"/>
          <w:szCs w:val="20"/>
          <w:u w:val="none"/>
          <w:lang w:val="es-MX"/>
        </w:rPr>
      </w:pPr>
      <w:r w:rsidRPr="0D96E993" w:rsidR="5C19C944">
        <w:rPr>
          <w:rFonts w:ascii="Lato" w:hAnsi="Lato" w:eastAsia="Lato" w:cs="Lato"/>
          <w:b w:val="0"/>
          <w:bCs w:val="0"/>
          <w:i w:val="0"/>
          <w:iCs w:val="0"/>
          <w:strike w:val="0"/>
          <w:dstrike w:val="0"/>
          <w:noProof w:val="0"/>
          <w:color w:val="404040" w:themeColor="text1" w:themeTint="BF" w:themeShade="FF"/>
          <w:sz w:val="20"/>
          <w:szCs w:val="20"/>
          <w:u w:val="none"/>
          <w:lang w:val="es-MX"/>
        </w:rPr>
        <w:t>Figura 4. Distribución de las variables categóricas de baja cardinalidad</w:t>
      </w:r>
    </w:p>
    <w:p w:rsidR="148D611A" w:rsidP="0D96E993" w:rsidRDefault="148D611A" w14:paraId="71F6852A" w14:textId="2D958F3D">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Para la alta cardinalidad se agrupó en lugar de codificar. Las 328 causas de muerte se redujeron a 7 familias (traumatismo 270, cardiovascular, respiratorio y digestivo 230, asfixia 124, otra 45, perinatal 39 e indeterminada 21), las 161 ocupaciones a 15 grupos y las muestras a 9 indicadores multietiqueta. No se aplicó one-hot ni binary encoding porque el objetivo es generar texto canónico para un índice de similitud y no alimentar un modelo, y la expansión a cientos de columnas no aportaría nada a ese fin. La agrupación también muestra que la ocupación aporta poca información utilizable: OTRA_OCUPACION (214), SE IGNORA (163) y NINGUNA (113) suman 490 de los 731 casos. En las muestras, toxicología aparece en 452 casos y FTA en 387, pero genética solo en 6.</w:t>
      </w:r>
    </w:p>
    <w:p w:rsidR="148D611A" w:rsidP="0D96E993" w:rsidRDefault="148D611A" w14:paraId="068E84F2" w14:textId="632CB67D">
      <w:pPr>
        <w:pStyle w:val="Prrafodelista"/>
        <w:numPr>
          <w:ilvl w:val="0"/>
          <w:numId w:val="13"/>
        </w:numPr>
        <w:bidi w:val="0"/>
        <w:spacing w:before="200" w:beforeAutospacing="off" w:after="120" w:afterAutospacing="off"/>
        <w:ind w:left="-120" w:right="0"/>
        <w:jc w:val="both"/>
        <w:rPr>
          <w:rFonts w:ascii="Lato" w:hAnsi="Lato" w:eastAsia="Lato" w:cs="Lato"/>
          <w:b w:val="1"/>
          <w:bCs w:val="1"/>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1"/>
          <w:bCs w:val="1"/>
          <w:i w:val="0"/>
          <w:iCs w:val="0"/>
          <w:strike w:val="0"/>
          <w:dstrike w:val="0"/>
          <w:noProof w:val="0"/>
          <w:color w:val="000000" w:themeColor="text1" w:themeTint="FF" w:themeShade="FF"/>
          <w:sz w:val="22"/>
          <w:szCs w:val="22"/>
          <w:u w:val="none"/>
          <w:lang w:val="es-MX"/>
        </w:rPr>
        <w:t>¿Existen distribuciones sesgadas en el conjunto de datos? ¿Necesitamos aplicar alguna transformación no lineal?</w:t>
      </w:r>
    </w:p>
    <w:p w:rsidR="148D611A" w:rsidP="0D96E993" w:rsidRDefault="148D611A" w14:paraId="698A98DF" w14:textId="46666785">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Sí, hay dos variables con sesgo marcado. No se requiere transformación no lineal.</w:t>
      </w:r>
    </w:p>
    <w:tbl>
      <w:tblPr>
        <w:tblStyle w:val="Tablanormal"/>
        <w:bidiVisual w:val="0"/>
        <w:tblW w:w="0" w:type="auto"/>
        <w:tblLook w:val="06A0" w:firstRow="1" w:lastRow="0" w:firstColumn="1" w:lastColumn="0" w:noHBand="1" w:noVBand="1"/>
      </w:tblPr>
      <w:tblGrid>
        <w:gridCol w:w="2842"/>
        <w:gridCol w:w="2318"/>
        <w:gridCol w:w="3308"/>
      </w:tblGrid>
      <w:tr w:rsidR="0D96E993" w:rsidTr="0D96E993" w14:paraId="170535B9">
        <w:trPr>
          <w:trHeight w:val="300"/>
        </w:trPr>
        <w:tc>
          <w:tcPr>
            <w:tcW w:w="284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69ECE6A" w14:textId="0448F50A">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Variable</w:t>
            </w:r>
          </w:p>
        </w:tc>
        <w:tc>
          <w:tcPr>
            <w:tcW w:w="231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30D0E98" w14:textId="7544C1C3">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Asimetría (skewness)</w:t>
            </w:r>
          </w:p>
        </w:tc>
        <w:tc>
          <w:tcPr>
            <w:tcW w:w="330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987CF8B" w14:textId="5B88CA1C">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Lectura</w:t>
            </w:r>
          </w:p>
        </w:tc>
      </w:tr>
      <w:tr w:rsidR="0D96E993" w:rsidTr="0D96E993" w14:paraId="140CE36D">
        <w:trPr>
          <w:trHeight w:val="300"/>
        </w:trPr>
        <w:tc>
          <w:tcPr>
            <w:tcW w:w="284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C947888" w14:textId="3922DDBA">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Edad</w:t>
            </w:r>
          </w:p>
        </w:tc>
        <w:tc>
          <w:tcPr>
            <w:tcW w:w="231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79525FC" w14:textId="43EE8279">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0.12</w:t>
            </w:r>
          </w:p>
        </w:tc>
        <w:tc>
          <w:tcPr>
            <w:tcW w:w="330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95AD396" w14:textId="24DA5F6B">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Prácticamente simétrica</w:t>
            </w:r>
          </w:p>
        </w:tc>
      </w:tr>
      <w:tr w:rsidR="0D96E993" w:rsidTr="0D96E993" w14:paraId="48DD8C08">
        <w:trPr>
          <w:trHeight w:val="300"/>
        </w:trPr>
        <w:tc>
          <w:tcPr>
            <w:tcW w:w="284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D15E423" w14:textId="3C2133B1">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Hora de recepción</w:t>
            </w:r>
          </w:p>
        </w:tc>
        <w:tc>
          <w:tcPr>
            <w:tcW w:w="23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A1A2BEB" w14:textId="437FCBC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-0.32</w:t>
            </w:r>
          </w:p>
        </w:tc>
        <w:tc>
          <w:tcPr>
            <w:tcW w:w="33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6489359" w14:textId="254A6B70">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Aproximadamente simétrica</w:t>
            </w:r>
          </w:p>
        </w:tc>
      </w:tr>
      <w:tr w:rsidR="0D96E993" w:rsidTr="0D96E993" w14:paraId="6AF19701">
        <w:trPr>
          <w:trHeight w:val="300"/>
        </w:trPr>
        <w:tc>
          <w:tcPr>
            <w:tcW w:w="284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106E509" w14:textId="6FD5380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Días hasta la entrega</w:t>
            </w:r>
          </w:p>
        </w:tc>
        <w:tc>
          <w:tcPr>
            <w:tcW w:w="23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17859A4" w14:textId="1C36A232">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7.32</w:t>
            </w:r>
          </w:p>
        </w:tc>
        <w:tc>
          <w:tcPr>
            <w:tcW w:w="33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787EC70" w14:textId="7512D6EC">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Muy sesgada, cola derecha</w:t>
            </w:r>
          </w:p>
        </w:tc>
      </w:tr>
      <w:tr w:rsidR="0D96E993" w:rsidTr="0D96E993" w14:paraId="261E6568">
        <w:trPr>
          <w:trHeight w:val="300"/>
        </w:trPr>
        <w:tc>
          <w:tcPr>
            <w:tcW w:w="284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21623CD" w14:textId="1B4AC4E3">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Cronodiagnóstico</w:t>
            </w:r>
          </w:p>
        </w:tc>
        <w:tc>
          <w:tcPr>
            <w:tcW w:w="23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C964E80" w14:textId="42FE431E">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13.39</w:t>
            </w:r>
          </w:p>
        </w:tc>
        <w:tc>
          <w:tcPr>
            <w:tcW w:w="33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4AFC506" w14:textId="23AF785E">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Muy sesgada, cola derecha</w:t>
            </w:r>
          </w:p>
        </w:tc>
      </w:tr>
    </w:tbl>
    <w:p w:rsidR="148D611A" w:rsidP="0D96E993" w:rsidRDefault="148D611A" w14:paraId="39CFC043" w14:textId="03E2F141">
      <w:pPr>
        <w:bidi w:val="0"/>
        <w:rPr>
          <w:rFonts w:ascii="Lato" w:hAnsi="Lato" w:eastAsia="Lato" w:cs="Lato"/>
        </w:rPr>
      </w:pPr>
    </w:p>
    <w:p w:rsidR="148D611A" w:rsidP="0D96E993" w:rsidRDefault="148D611A" w14:paraId="45114215" w14:textId="0737CDBF">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El sesgo de los días hasta la entrega y del cronodiagnóstico no es un defecto de los datos: refleja que la operación normal del SEMEFO resuelve la mayoría de los casos de inmediato y que los casos lentos son excepcionales. No se aplicaron transformaciones logarítmicas ni Box-Cox porque estas variables no alimentan un modelo de regresión que requiera normalidad, sino ventanas de tolerancia para filtrar candidatos (por ejemplo, edad ±5 años). Transformar la escala haría perder la interpretabilidad de esas ventanas, y la cola larga es justamente la población de interés.</w:t>
      </w:r>
    </w:p>
    <w:p w:rsidR="148D611A" w:rsidP="0D96E993" w:rsidRDefault="148D611A" w14:paraId="24EC7E41" w14:textId="581CD109">
      <w:pPr>
        <w:pStyle w:val="Prrafodelista"/>
        <w:numPr>
          <w:ilvl w:val="0"/>
          <w:numId w:val="14"/>
        </w:numPr>
        <w:bidi w:val="0"/>
        <w:spacing w:before="200" w:beforeAutospacing="off" w:after="120" w:afterAutospacing="off"/>
        <w:ind w:left="-120" w:right="0"/>
        <w:jc w:val="both"/>
        <w:rPr>
          <w:rFonts w:ascii="Lato" w:hAnsi="Lato" w:eastAsia="Lato" w:cs="Lato"/>
          <w:b w:val="1"/>
          <w:bCs w:val="1"/>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1"/>
          <w:bCs w:val="1"/>
          <w:i w:val="0"/>
          <w:iCs w:val="0"/>
          <w:strike w:val="0"/>
          <w:dstrike w:val="0"/>
          <w:noProof w:val="0"/>
          <w:color w:val="000000" w:themeColor="text1" w:themeTint="FF" w:themeShade="FF"/>
          <w:sz w:val="22"/>
          <w:szCs w:val="22"/>
          <w:u w:val="none"/>
          <w:lang w:val="es-MX"/>
        </w:rPr>
        <w:t>¿Se identifican tendencias temporales? (En caso de que el conjunto incluya una dimensión de tiempo).</w:t>
      </w:r>
    </w:p>
    <w:p w:rsidR="148D611A" w:rsidP="0D96E993" w:rsidRDefault="148D611A" w14:paraId="099C3058" w14:textId="5CCAED01">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El conjunto sí incluye dimensión temporal, con ingresos del 1 de enero al 27 de septiembre de 2026. El volumen mensual es estable, entre 65 y 92 casos con una media de 81.2, y no muestra tendencia al alza ni a la baja (Figura 5). Por día de la semana hay más ingresos los lunes (131), sábados (116) y domingos (114) que los miércoles (84), una razón máxima a mínima de 1.56 que es característica de muertes violentas y accidentales concentradas en fin de semana. Por franja horaria, el 32.6% llega por la tarde, el 29.0% por la noche, el 21.6% en la madrugada y el 16.7% por la mañana, es decir, el servicio opera de forma continua. Faltan octubre a diciembre, por lo que cualquier patrón anual quedaría incompleto.</w:t>
      </w:r>
    </w:p>
    <w:p w:rsidR="148D611A" w:rsidP="0D96E993" w:rsidRDefault="148D611A" w14:paraId="0149A530" w14:textId="03F31D4B">
      <w:pPr>
        <w:bidi w:val="0"/>
        <w:spacing w:before="80" w:beforeAutospacing="off" w:after="40" w:afterAutospacing="off"/>
        <w:jc w:val="center"/>
      </w:pPr>
      <w:r w:rsidR="5C19C944">
        <w:drawing>
          <wp:inline wp14:editId="76BFC94D" wp14:anchorId="6B9BA996">
            <wp:extent cx="5124450" cy="1247775"/>
            <wp:effectExtent l="0" t="0" r="0" b="0"/>
            <wp:docPr id="372239229" name="drawing" title="Ingresos por mes, por día de la semana y por hora del dí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2239229" name="Picture 372239229"/>
                    <pic:cNvPicPr/>
                  </pic:nvPicPr>
                  <pic:blipFill>
                    <a:blip xmlns:r="http://schemas.openxmlformats.org/officeDocument/2006/relationships" r:embed="rId229909309">
                      <a:extLst>
                        <a:ext uri="{28A0092B-C50C-407E-A947-70E740481C1C}">
                          <a14:useLocalDpi xmlns:a14="http://schemas.microsoft.com/office/drawing/2010/main"/>
                        </a:ext>
                      </a:extLst>
                    </a:blip>
                    <a:stretch>
                      <a:fillRect/>
                    </a:stretch>
                  </pic:blipFill>
                  <pic:spPr>
                    <a:xfrm>
                      <a:off x="0" y="0"/>
                      <a:ext cx="5124450" cy="1247775"/>
                    </a:xfrm>
                    <a:prstGeom prst="rect">
                      <a:avLst/>
                    </a:prstGeom>
                  </pic:spPr>
                </pic:pic>
              </a:graphicData>
            </a:graphic>
          </wp:inline>
        </w:drawing>
      </w:r>
    </w:p>
    <w:p w:rsidR="148D611A" w:rsidP="0D96E993" w:rsidRDefault="148D611A" w14:paraId="454D0EFF" w14:textId="2C52C520">
      <w:pPr>
        <w:bidi w:val="0"/>
        <w:spacing w:before="0" w:beforeAutospacing="off" w:after="200" w:afterAutospacing="off"/>
        <w:jc w:val="center"/>
        <w:rPr>
          <w:rFonts w:ascii="Lato" w:hAnsi="Lato" w:eastAsia="Lato" w:cs="Lato"/>
          <w:b w:val="0"/>
          <w:bCs w:val="0"/>
          <w:i w:val="0"/>
          <w:iCs w:val="0"/>
          <w:strike w:val="0"/>
          <w:dstrike w:val="0"/>
          <w:noProof w:val="0"/>
          <w:color w:val="404040" w:themeColor="text1" w:themeTint="BF" w:themeShade="FF"/>
          <w:sz w:val="20"/>
          <w:szCs w:val="20"/>
          <w:u w:val="none"/>
          <w:lang w:val="es-MX"/>
        </w:rPr>
      </w:pPr>
      <w:r w:rsidRPr="0D96E993" w:rsidR="5C19C944">
        <w:rPr>
          <w:rFonts w:ascii="Lato" w:hAnsi="Lato" w:eastAsia="Lato" w:cs="Lato"/>
          <w:b w:val="0"/>
          <w:bCs w:val="0"/>
          <w:i w:val="0"/>
          <w:iCs w:val="0"/>
          <w:strike w:val="0"/>
          <w:dstrike w:val="0"/>
          <w:noProof w:val="0"/>
          <w:color w:val="404040" w:themeColor="text1" w:themeTint="BF" w:themeShade="FF"/>
          <w:sz w:val="20"/>
          <w:szCs w:val="20"/>
          <w:u w:val="none"/>
          <w:lang w:val="es-MX"/>
        </w:rPr>
        <w:t>Figura 5. Ingresos por mes, por día de la semana y por hora del día</w:t>
      </w:r>
    </w:p>
    <w:p w:rsidR="148D611A" w:rsidP="0D96E993" w:rsidRDefault="148D611A" w14:paraId="7B742A8A" w14:textId="1FC23472">
      <w:pPr>
        <w:pStyle w:val="Prrafodelista"/>
        <w:numPr>
          <w:ilvl w:val="0"/>
          <w:numId w:val="15"/>
        </w:numPr>
        <w:bidi w:val="0"/>
        <w:spacing w:before="200" w:beforeAutospacing="off" w:after="120" w:afterAutospacing="off"/>
        <w:ind w:left="-120" w:right="0"/>
        <w:jc w:val="both"/>
        <w:rPr>
          <w:rFonts w:ascii="Lato" w:hAnsi="Lato" w:eastAsia="Lato" w:cs="Lato"/>
          <w:b w:val="1"/>
          <w:bCs w:val="1"/>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1"/>
          <w:bCs w:val="1"/>
          <w:i w:val="0"/>
          <w:iCs w:val="0"/>
          <w:strike w:val="0"/>
          <w:dstrike w:val="0"/>
          <w:noProof w:val="0"/>
          <w:color w:val="000000" w:themeColor="text1" w:themeTint="FF" w:themeShade="FF"/>
          <w:sz w:val="22"/>
          <w:szCs w:val="22"/>
          <w:u w:val="none"/>
          <w:lang w:val="es-MX"/>
        </w:rPr>
        <w:t>¿Hay correlación entre las variables dependientes e independientes?</w:t>
      </w:r>
    </w:p>
    <w:p w:rsidR="148D611A" w:rsidP="0D96E993" w:rsidRDefault="148D611A" w14:paraId="0BAB9CBB" w14:textId="1EFB5ABF">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En este proyecto no se entrenará un modelo con una variable dependiente única, por lo que se tomó como variable de referencia el estatus de identificación del cuerpo (identificado o no identificado) y se midió su asociación con el resto. Para pares categóricos se usó la V de Cramér corregida por sesgo, para numérica contra categórica la razón de correlación η² y para pares numéricos la correlación de Spearman (Figura 6).</w:t>
      </w:r>
    </w:p>
    <w:tbl>
      <w:tblPr>
        <w:tblStyle w:val="Tablanormal"/>
        <w:bidiVisual w:val="0"/>
        <w:tblW w:w="0" w:type="auto"/>
        <w:tblLook w:val="06A0" w:firstRow="1" w:lastRow="0" w:firstColumn="1" w:lastColumn="0" w:noHBand="1" w:noVBand="1"/>
      </w:tblPr>
      <w:tblGrid>
        <w:gridCol w:w="3832"/>
        <w:gridCol w:w="1612"/>
        <w:gridCol w:w="1312"/>
        <w:gridCol w:w="1508"/>
      </w:tblGrid>
      <w:tr w:rsidR="0D96E993" w:rsidTr="0D96E993" w14:paraId="41DF899D">
        <w:trPr>
          <w:trHeight w:val="300"/>
        </w:trPr>
        <w:tc>
          <w:tcPr>
            <w:tcW w:w="383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FB94516" w14:textId="66456AB0">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Par de variables</w:t>
            </w:r>
          </w:p>
        </w:tc>
        <w:tc>
          <w:tcPr>
            <w:tcW w:w="161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30C10D3" w14:textId="4BA06C3A">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Medida</w:t>
            </w:r>
          </w:p>
        </w:tc>
        <w:tc>
          <w:tcPr>
            <w:tcW w:w="131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0937D5C" w14:textId="15A4D368">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Valor</w:t>
            </w:r>
          </w:p>
        </w:tc>
        <w:tc>
          <w:tcPr>
            <w:tcW w:w="150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1A4BEEE" w14:textId="2E6B5504">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p</w:t>
            </w:r>
          </w:p>
        </w:tc>
      </w:tr>
      <w:tr w:rsidR="0D96E993" w:rsidTr="0D96E993" w14:paraId="4058DC80">
        <w:trPr>
          <w:trHeight w:val="300"/>
        </w:trPr>
        <w:tc>
          <w:tcPr>
            <w:tcW w:w="383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B62729C" w14:textId="1FB644DA">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Identificación × Condiciones de ingreso</w:t>
            </w:r>
          </w:p>
        </w:tc>
        <w:tc>
          <w:tcPr>
            <w:tcW w:w="161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76FF2E1" w14:textId="3474A2BE">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V de Cramér</w:t>
            </w:r>
          </w:p>
        </w:tc>
        <w:tc>
          <w:tcPr>
            <w:tcW w:w="131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BA38BA7" w14:textId="26A607FB">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0.318</w:t>
            </w:r>
          </w:p>
        </w:tc>
        <w:tc>
          <w:tcPr>
            <w:tcW w:w="150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5A317E7" w14:textId="7418EBC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&lt; 0.001</w:t>
            </w:r>
          </w:p>
        </w:tc>
      </w:tr>
      <w:tr w:rsidR="0D96E993" w:rsidTr="0D96E993" w14:paraId="3022AB9A">
        <w:trPr>
          <w:trHeight w:val="300"/>
        </w:trPr>
        <w:tc>
          <w:tcPr>
            <w:tcW w:w="38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1C9DFD0" w14:textId="33AE9F77">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Identificación × Tipo de indicio</w:t>
            </w:r>
          </w:p>
        </w:tc>
        <w:tc>
          <w:tcPr>
            <w:tcW w:w="16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AF0DFE4" w14:textId="166A522C">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V de Cramér</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0931A7F" w14:textId="0597239E">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0.298</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A6BE231" w14:textId="470A65A2">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&lt; 0.001</w:t>
            </w:r>
          </w:p>
        </w:tc>
      </w:tr>
      <w:tr w:rsidR="0D96E993" w:rsidTr="0D96E993" w14:paraId="2FCEE39F">
        <w:trPr>
          <w:trHeight w:val="300"/>
        </w:trPr>
        <w:tc>
          <w:tcPr>
            <w:tcW w:w="38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BFC0527" w14:textId="45D9969B">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Identificación × Sexo</w:t>
            </w:r>
          </w:p>
        </w:tc>
        <w:tc>
          <w:tcPr>
            <w:tcW w:w="16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077B521" w14:textId="0CF295FD">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V de Cramér</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71E3770" w14:textId="662A88EB">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0.236</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C6BA261" w14:textId="02B5E31B">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&lt; 0.001</w:t>
            </w:r>
          </w:p>
        </w:tc>
      </w:tr>
      <w:tr w:rsidR="0D96E993" w:rsidTr="0D96E993" w14:paraId="52CD3C09">
        <w:trPr>
          <w:trHeight w:val="300"/>
        </w:trPr>
        <w:tc>
          <w:tcPr>
            <w:tcW w:w="38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1772582" w14:textId="5E89F751">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Identificación × Tatuajes</w:t>
            </w:r>
          </w:p>
        </w:tc>
        <w:tc>
          <w:tcPr>
            <w:tcW w:w="16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A4C1690" w14:textId="6B60FF48">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V de Cramér</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DC742E5" w14:textId="57369DA6">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0.000</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F4465D4" w14:textId="5914326A">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0.711</w:t>
            </w:r>
          </w:p>
        </w:tc>
      </w:tr>
      <w:tr w:rsidR="0D96E993" w:rsidTr="0D96E993" w14:paraId="753DF526">
        <w:trPr>
          <w:trHeight w:val="300"/>
        </w:trPr>
        <w:tc>
          <w:tcPr>
            <w:tcW w:w="38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D9E4D97" w14:textId="4EE73C71">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Tipo de muerte × Sexo</w:t>
            </w:r>
          </w:p>
        </w:tc>
        <w:tc>
          <w:tcPr>
            <w:tcW w:w="16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8180DA8" w14:textId="31221E90">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V de Cramér</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4F6C0F4" w14:textId="268BFDFD">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0.558</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9451D2D" w14:textId="2F10B09A">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&lt; 0.001</w:t>
            </w:r>
          </w:p>
        </w:tc>
      </w:tr>
      <w:tr w:rsidR="0D96E993" w:rsidTr="0D96E993" w14:paraId="26E24026">
        <w:trPr>
          <w:trHeight w:val="300"/>
        </w:trPr>
        <w:tc>
          <w:tcPr>
            <w:tcW w:w="38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10A1670" w14:textId="59071999">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Edad × Tipo de muerte</w:t>
            </w:r>
          </w:p>
        </w:tc>
        <w:tc>
          <w:tcPr>
            <w:tcW w:w="16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564C6F5" w14:textId="674D9A4A">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η²</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1F3DB0A" w14:textId="7C3FF9C8">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0.262</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5677A55" w14:textId="36315A3D">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w:t>
            </w:r>
          </w:p>
        </w:tc>
      </w:tr>
      <w:tr w:rsidR="0D96E993" w:rsidTr="0D96E993" w14:paraId="6470D632">
        <w:trPr>
          <w:trHeight w:val="300"/>
        </w:trPr>
        <w:tc>
          <w:tcPr>
            <w:tcW w:w="38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BBEEB27" w14:textId="117108A2">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Edad × Identificación</w:t>
            </w:r>
          </w:p>
        </w:tc>
        <w:tc>
          <w:tcPr>
            <w:tcW w:w="16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5A898CD" w14:textId="4A5DA213">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η²</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29E61B8" w14:textId="7AB0DCD3">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0.000</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0F67D45" w14:textId="3C811A9F">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w:t>
            </w:r>
          </w:p>
        </w:tc>
      </w:tr>
      <w:tr w:rsidR="0D96E993" w:rsidTr="0D96E993" w14:paraId="72966142">
        <w:trPr>
          <w:trHeight w:val="300"/>
        </w:trPr>
        <w:tc>
          <w:tcPr>
            <w:tcW w:w="38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E6DEAA6" w14:textId="74C1D0CB">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Hora de recepción × Días hasta la entrega</w:t>
            </w:r>
          </w:p>
        </w:tc>
        <w:tc>
          <w:tcPr>
            <w:tcW w:w="16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1E51304" w14:textId="3B6E1DC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Spearman</w:t>
            </w:r>
          </w:p>
        </w:tc>
        <w:tc>
          <w:tcPr>
            <w:tcW w:w="13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A855398" w14:textId="7A12A137">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0.33</w:t>
            </w:r>
          </w:p>
        </w:tc>
        <w:tc>
          <w:tcPr>
            <w:tcW w:w="15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0F5E840" w14:textId="21181B83">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w:t>
            </w:r>
          </w:p>
        </w:tc>
      </w:tr>
    </w:tbl>
    <w:p w:rsidR="148D611A" w:rsidP="0D96E993" w:rsidRDefault="148D611A" w14:paraId="0662100C" w14:textId="23F4EDF4">
      <w:pPr>
        <w:bidi w:val="0"/>
      </w:pPr>
    </w:p>
    <w:p w:rsidR="148D611A" w:rsidP="0D96E993" w:rsidRDefault="148D611A" w14:paraId="26607E36" w14:textId="48592506">
      <w:pPr>
        <w:bidi w:val="0"/>
        <w:spacing w:before="80" w:beforeAutospacing="off" w:after="40" w:afterAutospacing="off"/>
        <w:jc w:val="center"/>
      </w:pPr>
      <w:r w:rsidR="5C19C944">
        <w:drawing>
          <wp:inline wp14:editId="7B73E277" wp14:anchorId="7DEE8DA8">
            <wp:extent cx="3381375" cy="2933700"/>
            <wp:effectExtent l="0" t="0" r="0" b="0"/>
            <wp:docPr id="2038501842" name="drawing" title="Matriz de asociación entre variables categóricas (V de Cramé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501842" name="Picture 2038501842"/>
                    <pic:cNvPicPr/>
                  </pic:nvPicPr>
                  <pic:blipFill>
                    <a:blip xmlns:r="http://schemas.openxmlformats.org/officeDocument/2006/relationships" r:embed="rId383236792">
                      <a:extLst>
                        <a:ext uri="{28A0092B-C50C-407E-A947-70E740481C1C}">
                          <a14:useLocalDpi xmlns:a14="http://schemas.microsoft.com/office/drawing/2010/main"/>
                        </a:ext>
                      </a:extLst>
                    </a:blip>
                    <a:stretch>
                      <a:fillRect/>
                    </a:stretch>
                  </pic:blipFill>
                  <pic:spPr>
                    <a:xfrm>
                      <a:off x="0" y="0"/>
                      <a:ext cx="3381375" cy="2933700"/>
                    </a:xfrm>
                    <a:prstGeom prst="rect">
                      <a:avLst/>
                    </a:prstGeom>
                  </pic:spPr>
                </pic:pic>
              </a:graphicData>
            </a:graphic>
          </wp:inline>
        </w:drawing>
      </w:r>
    </w:p>
    <w:p w:rsidR="148D611A" w:rsidP="0D96E993" w:rsidRDefault="148D611A" w14:paraId="16B3D187" w14:textId="4F58D19A">
      <w:pPr>
        <w:bidi w:val="0"/>
        <w:spacing w:before="0" w:beforeAutospacing="off" w:after="200" w:afterAutospacing="off"/>
        <w:jc w:val="center"/>
        <w:rPr>
          <w:rFonts w:ascii="Lato" w:hAnsi="Lato" w:eastAsia="Lato" w:cs="Lato"/>
          <w:b w:val="0"/>
          <w:bCs w:val="0"/>
          <w:i w:val="0"/>
          <w:iCs w:val="0"/>
          <w:strike w:val="0"/>
          <w:dstrike w:val="0"/>
          <w:noProof w:val="0"/>
          <w:color w:val="404040" w:themeColor="text1" w:themeTint="BF" w:themeShade="FF"/>
          <w:sz w:val="20"/>
          <w:szCs w:val="20"/>
          <w:u w:val="none"/>
          <w:lang w:val="es-MX"/>
        </w:rPr>
      </w:pPr>
      <w:r w:rsidRPr="0D96E993" w:rsidR="5C19C944">
        <w:rPr>
          <w:rFonts w:ascii="Lato" w:hAnsi="Lato" w:eastAsia="Lato" w:cs="Lato"/>
          <w:b w:val="0"/>
          <w:bCs w:val="0"/>
          <w:i w:val="0"/>
          <w:iCs w:val="0"/>
          <w:strike w:val="0"/>
          <w:dstrike w:val="0"/>
          <w:noProof w:val="0"/>
          <w:color w:val="404040" w:themeColor="text1" w:themeTint="BF" w:themeShade="FF"/>
          <w:sz w:val="20"/>
          <w:szCs w:val="20"/>
          <w:u w:val="none"/>
          <w:lang w:val="es-MX"/>
        </w:rPr>
        <w:t>Figura 6. Matriz de asociación entre variables categóricas (V de Cramér)</w:t>
      </w:r>
    </w:p>
    <w:p w:rsidR="148D611A" w:rsidP="0D96E993" w:rsidRDefault="148D611A" w14:paraId="5B813BDB" w14:textId="32735331">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El estatus de identificación se relaciona de forma significativa con el estado físico del cuerpo (condiciones de ingreso y tipo de indicio), con una asociación moderada, y de forma más débil con el sexo. En cambio, no tiene relación con los tatuajes ni con la edad (V = 0.000 y η² = 0.000). Esto es favorable para el proyecto: el único campo individualizante disponible no está sesgado en contra de la población que necesita el cotejo, y la edad puede usarse como criterio de bloqueo sin excluir sistemáticamente a esos casos. La asociación más fuerte del libro es entre tipo de muerte y sexo, consistente con la mayor proporción de hombres en las muertes violentas. Entre las variables numéricas las correlaciones son bajas; la única apreciable es la de hora de recepción con días hasta la entrega (ρ = 0.33), que refleja la operación por turnos, y la edad es prácticamente independiente de las demás (|ρ| ≤ 0.09).</w:t>
      </w:r>
    </w:p>
    <w:p w:rsidR="148D611A" w:rsidP="0D96E993" w:rsidRDefault="148D611A" w14:paraId="4FB99DC2" w14:textId="66CBA02A">
      <w:pPr>
        <w:pStyle w:val="Prrafodelista"/>
        <w:numPr>
          <w:ilvl w:val="0"/>
          <w:numId w:val="16"/>
        </w:numPr>
        <w:bidi w:val="0"/>
        <w:spacing w:before="200" w:beforeAutospacing="off" w:after="120" w:afterAutospacing="off"/>
        <w:ind w:left="-120" w:right="0"/>
        <w:jc w:val="both"/>
        <w:rPr>
          <w:rFonts w:ascii="Lato" w:hAnsi="Lato" w:eastAsia="Lato" w:cs="Lato"/>
          <w:b w:val="1"/>
          <w:bCs w:val="1"/>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1"/>
          <w:bCs w:val="1"/>
          <w:i w:val="0"/>
          <w:iCs w:val="0"/>
          <w:strike w:val="0"/>
          <w:dstrike w:val="0"/>
          <w:noProof w:val="0"/>
          <w:color w:val="000000" w:themeColor="text1" w:themeTint="FF" w:themeShade="FF"/>
          <w:sz w:val="22"/>
          <w:szCs w:val="22"/>
          <w:u w:val="none"/>
          <w:lang w:val="es-MX"/>
        </w:rPr>
        <w:t>¿Cómo se distribuyen los datos en función de diferentes categorías? (análisis bivariado)</w:t>
      </w:r>
    </w:p>
    <w:p w:rsidR="148D611A" w:rsidP="0D96E993" w:rsidRDefault="148D611A" w14:paraId="7FA7DF46" w14:textId="5D1F585E">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El análisis bivariado muestra que lo que distingue a los cuerpos no identificados es su estado de conservación. La tasa de no identificación sigue un gradiente según el tipo de indicio, desde 18.6% en cadáveres hasta 100% en fragmentos óseos.</w:t>
      </w:r>
    </w:p>
    <w:tbl>
      <w:tblPr>
        <w:tblStyle w:val="Tablanormal"/>
        <w:bidiVisual w:val="0"/>
        <w:tblW w:w="0" w:type="auto"/>
        <w:jc w:val="center"/>
        <w:tblLook w:val="06A0" w:firstRow="1" w:lastRow="0" w:firstColumn="1" w:lastColumn="0" w:noHBand="1" w:noVBand="1"/>
      </w:tblPr>
      <w:tblGrid>
        <w:gridCol w:w="4238"/>
        <w:gridCol w:w="1612"/>
        <w:gridCol w:w="2618"/>
      </w:tblGrid>
      <w:tr w:rsidR="0D96E993" w:rsidTr="0D96E993" w14:paraId="743C6BD2">
        <w:trPr>
          <w:trHeight w:val="300"/>
        </w:trPr>
        <w:tc>
          <w:tcPr>
            <w:tcW w:w="423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691FA44" w14:textId="3895298A">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Tipo de indicio</w:t>
            </w:r>
          </w:p>
        </w:tc>
        <w:tc>
          <w:tcPr>
            <w:tcW w:w="161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227DD7E" w14:textId="62793560">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n</w:t>
            </w:r>
          </w:p>
        </w:tc>
        <w:tc>
          <w:tcPr>
            <w:tcW w:w="261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4EB7646" w14:textId="4A072D1C">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 no identificado</w:t>
            </w:r>
          </w:p>
        </w:tc>
      </w:tr>
      <w:tr w:rsidR="0D96E993" w:rsidTr="0D96E993" w14:paraId="075169F9">
        <w:trPr>
          <w:trHeight w:val="300"/>
        </w:trPr>
        <w:tc>
          <w:tcPr>
            <w:tcW w:w="423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F1C08EC" w14:textId="3C257A3E">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Cadáver</w:t>
            </w:r>
          </w:p>
        </w:tc>
        <w:tc>
          <w:tcPr>
            <w:tcW w:w="161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DFA15BF" w14:textId="78B5389B">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662</w:t>
            </w:r>
          </w:p>
        </w:tc>
        <w:tc>
          <w:tcPr>
            <w:tcW w:w="261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45DBF09" w14:textId="7AAE6062">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18.6%</w:t>
            </w:r>
          </w:p>
        </w:tc>
      </w:tr>
      <w:tr w:rsidR="0D96E993" w:rsidTr="0D96E993" w14:paraId="1D07CE62">
        <w:trPr>
          <w:trHeight w:val="300"/>
        </w:trPr>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BB794F8" w14:textId="684ECCC4">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Feto</w:t>
            </w:r>
          </w:p>
        </w:tc>
        <w:tc>
          <w:tcPr>
            <w:tcW w:w="16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6804FDA" w14:textId="49512E02">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44</w:t>
            </w:r>
          </w:p>
        </w:tc>
        <w:tc>
          <w:tcPr>
            <w:tcW w:w="26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FEAB6D6" w14:textId="414635FB">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45.5%</w:t>
            </w:r>
          </w:p>
        </w:tc>
      </w:tr>
      <w:tr w:rsidR="0D96E993" w:rsidTr="0D96E993" w14:paraId="23398DAF">
        <w:trPr>
          <w:trHeight w:val="300"/>
        </w:trPr>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43C3C83" w14:textId="004E52E7">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Osamenta completa o casi completa</w:t>
            </w:r>
          </w:p>
        </w:tc>
        <w:tc>
          <w:tcPr>
            <w:tcW w:w="16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4BEAF62" w14:textId="67D64B45">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8</w:t>
            </w:r>
          </w:p>
        </w:tc>
        <w:tc>
          <w:tcPr>
            <w:tcW w:w="26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8745A83" w14:textId="1A4870C2">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62.5%</w:t>
            </w:r>
          </w:p>
        </w:tc>
      </w:tr>
      <w:tr w:rsidR="0D96E993" w:rsidTr="0D96E993" w14:paraId="56E90E0D">
        <w:trPr>
          <w:trHeight w:val="300"/>
        </w:trPr>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A96C53F" w14:textId="70F1B4F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Resto óseo</w:t>
            </w:r>
          </w:p>
        </w:tc>
        <w:tc>
          <w:tcPr>
            <w:tcW w:w="16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188A81A" w14:textId="1CC4CA1A">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11</w:t>
            </w:r>
          </w:p>
        </w:tc>
        <w:tc>
          <w:tcPr>
            <w:tcW w:w="26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2B0A271" w14:textId="4549AD34">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81.8%</w:t>
            </w:r>
          </w:p>
        </w:tc>
      </w:tr>
      <w:tr w:rsidR="0D96E993" w:rsidTr="0D96E993" w14:paraId="3A74023C">
        <w:trPr>
          <w:trHeight w:val="300"/>
        </w:trPr>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C5D3328" w14:textId="25B84F82">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Restos humanos</w:t>
            </w:r>
          </w:p>
        </w:tc>
        <w:tc>
          <w:tcPr>
            <w:tcW w:w="16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F83410F" w14:textId="224C0A74">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4</w:t>
            </w:r>
          </w:p>
        </w:tc>
        <w:tc>
          <w:tcPr>
            <w:tcW w:w="26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FA7FA67" w14:textId="3751A7C8">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100.0%</w:t>
            </w:r>
          </w:p>
        </w:tc>
      </w:tr>
      <w:tr w:rsidR="0D96E993" w:rsidTr="0D96E993" w14:paraId="71F387CC">
        <w:trPr>
          <w:trHeight w:val="300"/>
        </w:trPr>
        <w:tc>
          <w:tcPr>
            <w:tcW w:w="423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305AB6F" w14:textId="6316B322">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Fragmento óseo</w:t>
            </w:r>
          </w:p>
        </w:tc>
        <w:tc>
          <w:tcPr>
            <w:tcW w:w="16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68C26E9" w14:textId="270148FD">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2</w:t>
            </w:r>
          </w:p>
        </w:tc>
        <w:tc>
          <w:tcPr>
            <w:tcW w:w="26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0B3455C" w14:textId="705150F1">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100.0%</w:t>
            </w:r>
          </w:p>
        </w:tc>
      </w:tr>
    </w:tbl>
    <w:p w:rsidR="148D611A" w:rsidP="0D96E993" w:rsidRDefault="148D611A" w14:paraId="1D888CC1" w14:textId="25AB51A1">
      <w:pPr>
        <w:bidi w:val="0"/>
        <w:rPr>
          <w:rFonts w:ascii="Lato" w:hAnsi="Lato" w:eastAsia="Lato" w:cs="Lato"/>
        </w:rPr>
      </w:pPr>
    </w:p>
    <w:p w:rsidR="148D611A" w:rsidP="0D96E993" w:rsidRDefault="148D611A" w14:paraId="12AEAC6E" w14:textId="632B41B8">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Las categorías extremas tienen entre 2 y 11 casos, por lo que sus valores de 100% son indicativos y no estimaciones estables. Por sexo, el 60.0% de los casos de sexo indeterminado no se identifica, frente al 21.2% de los hombres y el 13.4% de las mujeres; el sexo indeterminado es consecuencia del mismo fenómeno, ya que se asigna cuando el cuerpo no conserva rasgos suficientes. La reducción esquelética representa el 9.8% de los no identificados contra el 0.9% de los identificados, y el 94.9% de los identificados son cadáveres completos contra el 75.5% de los no identificados (Figura 7).</w:t>
      </w:r>
    </w:p>
    <w:p w:rsidR="148D611A" w:rsidP="0D96E993" w:rsidRDefault="148D611A" w14:paraId="7BD95F8F" w14:textId="0AD39478">
      <w:pPr>
        <w:bidi w:val="0"/>
        <w:spacing w:before="80" w:beforeAutospacing="off" w:after="40" w:afterAutospacing="off"/>
        <w:jc w:val="center"/>
      </w:pPr>
      <w:r w:rsidR="5C19C944">
        <w:drawing>
          <wp:inline wp14:editId="405056BC" wp14:anchorId="5893190E">
            <wp:extent cx="4019550" cy="1857375"/>
            <wp:effectExtent l="0" t="0" r="0" b="0"/>
            <wp:docPr id="1472920205" name="drawing" title="Tasa de no identificación (%) por tipo de indicio y condiciones de ingres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920205" name="Picture 1472920205"/>
                    <pic:cNvPicPr/>
                  </pic:nvPicPr>
                  <pic:blipFill>
                    <a:blip xmlns:r="http://schemas.openxmlformats.org/officeDocument/2006/relationships" r:embed="rId617651882">
                      <a:extLst>
                        <a:ext uri="{28A0092B-C50C-407E-A947-70E740481C1C}">
                          <a14:useLocalDpi xmlns:a14="http://schemas.microsoft.com/office/drawing/2010/main"/>
                        </a:ext>
                      </a:extLst>
                    </a:blip>
                    <a:stretch>
                      <a:fillRect/>
                    </a:stretch>
                  </pic:blipFill>
                  <pic:spPr>
                    <a:xfrm>
                      <a:off x="0" y="0"/>
                      <a:ext cx="4019550" cy="1857375"/>
                    </a:xfrm>
                    <a:prstGeom prst="rect">
                      <a:avLst/>
                    </a:prstGeom>
                  </pic:spPr>
                </pic:pic>
              </a:graphicData>
            </a:graphic>
          </wp:inline>
        </w:drawing>
      </w:r>
    </w:p>
    <w:p w:rsidR="148D611A" w:rsidP="0D96E993" w:rsidRDefault="148D611A" w14:paraId="38D05B04" w14:textId="78636E52">
      <w:pPr>
        <w:bidi w:val="0"/>
        <w:spacing w:before="0" w:beforeAutospacing="off" w:after="200" w:afterAutospacing="off"/>
        <w:jc w:val="center"/>
        <w:rPr>
          <w:rFonts w:ascii="Lato" w:hAnsi="Lato" w:eastAsia="Lato" w:cs="Lato"/>
          <w:b w:val="0"/>
          <w:bCs w:val="0"/>
          <w:i w:val="0"/>
          <w:iCs w:val="0"/>
          <w:strike w:val="0"/>
          <w:dstrike w:val="0"/>
          <w:noProof w:val="0"/>
          <w:color w:val="404040" w:themeColor="text1" w:themeTint="BF" w:themeShade="FF"/>
          <w:sz w:val="20"/>
          <w:szCs w:val="20"/>
          <w:u w:val="none"/>
          <w:lang w:val="es-MX"/>
        </w:rPr>
      </w:pPr>
      <w:r w:rsidRPr="0D96E993" w:rsidR="5C19C944">
        <w:rPr>
          <w:rFonts w:ascii="Lato" w:hAnsi="Lato" w:eastAsia="Lato" w:cs="Lato"/>
          <w:b w:val="0"/>
          <w:bCs w:val="0"/>
          <w:i w:val="0"/>
          <w:iCs w:val="0"/>
          <w:strike w:val="0"/>
          <w:dstrike w:val="0"/>
          <w:noProof w:val="0"/>
          <w:color w:val="404040" w:themeColor="text1" w:themeTint="BF" w:themeShade="FF"/>
          <w:sz w:val="20"/>
          <w:szCs w:val="20"/>
          <w:u w:val="none"/>
          <w:lang w:val="es-MX"/>
        </w:rPr>
        <w:t>Figura 7. Tasa de no identificación (%) por tipo de indicio y condiciones de ingreso</w:t>
      </w:r>
    </w:p>
    <w:p w:rsidR="148D611A" w:rsidP="0D96E993" w:rsidRDefault="148D611A" w14:paraId="2B22C263" w14:textId="33EB49DB">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En cambio, los tatuajes (35.1% en identificados frente a 33.1% en no identificados) y la edad (mediana de 42.0 años en identificados y 40.0 en no identificados) son prácticamente iguales entre ambos grupos. La edad sí discrimina por tipo de muerte: la mediana va de 12.8 años en aborto y 31.0 en suicidio, a 41.0 en muerte accidental y 57.0 en enfermedad.</w:t>
      </w:r>
    </w:p>
    <w:p w:rsidR="148D611A" w:rsidP="0D96E993" w:rsidRDefault="148D611A" w14:paraId="4552816E" w14:textId="7AA07E05">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El cruce entre cómo ingresó el cuerpo y si después se reconoció delimita las dos poblaciones de trabajo del proyecto.</w:t>
      </w:r>
    </w:p>
    <w:tbl>
      <w:tblPr>
        <w:tblStyle w:val="Tablanormal"/>
        <w:bidiVisual w:val="0"/>
        <w:tblW w:w="0" w:type="auto"/>
        <w:tblLook w:val="06A0" w:firstRow="1" w:lastRow="0" w:firstColumn="1" w:lastColumn="0" w:noHBand="1" w:noVBand="1"/>
      </w:tblPr>
      <w:tblGrid>
        <w:gridCol w:w="2632"/>
        <w:gridCol w:w="2018"/>
        <w:gridCol w:w="2018"/>
        <w:gridCol w:w="1612"/>
      </w:tblGrid>
      <w:tr w:rsidR="0D96E993" w:rsidTr="0D96E993" w14:paraId="156334CB">
        <w:trPr>
          <w:trHeight w:val="300"/>
        </w:trPr>
        <w:tc>
          <w:tcPr>
            <w:tcW w:w="263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C72056C" w14:textId="4EF780EC">
            <w:pPr>
              <w:bidi w:val="0"/>
              <w:spacing w:before="0" w:beforeAutospacing="off" w:after="0" w:afterAutospacing="off"/>
              <w:jc w:val="center"/>
              <w:rPr>
                <w:rFonts w:ascii="Lato" w:hAnsi="Lato" w:eastAsia="Lato" w:cs="Lato"/>
              </w:rPr>
            </w:pPr>
          </w:p>
        </w:tc>
        <w:tc>
          <w:tcPr>
            <w:tcW w:w="201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73EE1225" w14:textId="72E69D8E">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Se reconoce = NO</w:t>
            </w:r>
          </w:p>
        </w:tc>
        <w:tc>
          <w:tcPr>
            <w:tcW w:w="201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ACB0663" w14:textId="74E31677">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Se reconoce = SÍ</w:t>
            </w:r>
          </w:p>
        </w:tc>
        <w:tc>
          <w:tcPr>
            <w:tcW w:w="161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EFD0E7A" w14:textId="27335AA9">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Total</w:t>
            </w:r>
          </w:p>
        </w:tc>
      </w:tr>
      <w:tr w:rsidR="0D96E993" w:rsidTr="0D96E993" w14:paraId="1CFA4394">
        <w:trPr>
          <w:trHeight w:val="300"/>
        </w:trPr>
        <w:tc>
          <w:tcPr>
            <w:tcW w:w="263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80521AC" w14:textId="74B75526">
            <w:pPr>
              <w:bidi w:val="0"/>
              <w:spacing w:before="0" w:beforeAutospacing="off" w:after="0" w:afterAutospacing="off"/>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Identificado</w:t>
            </w:r>
          </w:p>
        </w:tc>
        <w:tc>
          <w:tcPr>
            <w:tcW w:w="201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04974DB" w14:textId="1AE02835">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104</w:t>
            </w:r>
          </w:p>
        </w:tc>
        <w:tc>
          <w:tcPr>
            <w:tcW w:w="201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A212D82" w14:textId="626CEBEF">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462</w:t>
            </w:r>
          </w:p>
        </w:tc>
        <w:tc>
          <w:tcPr>
            <w:tcW w:w="161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FFA55B3" w14:textId="5CC18D1E">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566</w:t>
            </w:r>
          </w:p>
        </w:tc>
      </w:tr>
      <w:tr w:rsidR="0D96E993" w:rsidTr="0D96E993" w14:paraId="68130872">
        <w:trPr>
          <w:trHeight w:val="300"/>
        </w:trPr>
        <w:tc>
          <w:tcPr>
            <w:tcW w:w="26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ECC266A" w14:textId="0C8D0712">
            <w:pPr>
              <w:bidi w:val="0"/>
              <w:spacing w:before="0" w:beforeAutospacing="off" w:after="0" w:afterAutospacing="off"/>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No identificado</w:t>
            </w:r>
          </w:p>
        </w:tc>
        <w:tc>
          <w:tcPr>
            <w:tcW w:w="20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771D7C7" w14:textId="782CCEDC">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83</w:t>
            </w:r>
          </w:p>
        </w:tc>
        <w:tc>
          <w:tcPr>
            <w:tcW w:w="201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4BCDFF1" w14:textId="5FC8F15E">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80</w:t>
            </w:r>
          </w:p>
        </w:tc>
        <w:tc>
          <w:tcPr>
            <w:tcW w:w="16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2B32AC3" w14:textId="407275CF">
            <w:pPr>
              <w:bidi w:val="0"/>
              <w:spacing w:before="0" w:beforeAutospacing="off" w:after="0" w:afterAutospacing="off"/>
              <w:jc w:val="center"/>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163</w:t>
            </w:r>
          </w:p>
        </w:tc>
      </w:tr>
    </w:tbl>
    <w:p w:rsidR="148D611A" w:rsidP="0D96E993" w:rsidRDefault="148D611A" w14:paraId="107737DF" w14:textId="478CF87E">
      <w:pPr>
        <w:bidi w:val="0"/>
        <w:rPr>
          <w:rFonts w:ascii="Lato" w:hAnsi="Lato" w:eastAsia="Lato" w:cs="Lato"/>
        </w:rPr>
      </w:pPr>
    </w:p>
    <w:p w:rsidR="148D611A" w:rsidP="0D96E993" w:rsidRDefault="148D611A" w14:paraId="417A189A" w14:textId="6BBE1D99">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Los 83 cuerpos que ingresaron sin identificar y siguen sin reconocerse son el universo real del cotejo. Los 80 que ingresaron sin identificar y fueron reconocidos después sirven como conjunto de validación, porque permiten medir recall@k con emparejamientos ya verificados, sin etiquetado manual adicional. Los 104 identificados sin reconocimiento registrado corresponden probablemente a identificaciones administrativas.</w:t>
      </w:r>
    </w:p>
    <w:p w:rsidR="148D611A" w:rsidP="0D96E993" w:rsidRDefault="148D611A" w14:paraId="522D731C" w14:textId="67AFDE5F">
      <w:pPr>
        <w:pStyle w:val="Prrafodelista"/>
        <w:numPr>
          <w:ilvl w:val="0"/>
          <w:numId w:val="17"/>
        </w:numPr>
        <w:bidi w:val="0"/>
        <w:spacing w:before="200" w:beforeAutospacing="off" w:after="120" w:afterAutospacing="off"/>
        <w:ind w:left="-120" w:right="0"/>
        <w:jc w:val="both"/>
        <w:rPr>
          <w:rFonts w:ascii="Lato" w:hAnsi="Lato" w:eastAsia="Lato" w:cs="Lato"/>
          <w:b w:val="1"/>
          <w:bCs w:val="1"/>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1"/>
          <w:bCs w:val="1"/>
          <w:i w:val="0"/>
          <w:iCs w:val="0"/>
          <w:strike w:val="0"/>
          <w:dstrike w:val="0"/>
          <w:noProof w:val="0"/>
          <w:color w:val="000000" w:themeColor="text1" w:themeTint="FF" w:themeShade="FF"/>
          <w:sz w:val="22"/>
          <w:szCs w:val="22"/>
          <w:u w:val="none"/>
          <w:lang w:val="es-MX"/>
        </w:rPr>
        <w:t>¿Se deberían normalizar las imágenes para visualizarlas mejor?</w:t>
      </w:r>
    </w:p>
    <w:p w:rsidR="148D611A" w:rsidP="0D96E993" w:rsidRDefault="148D611A" w14:paraId="6A9A390A" w14:textId="0EC3D70D">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No aplica para este lado del proyecto. El libro de registro es un archivo tabular y no contiene imágenes. Las imágenes del proyecto son las fotografías de las fichas de búsqueda del lado ante-mortem, y su tratamiento corresponde al análisis de esa fuente. Lo que sí requirió normalización en el libro fue el texto: espacios sobrantes en 12 columnas (hasta 47% de las celdas en la descripción de tatuajes), typos de captura como N0 (cero en lugar de la letra O) o ENRREGADO, y categorías equivalentes escritas en orden inverso, como QUEMADO E INCOMPLETO e INCOMPLETO Y QUEMADO.</w:t>
      </w:r>
    </w:p>
    <w:p w:rsidR="148D611A" w:rsidP="0D96E993" w:rsidRDefault="148D611A" w14:paraId="47990A39" w14:textId="47B28D18">
      <w:pPr>
        <w:pStyle w:val="Prrafodelista"/>
        <w:numPr>
          <w:ilvl w:val="0"/>
          <w:numId w:val="18"/>
        </w:numPr>
        <w:bidi w:val="0"/>
        <w:spacing w:before="200" w:beforeAutospacing="off" w:after="120" w:afterAutospacing="off"/>
        <w:ind w:left="-120" w:right="0"/>
        <w:jc w:val="both"/>
        <w:rPr>
          <w:rFonts w:ascii="Lato" w:hAnsi="Lato" w:eastAsia="Lato" w:cs="Lato"/>
          <w:b w:val="1"/>
          <w:bCs w:val="1"/>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1"/>
          <w:bCs w:val="1"/>
          <w:i w:val="0"/>
          <w:iCs w:val="0"/>
          <w:strike w:val="0"/>
          <w:dstrike w:val="0"/>
          <w:noProof w:val="0"/>
          <w:color w:val="000000" w:themeColor="text1" w:themeTint="FF" w:themeShade="FF"/>
          <w:sz w:val="22"/>
          <w:szCs w:val="22"/>
          <w:u w:val="none"/>
          <w:lang w:val="es-MX"/>
        </w:rPr>
        <w:t>¿Hay desequilibrio en las clases de la variable objetivo?</w:t>
      </w:r>
    </w:p>
    <w:p w:rsidR="148D611A" w:rsidP="0D96E993" w:rsidRDefault="148D611A" w14:paraId="03E1BAB9" w14:textId="728B6CCF">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El proyecto no tiene una variable objetivo en sentido estricto, pero la variable de estatus de identificación sí está desbalanceada: 568 cuerpos ingresaron identificados y 163 no identificados, una razón de 3.48 a 1. No se aplicó sobremuestreo ni submuestreo, porque el valor de esta variable no está en predecirla sino en delimitar la población de trabajo. Los 163 no identificados se dividen, como se mostró en la pregunta anterior, en 83 casos pendientes y 80 casos resueltos que servirán para evaluar el sistema.</w:t>
      </w:r>
    </w:p>
    <w:p w:rsidR="148D611A" w:rsidP="0D96E993" w:rsidRDefault="148D611A" w14:paraId="50AB6886" w14:textId="69883F13">
      <w:pPr>
        <w:pStyle w:val="Ttulo2"/>
        <w:bidi w:val="0"/>
        <w:rPr>
          <w:rFonts w:ascii="Lato" w:hAnsi="Lato" w:eastAsia="Lato" w:cs="Lato"/>
          <w:b w:val="0"/>
          <w:bCs w:val="0"/>
          <w:i w:val="0"/>
          <w:iCs w:val="0"/>
          <w:strike w:val="0"/>
          <w:dstrike w:val="0"/>
          <w:noProof w:val="0"/>
          <w:color w:val="0F4761" w:themeColor="accent1" w:themeTint="FF" w:themeShade="BF"/>
          <w:sz w:val="34"/>
          <w:szCs w:val="34"/>
          <w:u w:val="none"/>
          <w:lang w:val="es-MX"/>
        </w:rPr>
      </w:pPr>
      <w:bookmarkStart w:name="_Toc1239791988" w:id="780553514"/>
      <w:r w:rsidRPr="0D96E993" w:rsidR="5C19C944">
        <w:rPr>
          <w:rFonts w:ascii="Lato" w:hAnsi="Lato" w:eastAsia="Lato" w:cs="Lato"/>
          <w:noProof w:val="0"/>
          <w:lang w:val="es-MX"/>
        </w:rPr>
        <w:t>Preprocesamiento</w:t>
      </w:r>
      <w:bookmarkEnd w:id="780553514"/>
    </w:p>
    <w:p w:rsidR="148D611A" w:rsidP="0D96E993" w:rsidRDefault="148D611A" w14:paraId="37B97368" w14:textId="53C5AB96">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5C19C944">
        <w:rPr>
          <w:rFonts w:ascii="Lato" w:hAnsi="Lato" w:eastAsia="Lato" w:cs="Lato"/>
          <w:b w:val="0"/>
          <w:bCs w:val="0"/>
          <w:i w:val="0"/>
          <w:iCs w:val="0"/>
          <w:strike w:val="0"/>
          <w:dstrike w:val="0"/>
          <w:noProof w:val="0"/>
          <w:color w:val="000000" w:themeColor="text1" w:themeTint="FF" w:themeShade="FF"/>
          <w:sz w:val="22"/>
          <w:szCs w:val="22"/>
          <w:u w:val="none"/>
          <w:lang w:val="es-MX"/>
        </w:rPr>
        <w:t>Las decisiones de preprocesamiento se tomaron con base en los hallazgos anteriores y buscaron conservar la información que importa para el cotejo. Todas se aplicaron sobre una copia de la tabla seudonimizada y la versión depurada se exportó a un archivo CSV sin columnas de datos personales.</w:t>
      </w:r>
    </w:p>
    <w:tbl>
      <w:tblPr>
        <w:tblStyle w:val="Tablanormal"/>
        <w:bidiVisual w:val="0"/>
        <w:tblW w:w="0" w:type="auto"/>
        <w:jc w:val="center"/>
        <w:tblLook w:val="06A0" w:firstRow="1" w:lastRow="0" w:firstColumn="1" w:lastColumn="0" w:noHBand="1" w:noVBand="1"/>
      </w:tblPr>
      <w:tblGrid>
        <w:gridCol w:w="2512"/>
        <w:gridCol w:w="2708"/>
        <w:gridCol w:w="3232"/>
      </w:tblGrid>
      <w:tr w:rsidR="0D96E993" w:rsidTr="0D96E993" w14:paraId="0940821B">
        <w:trPr>
          <w:trHeight w:val="300"/>
        </w:trPr>
        <w:tc>
          <w:tcPr>
            <w:tcW w:w="251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FCC2AFE" w14:textId="5D824A4E">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Problema</w:t>
            </w:r>
          </w:p>
        </w:tc>
        <w:tc>
          <w:tcPr>
            <w:tcW w:w="2708"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BEC0B6F" w14:textId="61B40598">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Tratamiento</w:t>
            </w:r>
          </w:p>
        </w:tc>
        <w:tc>
          <w:tcPr>
            <w:tcW w:w="3232" w:type="dxa"/>
            <w:tcBorders>
              <w:top w:val="single" w:color="6CB5D9" w:sz="4"/>
              <w:left w:val="single" w:color="6CB5D9" w:sz="4"/>
              <w:bottom w:val="single" w:color="6CB5D9" w:sz="12"/>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BD453B9" w14:textId="1E52AED2">
            <w:pPr>
              <w:bidi w:val="0"/>
              <w:spacing w:before="0" w:beforeAutospacing="off" w:after="0" w:afterAutospacing="off"/>
              <w:jc w:val="center"/>
              <w:rPr>
                <w:rFonts w:ascii="Lato" w:hAnsi="Lato" w:eastAsia="Lato" w:cs="Lato"/>
                <w:b w:val="1"/>
                <w:bCs w:val="1"/>
                <w:i w:val="0"/>
                <w:iCs w:val="0"/>
                <w:strike w:val="0"/>
                <w:dstrike w:val="0"/>
                <w:color w:val="000000" w:themeColor="text1" w:themeTint="FF" w:themeShade="FF"/>
                <w:sz w:val="20"/>
                <w:szCs w:val="20"/>
                <w:u w:val="none"/>
              </w:rPr>
            </w:pPr>
            <w:r w:rsidRPr="0D96E993" w:rsidR="0D96E993">
              <w:rPr>
                <w:rFonts w:ascii="Lato" w:hAnsi="Lato" w:eastAsia="Lato" w:cs="Lato"/>
                <w:b w:val="1"/>
                <w:bCs w:val="1"/>
                <w:i w:val="0"/>
                <w:iCs w:val="0"/>
                <w:strike w:val="0"/>
                <w:dstrike w:val="0"/>
                <w:color w:val="000000" w:themeColor="text1" w:themeTint="FF" w:themeShade="FF"/>
                <w:sz w:val="20"/>
                <w:szCs w:val="20"/>
                <w:u w:val="none"/>
              </w:rPr>
              <w:t>Justificación</w:t>
            </w:r>
          </w:p>
        </w:tc>
      </w:tr>
      <w:tr w:rsidR="0D96E993" w:rsidTr="0D96E993" w14:paraId="78D88EB6">
        <w:trPr>
          <w:trHeight w:val="300"/>
        </w:trPr>
        <w:tc>
          <w:tcPr>
            <w:tcW w:w="251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EC213D0" w14:textId="0A099992">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Columnas vacías o corruptas (inhumado, médico colegiado, fotógrafa, días hasta la entrega)</w:t>
            </w:r>
          </w:p>
        </w:tc>
        <w:tc>
          <w:tcPr>
            <w:tcW w:w="2708"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E7B1903" w14:textId="1173E884">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Eliminadas; los días hasta la entrega se recalcularon desde las fechas</w:t>
            </w:r>
          </w:p>
        </w:tc>
        <w:tc>
          <w:tcPr>
            <w:tcW w:w="3232" w:type="dxa"/>
            <w:tcBorders>
              <w:top w:val="single" w:color="6CB5D9" w:sz="12"/>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ED6A1E0" w14:textId="215CAAFF">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No aportan señal. La columna original era una fórmula convertida a texto, con 86 valores negativos (mínimo de -46,292)</w:t>
            </w:r>
          </w:p>
        </w:tc>
      </w:tr>
      <w:tr w:rsidR="0D96E993" w:rsidTr="0D96E993" w14:paraId="55F519EE">
        <w:trPr>
          <w:trHeight w:val="300"/>
        </w:trPr>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E2A83C1" w14:textId="0FC004C7">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Faltantes en ocupación, estado civil y edad</w:t>
            </w:r>
          </w:p>
        </w:tc>
        <w:tc>
          <w:tcPr>
            <w:tcW w:w="27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F0DFD08" w14:textId="168782C5">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No se imputaron; SE IGNORA se conservó como categoría explícita</w:t>
            </w:r>
          </w:p>
        </w:tc>
        <w:tc>
          <w:tcPr>
            <w:tcW w:w="32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5CFC81E" w14:textId="52A4FFD3">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El faltante es informativo: es mayor entre los no identificados (p &lt; 0.001). Imputar por moda eliminaría esa señal e introduciría información inexistente</w:t>
            </w:r>
          </w:p>
        </w:tc>
      </w:tr>
      <w:tr w:rsidR="0D96E993" w:rsidTr="0D96E993" w14:paraId="35F0C255">
        <w:trPr>
          <w:trHeight w:val="300"/>
        </w:trPr>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31AE39A" w14:textId="27AEB2E9">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Faltantes en la descripción de tatuajes</w:t>
            </w:r>
          </w:p>
        </w:tc>
        <w:tc>
          <w:tcPr>
            <w:tcW w:w="27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705AF5D" w14:textId="7E6E58B0">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Se distinguió entre sin tatuajes, con tatuajes sin describir y sin dato</w:t>
            </w:r>
          </w:p>
        </w:tc>
        <w:tc>
          <w:tcPr>
            <w:tcW w:w="32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71A8450" w14:textId="107F76E6">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Es el único campo textual individualizante y se necesita saber cuándo falta realmente. Se corrigieron 6 casos con TATUAJES = NO que sí tenían descripción</w:t>
            </w:r>
          </w:p>
        </w:tc>
      </w:tr>
      <w:tr w:rsidR="0D96E993" w:rsidTr="0D96E993" w14:paraId="551A1C84">
        <w:trPr>
          <w:trHeight w:val="300"/>
        </w:trPr>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E14C390" w14:textId="236D98E7">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Espacios sobrantes, typos y categorías equivalentes</w:t>
            </w:r>
          </w:p>
        </w:tc>
        <w:tc>
          <w:tcPr>
            <w:tcW w:w="27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39ECF565" w14:textId="4C85EA54">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Recorte de espacios y corrección de variantes</w:t>
            </w:r>
          </w:p>
        </w:tc>
        <w:tc>
          <w:tcPr>
            <w:tcW w:w="32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4DC8C59" w14:textId="38C87C40">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Sin esto las frecuencias salen fragmentadas</w:t>
            </w:r>
          </w:p>
        </w:tc>
      </w:tr>
      <w:tr w:rsidR="0D96E993" w:rsidTr="0D96E993" w14:paraId="2AB0F216">
        <w:trPr>
          <w:trHeight w:val="300"/>
        </w:trPr>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11331741" w14:textId="019F14DA">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Valores atípicos (IQR y reglas de dominio)</w:t>
            </w:r>
          </w:p>
        </w:tc>
        <w:tc>
          <w:tcPr>
            <w:tcW w:w="27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27247CB8" w14:textId="3E61360A">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Se marcaron con bandera y no se eliminaron</w:t>
            </w:r>
          </w:p>
        </w:tc>
        <w:tc>
          <w:tcPr>
            <w:tcW w:w="32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4EDEBE1" w14:textId="48F91832">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Los casos extremos (fetos, cuerpos con meses sin entregar) son los de mayor interés para el proyecto</w:t>
            </w:r>
          </w:p>
        </w:tc>
      </w:tr>
      <w:tr w:rsidR="0D96E993" w:rsidTr="0D96E993" w14:paraId="176143F3">
        <w:trPr>
          <w:trHeight w:val="300"/>
        </w:trPr>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2ED454C" w14:textId="66A9FCDC">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Inconsistencias de fechas (5 casos)</w:t>
            </w:r>
          </w:p>
        </w:tc>
        <w:tc>
          <w:tcPr>
            <w:tcW w:w="27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E5068C5" w14:textId="6996997B">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Se corrigió el error de año; los otros 4 se marcaron sin corregir</w:t>
            </w:r>
          </w:p>
        </w:tc>
        <w:tc>
          <w:tcPr>
            <w:tcW w:w="32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19774E9" w14:textId="73DBEB60">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En el error de año el día y el mes coinciden con la necropsia. En los demás no hay evidencia de cuál fecha es la correcta</w:t>
            </w:r>
          </w:p>
        </w:tc>
      </w:tr>
      <w:tr w:rsidR="0D96E993" w:rsidTr="0D96E993" w14:paraId="77C72151">
        <w:trPr>
          <w:trHeight w:val="300"/>
        </w:trPr>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9DD231C" w14:textId="7F51C7BD">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Alta cardinalidad (causa de muerte, ocupación, muestras)</w:t>
            </w:r>
          </w:p>
        </w:tc>
        <w:tc>
          <w:tcPr>
            <w:tcW w:w="27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5286CBD9" w14:textId="12E41ADD">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Agrupación en 7 familias, 15 grupos y 9 indicadores multietiqueta</w:t>
            </w:r>
          </w:p>
        </w:tc>
        <w:tc>
          <w:tcPr>
            <w:tcW w:w="32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F632D6D" w14:textId="2FBA4544">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Reduce la dispersión y genera texto canónico para el índice de similitud sin recurrir a codificaciones que expanden columnas</w:t>
            </w:r>
          </w:p>
        </w:tc>
      </w:tr>
      <w:tr w:rsidR="0D96E993" w:rsidTr="0D96E993" w14:paraId="664A568B">
        <w:trPr>
          <w:trHeight w:val="300"/>
        </w:trPr>
        <w:tc>
          <w:tcPr>
            <w:tcW w:w="251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65FCD753" w14:textId="008B388A">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Variables capturadas como texto (edad, cronodiagnóstico, columna de frigoríficos)</w:t>
            </w:r>
          </w:p>
        </w:tc>
        <w:tc>
          <w:tcPr>
            <w:tcW w:w="2708"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411A8B64" w14:textId="02F0F1FD">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Conversión a numérico y separación del estatus y la ubicación física</w:t>
            </w:r>
          </w:p>
        </w:tc>
        <w:tc>
          <w:tcPr>
            <w:tcW w:w="3232" w:type="dxa"/>
            <w:tcBorders>
              <w:top w:val="single" w:color="6CB5D9" w:sz="4"/>
              <w:left w:val="single" w:color="6CB5D9" w:sz="4"/>
              <w:bottom w:val="single" w:color="6CB5D9" w:sz="4"/>
              <w:right w:val="single" w:color="6CB5D9" w:sz="4"/>
            </w:tcBorders>
            <w:shd w:val="clear" w:color="auto" w:fill="FFFFFF" w:themeFill="background1"/>
            <w:tcMar>
              <w:top w:w="30" w:type="dxa"/>
              <w:left w:w="90" w:type="dxa"/>
              <w:bottom w:w="30" w:type="dxa"/>
              <w:right w:w="90" w:type="dxa"/>
            </w:tcMar>
            <w:vAlign w:val="top"/>
          </w:tcPr>
          <w:p w:rsidR="0D96E993" w:rsidP="0D96E993" w:rsidRDefault="0D96E993" w14:paraId="00595DB9" w14:textId="42BE955C">
            <w:pPr>
              <w:bidi w:val="0"/>
              <w:spacing w:before="0" w:beforeAutospacing="off" w:after="0" w:afterAutospacing="off"/>
              <w:rPr>
                <w:rFonts w:ascii="Lato" w:hAnsi="Lato" w:eastAsia="Lato" w:cs="Lato"/>
                <w:b w:val="0"/>
                <w:bCs w:val="0"/>
                <w:i w:val="0"/>
                <w:iCs w:val="0"/>
                <w:strike w:val="0"/>
                <w:dstrike w:val="0"/>
                <w:color w:val="000000" w:themeColor="text1" w:themeTint="FF" w:themeShade="FF"/>
                <w:sz w:val="20"/>
                <w:szCs w:val="20"/>
                <w:u w:val="none"/>
              </w:rPr>
            </w:pPr>
            <w:r w:rsidRPr="0D96E993" w:rsidR="0D96E993">
              <w:rPr>
                <w:rFonts w:ascii="Lato" w:hAnsi="Lato" w:eastAsia="Lato" w:cs="Lato"/>
                <w:b w:val="0"/>
                <w:bCs w:val="0"/>
                <w:i w:val="0"/>
                <w:iCs w:val="0"/>
                <w:strike w:val="0"/>
                <w:dstrike w:val="0"/>
                <w:color w:val="000000" w:themeColor="text1" w:themeTint="FF" w:themeShade="FF"/>
                <w:sz w:val="20"/>
                <w:szCs w:val="20"/>
                <w:u w:val="none"/>
              </w:rPr>
              <w:t>Permiten usar ventanas de tolerancia. La columna de frigoríficos mezclaba el estatus del cuerpo con el código de gaveta</w:t>
            </w:r>
          </w:p>
        </w:tc>
      </w:tr>
    </w:tbl>
    <w:p w:rsidR="148D611A" w:rsidP="0D96E993" w:rsidRDefault="148D611A" w14:paraId="64DCEA38" w14:textId="34770E7C">
      <w:pPr>
        <w:bidi w:val="0"/>
      </w:pPr>
    </w:p>
    <w:p w:rsidR="148D611A" w:rsidP="0D96E993" w:rsidRDefault="148D611A" w14:paraId="5262E38B" w14:textId="1B272E3E">
      <w:pPr>
        <w:pStyle w:val="Normal"/>
        <w:bidi w:val="0"/>
      </w:pPr>
    </w:p>
    <w:p w:rsidR="148D611A" w:rsidP="0D96E993" w:rsidRDefault="148D611A" w14:paraId="5467D519" w14:textId="28716361">
      <w:pPr>
        <w:bidi w:val="0"/>
      </w:pPr>
      <w:r>
        <w:br w:type="page"/>
      </w:r>
    </w:p>
    <w:p w:rsidR="148D611A" w:rsidP="0D96E993" w:rsidRDefault="148D611A" w14:paraId="4A3DFA22" w14:textId="7F92174D">
      <w:pPr>
        <w:pStyle w:val="Ttulo1"/>
        <w:suppressLineNumbers w:val="0"/>
        <w:bidi w:val="0"/>
        <w:spacing w:before="360" w:beforeAutospacing="off" w:after="80" w:afterAutospacing="off" w:line="279" w:lineRule="auto"/>
        <w:ind w:left="0" w:right="0"/>
        <w:jc w:val="left"/>
      </w:pPr>
      <w:bookmarkStart w:name="_Toc729073339" w:id="352340027"/>
      <w:r w:rsidR="256B852C">
        <w:rPr/>
        <w:t>Datos Estructurados Pre-Mortem</w:t>
      </w:r>
      <w:bookmarkEnd w:id="352340027"/>
    </w:p>
    <w:p w:rsidR="1E631E84" w:rsidP="0D96E993" w:rsidRDefault="1E631E84" w14:paraId="5D811A4E" w14:textId="3E6F5EEB">
      <w:pPr>
        <w:pStyle w:val="Normal"/>
        <w:suppressLineNumbers w:val="0"/>
        <w:bidi w:val="0"/>
        <w:spacing w:before="0" w:beforeAutospacing="off" w:after="0" w:afterAutospacing="off" w:line="276" w:lineRule="auto"/>
        <w:ind w:left="0" w:right="0"/>
        <w:jc w:val="both"/>
      </w:pPr>
      <w:r w:rsidRPr="0D96E993" w:rsidR="15424F93">
        <w:rPr>
          <w:rFonts w:ascii="Lato" w:hAnsi="Lato" w:eastAsia="Lato" w:cs="Lato"/>
        </w:rPr>
        <w:t>Los datos de identificación pre mortem del proyecto se construyen</w:t>
      </w:r>
      <w:r w:rsidRPr="0D96E993" w:rsidR="6752D675">
        <w:rPr>
          <w:rFonts w:ascii="Lato" w:hAnsi="Lato" w:eastAsia="Lato" w:cs="Lato"/>
        </w:rPr>
        <w:t xml:space="preserve"> a partir de la ficha de búsqueda de la Alerta Nacional de la Comisión Nacional de Búsqueda (CNB), la cual construye la fuente</w:t>
      </w:r>
      <w:r w:rsidRPr="0D96E993" w:rsidR="472F86C4">
        <w:rPr>
          <w:rFonts w:ascii="Lato" w:hAnsi="Lato" w:eastAsia="Lato" w:cs="Lato"/>
        </w:rPr>
        <w:t xml:space="preserve"> con formato único y obligatorio en todo el país. Aunque existen formatos adicionales emitidos por distintas organizaciones estatales y organizaciones civiles, estos no for</w:t>
      </w:r>
      <w:r w:rsidRPr="0D96E993" w:rsidR="40ED2BE5">
        <w:rPr>
          <w:rFonts w:ascii="Lato" w:hAnsi="Lato" w:eastAsia="Lato" w:cs="Lato"/>
        </w:rPr>
        <w:t>man parte de la presente investigación; sin embargo, podrán integrarse en versiones o investigaciones futuras</w:t>
      </w:r>
      <w:r w:rsidR="40ED2BE5">
        <w:rPr/>
        <w:t>.</w:t>
      </w:r>
    </w:p>
    <w:p w:rsidR="1E631E84" w:rsidP="0D96E993" w:rsidRDefault="1E631E84" w14:paraId="19FED376" w14:textId="279F3377">
      <w:pPr>
        <w:pStyle w:val="Normal"/>
        <w:bidi w:val="0"/>
      </w:pPr>
    </w:p>
    <w:p w:rsidR="1E631E84" w:rsidP="0D96E993" w:rsidRDefault="1E631E84" w14:paraId="5A5E042F" w14:textId="143A0B34">
      <w:pPr>
        <w:pStyle w:val="Normal"/>
        <w:bidi w:val="0"/>
        <w:spacing w:after="0"/>
        <w:jc w:val="center"/>
        <w:rPr>
          <w:rFonts w:ascii="Aptos" w:hAnsi="Aptos" w:eastAsia="Aptos" w:cs="Aptos"/>
          <w:noProof w:val="0"/>
          <w:sz w:val="24"/>
          <w:szCs w:val="24"/>
          <w:lang w:val="es-MX"/>
        </w:rPr>
      </w:pPr>
      <w:r w:rsidR="507A7639">
        <w:drawing>
          <wp:inline wp14:editId="4BF8F595" wp14:anchorId="5F30BE3F">
            <wp:extent cx="5400675" cy="3409950"/>
            <wp:effectExtent l="0" t="0" r="0" b="0"/>
            <wp:docPr id="1450863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0863732" name="Picture 1450863732"/>
                    <pic:cNvPicPr/>
                  </pic:nvPicPr>
                  <pic:blipFill>
                    <a:blip xmlns:r="http://schemas.openxmlformats.org/officeDocument/2006/relationships" r:embed="rId117501174">
                      <a:extLst>
                        <a:ext uri="{28A0092B-C50C-407E-A947-70E740481C1C}">
                          <a14:useLocalDpi xmlns:a14="http://schemas.microsoft.com/office/drawing/2010/main"/>
                        </a:ext>
                      </a:extLst>
                    </a:blip>
                    <a:stretch>
                      <a:fillRect/>
                    </a:stretch>
                  </pic:blipFill>
                  <pic:spPr>
                    <a:xfrm>
                      <a:off x="0" y="0"/>
                      <a:ext cx="5400675" cy="3409950"/>
                    </a:xfrm>
                    <a:prstGeom prst="rect">
                      <a:avLst/>
                    </a:prstGeom>
                  </pic:spPr>
                </pic:pic>
              </a:graphicData>
            </a:graphic>
          </wp:inline>
        </w:drawing>
      </w:r>
      <w:r w:rsidRPr="0D96E993" w:rsidR="4261E6D0">
        <w:rPr>
          <w:rFonts w:ascii="Aptos" w:hAnsi="Aptos" w:eastAsia="Aptos" w:cs="Aptos"/>
          <w:b w:val="0"/>
          <w:bCs w:val="0"/>
          <w:i w:val="0"/>
          <w:iCs w:val="0"/>
          <w:caps w:val="0"/>
          <w:smallCaps w:val="0"/>
          <w:noProof w:val="0"/>
          <w:color w:val="000000" w:themeColor="text1" w:themeTint="FF" w:themeShade="FF"/>
          <w:sz w:val="24"/>
          <w:szCs w:val="24"/>
          <w:lang w:val="es-MX"/>
        </w:rPr>
        <w:t>Figura 1. Ficha de búsqueda de persona desaparecida</w:t>
      </w:r>
    </w:p>
    <w:p w:rsidR="1E631E84" w:rsidP="0D96E993" w:rsidRDefault="1E631E84" w14:paraId="7B016B54" w14:textId="1AE31EE3">
      <w:pPr>
        <w:pStyle w:val="Normal"/>
        <w:bidi w:val="0"/>
      </w:pPr>
    </w:p>
    <w:p w:rsidR="1E631E84" w:rsidP="0D96E993" w:rsidRDefault="1E631E84" w14:paraId="4CC14767" w14:textId="58DD0BAA">
      <w:pPr>
        <w:pStyle w:val="Normal"/>
        <w:suppressLineNumbers w:val="0"/>
        <w:bidi w:val="0"/>
        <w:spacing w:before="0" w:beforeAutospacing="off" w:after="0" w:afterAutospacing="off" w:line="276" w:lineRule="auto"/>
        <w:ind w:left="0" w:right="0"/>
        <w:jc w:val="both"/>
      </w:pPr>
      <w:r w:rsidRPr="0D96E993" w:rsidR="4261E6D0">
        <w:rPr>
          <w:rFonts w:ascii="Lato" w:hAnsi="Lato" w:eastAsia="Lato" w:cs="Lato"/>
        </w:rPr>
        <w:t xml:space="preserve">La ficha combina cuatro tipos de datos en un solo documento: campos estructurados, </w:t>
      </w:r>
      <w:r w:rsidRPr="0D96E993" w:rsidR="4109DA38">
        <w:rPr>
          <w:rFonts w:ascii="Lato" w:hAnsi="Lato" w:eastAsia="Lato" w:cs="Lato"/>
        </w:rPr>
        <w:t xml:space="preserve">datos no estructurados (fotografías/imágenes) y </w:t>
      </w:r>
      <w:r w:rsidRPr="0D96E993" w:rsidR="4261E6D0">
        <w:rPr>
          <w:rFonts w:ascii="Lato" w:hAnsi="Lato" w:eastAsia="Lato" w:cs="Lato"/>
        </w:rPr>
        <w:t xml:space="preserve">una lista semiestructurada de </w:t>
      </w:r>
      <w:r w:rsidRPr="0D96E993" w:rsidR="1B55910D">
        <w:rPr>
          <w:rFonts w:ascii="Lato" w:hAnsi="Lato" w:eastAsia="Lato" w:cs="Lato"/>
        </w:rPr>
        <w:t xml:space="preserve">características físicas, señas particulares y prendas de vestir </w:t>
      </w:r>
      <w:r w:rsidRPr="0D96E993" w:rsidR="52208922">
        <w:rPr>
          <w:rFonts w:ascii="Lato" w:hAnsi="Lato" w:eastAsia="Lato" w:cs="Lato"/>
        </w:rPr>
        <w:t>corresponden a valores separados por comas.</w:t>
      </w:r>
    </w:p>
    <w:p w:rsidR="1E631E84" w:rsidP="0D96E993" w:rsidRDefault="1E631E84" w14:paraId="1A08F6AD" w14:textId="110C1E68">
      <w:pPr>
        <w:pStyle w:val="Normal"/>
        <w:suppressLineNumbers w:val="0"/>
        <w:bidi w:val="0"/>
        <w:spacing w:before="0" w:beforeAutospacing="off" w:after="0" w:afterAutospacing="off" w:line="276" w:lineRule="auto"/>
        <w:ind w:left="0" w:right="0"/>
        <w:jc w:val="both"/>
        <w:rPr>
          <w:rFonts w:ascii="Lato" w:hAnsi="Lato" w:eastAsia="Lato" w:cs="Lato"/>
        </w:rPr>
      </w:pPr>
    </w:p>
    <w:tbl>
      <w:tblPr>
        <w:tblStyle w:val="GridTable1Light-Accent1"/>
        <w:bidiVisual w:val="0"/>
        <w:tblW w:w="0" w:type="auto"/>
        <w:tblLook w:val="06A0" w:firstRow="1" w:lastRow="0" w:firstColumn="1" w:lastColumn="0" w:noHBand="1" w:noVBand="1"/>
      </w:tblPr>
      <w:tblGrid>
        <w:gridCol w:w="2025"/>
        <w:gridCol w:w="4462"/>
        <w:gridCol w:w="2131"/>
      </w:tblGrid>
      <w:tr w:rsidR="0D96E993" w:rsidTr="0D96E993" w14:paraId="43C70F9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4FC8C9C4" w:rsidP="0D96E993" w:rsidRDefault="4FC8C9C4" w14:paraId="77361E9F" w14:textId="4AAB15AD">
            <w:pPr>
              <w:pStyle w:val="Normal"/>
              <w:bidi w:val="0"/>
              <w:rPr>
                <w:rFonts w:ascii="Lato" w:hAnsi="Lato" w:eastAsia="Lato" w:cs="Lato"/>
              </w:rPr>
            </w:pPr>
            <w:r w:rsidRPr="0D96E993" w:rsidR="4FC8C9C4">
              <w:rPr>
                <w:rFonts w:ascii="Lato" w:hAnsi="Lato" w:eastAsia="Lato" w:cs="Lato"/>
              </w:rPr>
              <w:t xml:space="preserve">Bloque  </w:t>
            </w:r>
          </w:p>
        </w:tc>
        <w:tc>
          <w:tcPr>
            <w:cnfStyle w:val="000000000000" w:firstRow="0" w:lastRow="0" w:firstColumn="0" w:lastColumn="0" w:oddVBand="0" w:evenVBand="0" w:oddHBand="0" w:evenHBand="0" w:firstRowFirstColumn="0" w:firstRowLastColumn="0" w:lastRowFirstColumn="0" w:lastRowLastColumn="0"/>
            <w:tcW w:w="4462" w:type="dxa"/>
            <w:tcMar/>
          </w:tcPr>
          <w:p w:rsidR="4FC8C9C4" w:rsidP="0D96E993" w:rsidRDefault="4FC8C9C4" w14:paraId="7491FF61" w14:textId="7E6CA0F6">
            <w:pPr>
              <w:pStyle w:val="Normal"/>
              <w:bidi w:val="0"/>
              <w:rPr>
                <w:rFonts w:ascii="Lato" w:hAnsi="Lato" w:eastAsia="Lato" w:cs="Lato"/>
              </w:rPr>
            </w:pPr>
            <w:r w:rsidRPr="0D96E993" w:rsidR="4FC8C9C4">
              <w:rPr>
                <w:rFonts w:ascii="Lato" w:hAnsi="Lato" w:eastAsia="Lato" w:cs="Lato"/>
              </w:rPr>
              <w:t>Campos</w:t>
            </w:r>
          </w:p>
        </w:tc>
        <w:tc>
          <w:tcPr>
            <w:cnfStyle w:val="000000000000" w:firstRow="0" w:lastRow="0" w:firstColumn="0" w:lastColumn="0" w:oddVBand="0" w:evenVBand="0" w:oddHBand="0" w:evenHBand="0" w:firstRowFirstColumn="0" w:firstRowLastColumn="0" w:lastRowFirstColumn="0" w:lastRowLastColumn="0"/>
            <w:tcW w:w="2131" w:type="dxa"/>
            <w:tcMar/>
          </w:tcPr>
          <w:p w:rsidR="4FC8C9C4" w:rsidP="0D96E993" w:rsidRDefault="4FC8C9C4" w14:paraId="34046871" w14:textId="05B58B02">
            <w:pPr>
              <w:pStyle w:val="Normal"/>
              <w:bidi w:val="0"/>
              <w:rPr>
                <w:rFonts w:ascii="Lato" w:hAnsi="Lato" w:eastAsia="Lato" w:cs="Lato"/>
              </w:rPr>
            </w:pPr>
            <w:r w:rsidRPr="0D96E993" w:rsidR="4FC8C9C4">
              <w:rPr>
                <w:rFonts w:ascii="Lato" w:hAnsi="Lato" w:eastAsia="Lato" w:cs="Lato"/>
              </w:rPr>
              <w:t>Tipo de dato</w:t>
            </w:r>
          </w:p>
        </w:tc>
      </w:tr>
      <w:tr w:rsidR="0D96E993" w:rsidTr="0D96E993" w14:paraId="52D1B0D6">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4FC8C9C4" w:rsidP="0D96E993" w:rsidRDefault="4FC8C9C4" w14:paraId="6BDB6AE9" w14:textId="188C7338">
            <w:pPr>
              <w:pStyle w:val="Normal"/>
              <w:bidi w:val="0"/>
              <w:rPr>
                <w:rFonts w:ascii="Lato" w:hAnsi="Lato" w:eastAsia="Lato" w:cs="Lato"/>
                <w:b w:val="0"/>
                <w:bCs w:val="0"/>
              </w:rPr>
            </w:pPr>
            <w:r w:rsidRPr="0D96E993" w:rsidR="4FC8C9C4">
              <w:rPr>
                <w:rFonts w:ascii="Lato" w:hAnsi="Lato" w:eastAsia="Lato" w:cs="Lato"/>
                <w:b w:val="0"/>
                <w:bCs w:val="0"/>
              </w:rPr>
              <w:t>Encabezado</w:t>
            </w:r>
          </w:p>
        </w:tc>
        <w:tc>
          <w:tcPr>
            <w:cnfStyle w:val="000000000000" w:firstRow="0" w:lastRow="0" w:firstColumn="0" w:lastColumn="0" w:oddVBand="0" w:evenVBand="0" w:oddHBand="0" w:evenHBand="0" w:firstRowFirstColumn="0" w:firstRowLastColumn="0" w:lastRowFirstColumn="0" w:lastRowLastColumn="0"/>
            <w:tcW w:w="4462" w:type="dxa"/>
            <w:tcMar/>
          </w:tcPr>
          <w:p w:rsidR="4FC8C9C4" w:rsidP="0D96E993" w:rsidRDefault="4FC8C9C4" w14:paraId="15029931" w14:textId="2B60A552">
            <w:pPr>
              <w:pStyle w:val="Normal"/>
              <w:bidi w:val="0"/>
              <w:rPr>
                <w:rFonts w:ascii="Lato" w:hAnsi="Lato" w:eastAsia="Lato" w:cs="Lato"/>
              </w:rPr>
            </w:pPr>
            <w:r w:rsidRPr="0D96E993" w:rsidR="4FC8C9C4">
              <w:rPr>
                <w:rFonts w:ascii="Lato" w:hAnsi="Lato" w:eastAsia="Lato" w:cs="Lato"/>
              </w:rPr>
              <w:t>Nombre, folio</w:t>
            </w:r>
            <w:r w:rsidRPr="0D96E993" w:rsidR="4FC8C9C4">
              <w:rPr>
                <w:rFonts w:ascii="Lato" w:hAnsi="Lato" w:eastAsia="Lato" w:cs="Lato"/>
              </w:rPr>
              <w:t xml:space="preserve"> único de identificación</w:t>
            </w:r>
          </w:p>
        </w:tc>
        <w:tc>
          <w:tcPr>
            <w:cnfStyle w:val="000000000000" w:firstRow="0" w:lastRow="0" w:firstColumn="0" w:lastColumn="0" w:oddVBand="0" w:evenVBand="0" w:oddHBand="0" w:evenHBand="0" w:firstRowFirstColumn="0" w:firstRowLastColumn="0" w:lastRowFirstColumn="0" w:lastRowLastColumn="0"/>
            <w:tcW w:w="2131" w:type="dxa"/>
            <w:tcMar/>
          </w:tcPr>
          <w:p w:rsidR="4FC8C9C4" w:rsidP="0D96E993" w:rsidRDefault="4FC8C9C4" w14:paraId="5C7E088D" w14:textId="44116D1F">
            <w:pPr>
              <w:pStyle w:val="Normal"/>
              <w:bidi w:val="0"/>
              <w:rPr>
                <w:rFonts w:ascii="Lato" w:hAnsi="Lato" w:eastAsia="Lato" w:cs="Lato"/>
              </w:rPr>
            </w:pPr>
            <w:r w:rsidRPr="0D96E993" w:rsidR="4FC8C9C4">
              <w:rPr>
                <w:rFonts w:ascii="Lato" w:hAnsi="Lato" w:eastAsia="Lato" w:cs="Lato"/>
              </w:rPr>
              <w:t xml:space="preserve">Identificador </w:t>
            </w:r>
          </w:p>
        </w:tc>
      </w:tr>
      <w:tr w:rsidR="0D96E993" w:rsidTr="0D96E993" w14:paraId="67D2FF7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4FC8C9C4" w:rsidP="0D96E993" w:rsidRDefault="4FC8C9C4" w14:paraId="3CBF41D8" w14:textId="6FC4F4F6">
            <w:pPr>
              <w:pStyle w:val="Normal"/>
              <w:bidi w:val="0"/>
              <w:rPr>
                <w:rFonts w:ascii="Lato" w:hAnsi="Lato" w:eastAsia="Lato" w:cs="Lato"/>
                <w:b w:val="0"/>
                <w:bCs w:val="0"/>
              </w:rPr>
            </w:pPr>
            <w:r w:rsidRPr="0D96E993" w:rsidR="4FC8C9C4">
              <w:rPr>
                <w:rFonts w:ascii="Lato" w:hAnsi="Lato" w:eastAsia="Lato" w:cs="Lato"/>
                <w:b w:val="0"/>
                <w:bCs w:val="0"/>
              </w:rPr>
              <w:t>Datos Generales</w:t>
            </w:r>
          </w:p>
        </w:tc>
        <w:tc>
          <w:tcPr>
            <w:cnfStyle w:val="000000000000" w:firstRow="0" w:lastRow="0" w:firstColumn="0" w:lastColumn="0" w:oddVBand="0" w:evenVBand="0" w:oddHBand="0" w:evenHBand="0" w:firstRowFirstColumn="0" w:firstRowLastColumn="0" w:lastRowFirstColumn="0" w:lastRowLastColumn="0"/>
            <w:tcW w:w="4462" w:type="dxa"/>
            <w:tcMar/>
          </w:tcPr>
          <w:p w:rsidR="3658438B" w:rsidP="0D96E993" w:rsidRDefault="3658438B" w14:paraId="69717E84" w14:textId="562D5CE5">
            <w:pPr>
              <w:pStyle w:val="Normal"/>
              <w:bidi w:val="0"/>
              <w:rPr>
                <w:rFonts w:ascii="Lato" w:hAnsi="Lato" w:eastAsia="Lato" w:cs="Lato"/>
              </w:rPr>
            </w:pPr>
            <w:r w:rsidRPr="0D96E993" w:rsidR="3658438B">
              <w:rPr>
                <w:rFonts w:ascii="Lato" w:hAnsi="Lato" w:eastAsia="Lato" w:cs="Lato"/>
              </w:rPr>
              <w:t>Edad al desaparecer y actual, sexo, género, nacionalidad, lugar de nacimiento, lengua indígena, discapacidad</w:t>
            </w:r>
          </w:p>
        </w:tc>
        <w:tc>
          <w:tcPr>
            <w:cnfStyle w:val="000000000000" w:firstRow="0" w:lastRow="0" w:firstColumn="0" w:lastColumn="0" w:oddVBand="0" w:evenVBand="0" w:oddHBand="0" w:evenHBand="0" w:firstRowFirstColumn="0" w:firstRowLastColumn="0" w:lastRowFirstColumn="0" w:lastRowLastColumn="0"/>
            <w:tcW w:w="2131" w:type="dxa"/>
            <w:tcMar/>
          </w:tcPr>
          <w:p w:rsidR="3658438B" w:rsidP="0D96E993" w:rsidRDefault="3658438B" w14:paraId="71570562" w14:textId="5F9EEA4B">
            <w:pPr>
              <w:pStyle w:val="Normal"/>
              <w:bidi w:val="0"/>
              <w:rPr>
                <w:rFonts w:ascii="Lato" w:hAnsi="Lato" w:eastAsia="Lato" w:cs="Lato"/>
              </w:rPr>
            </w:pPr>
            <w:r w:rsidRPr="0D96E993" w:rsidR="3658438B">
              <w:rPr>
                <w:rFonts w:ascii="Lato" w:hAnsi="Lato" w:eastAsia="Lato" w:cs="Lato"/>
              </w:rPr>
              <w:t>Estructurado</w:t>
            </w:r>
          </w:p>
        </w:tc>
      </w:tr>
      <w:tr w:rsidR="0D96E993" w:rsidTr="0D96E993" w14:paraId="5C0C89C1">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4FC8C9C4" w:rsidP="0D96E993" w:rsidRDefault="4FC8C9C4" w14:paraId="079039A7" w14:textId="647B5C31">
            <w:pPr>
              <w:pStyle w:val="Normal"/>
              <w:bidi w:val="0"/>
              <w:rPr>
                <w:rFonts w:ascii="Lato" w:hAnsi="Lato" w:eastAsia="Lato" w:cs="Lato"/>
                <w:b w:val="0"/>
                <w:bCs w:val="0"/>
              </w:rPr>
            </w:pPr>
            <w:r w:rsidRPr="0D96E993" w:rsidR="4FC8C9C4">
              <w:rPr>
                <w:rFonts w:ascii="Lato" w:hAnsi="Lato" w:eastAsia="Lato" w:cs="Lato"/>
                <w:b w:val="0"/>
                <w:bCs w:val="0"/>
              </w:rPr>
              <w:t>Hechos</w:t>
            </w:r>
          </w:p>
        </w:tc>
        <w:tc>
          <w:tcPr>
            <w:cnfStyle w:val="000000000000" w:firstRow="0" w:lastRow="0" w:firstColumn="0" w:lastColumn="0" w:oddVBand="0" w:evenVBand="0" w:oddHBand="0" w:evenHBand="0" w:firstRowFirstColumn="0" w:firstRowLastColumn="0" w:lastRowFirstColumn="0" w:lastRowLastColumn="0"/>
            <w:tcW w:w="4462" w:type="dxa"/>
            <w:tcMar/>
          </w:tcPr>
          <w:p w:rsidR="300E3733" w:rsidP="0D96E993" w:rsidRDefault="300E3733" w14:paraId="6BA7A4AE" w14:textId="22BAE165">
            <w:pPr>
              <w:pStyle w:val="Normal"/>
              <w:bidi w:val="0"/>
              <w:rPr>
                <w:rFonts w:ascii="Lato" w:hAnsi="Lato" w:eastAsia="Lato" w:cs="Lato"/>
              </w:rPr>
            </w:pPr>
            <w:r w:rsidRPr="0D96E993" w:rsidR="300E3733">
              <w:rPr>
                <w:rFonts w:ascii="Lato" w:hAnsi="Lato" w:eastAsia="Lato" w:cs="Lato"/>
              </w:rPr>
              <w:t>Fecha y hora de hechos, fecha y hora de percato, estado y municipio, carpeta de investigación</w:t>
            </w:r>
          </w:p>
        </w:tc>
        <w:tc>
          <w:tcPr>
            <w:cnfStyle w:val="000000000000" w:firstRow="0" w:lastRow="0" w:firstColumn="0" w:lastColumn="0" w:oddVBand="0" w:evenVBand="0" w:oddHBand="0" w:evenHBand="0" w:firstRowFirstColumn="0" w:firstRowLastColumn="0" w:lastRowFirstColumn="0" w:lastRowLastColumn="0"/>
            <w:tcW w:w="2131" w:type="dxa"/>
            <w:tcMar/>
          </w:tcPr>
          <w:p w:rsidR="300E3733" w:rsidP="0D96E993" w:rsidRDefault="300E3733" w14:paraId="792ACD9F" w14:textId="3D0193F6">
            <w:pPr>
              <w:pStyle w:val="Normal"/>
              <w:bidi w:val="0"/>
              <w:rPr>
                <w:rFonts w:ascii="Lato" w:hAnsi="Lato" w:eastAsia="Lato" w:cs="Lato"/>
              </w:rPr>
            </w:pPr>
            <w:r w:rsidRPr="0D96E993" w:rsidR="300E3733">
              <w:rPr>
                <w:rFonts w:ascii="Lato" w:hAnsi="Lato" w:eastAsia="Lato" w:cs="Lato"/>
              </w:rPr>
              <w:t>Estructurado</w:t>
            </w:r>
          </w:p>
        </w:tc>
      </w:tr>
      <w:tr w:rsidR="0D96E993" w:rsidTr="0D96E993" w14:paraId="42B0DF8C">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4FC8C9C4" w:rsidP="0D96E993" w:rsidRDefault="4FC8C9C4" w14:paraId="7B21A5C4" w14:textId="6E2F90D0">
            <w:pPr>
              <w:pStyle w:val="Normal"/>
              <w:bidi w:val="0"/>
              <w:rPr>
                <w:rFonts w:ascii="Lato" w:hAnsi="Lato" w:eastAsia="Lato" w:cs="Lato"/>
                <w:b w:val="0"/>
                <w:bCs w:val="0"/>
              </w:rPr>
            </w:pPr>
            <w:r w:rsidRPr="0D96E993" w:rsidR="4FC8C9C4">
              <w:rPr>
                <w:rFonts w:ascii="Lato" w:hAnsi="Lato" w:eastAsia="Lato" w:cs="Lato"/>
                <w:b w:val="0"/>
                <w:bCs w:val="0"/>
              </w:rPr>
              <w:t>Características</w:t>
            </w:r>
            <w:r w:rsidRPr="0D96E993" w:rsidR="4FC8C9C4">
              <w:rPr>
                <w:rFonts w:ascii="Lato" w:hAnsi="Lato" w:eastAsia="Lato" w:cs="Lato"/>
                <w:b w:val="0"/>
                <w:bCs w:val="0"/>
              </w:rPr>
              <w:t xml:space="preserve"> físicas</w:t>
            </w:r>
          </w:p>
        </w:tc>
        <w:tc>
          <w:tcPr>
            <w:cnfStyle w:val="000000000000" w:firstRow="0" w:lastRow="0" w:firstColumn="0" w:lastColumn="0" w:oddVBand="0" w:evenVBand="0" w:oddHBand="0" w:evenHBand="0" w:firstRowFirstColumn="0" w:firstRowLastColumn="0" w:lastRowFirstColumn="0" w:lastRowLastColumn="0"/>
            <w:tcW w:w="4462" w:type="dxa"/>
            <w:tcMar/>
          </w:tcPr>
          <w:p w:rsidR="55A806F9" w:rsidP="0D96E993" w:rsidRDefault="55A806F9" w14:paraId="1B305296" w14:textId="2262CB9B">
            <w:pPr>
              <w:bidi w:val="0"/>
              <w:spacing w:before="0" w:beforeAutospacing="off" w:after="0" w:afterAutospacing="off"/>
              <w:rPr>
                <w:rFonts w:ascii="Lato" w:hAnsi="Lato" w:eastAsia="Lato" w:cs="Lato"/>
                <w:noProof w:val="0"/>
                <w:sz w:val="24"/>
                <w:szCs w:val="24"/>
                <w:lang w:val="es-MX"/>
              </w:rPr>
            </w:pPr>
            <w:r w:rsidRPr="0D96E993" w:rsidR="55A806F9">
              <w:rPr>
                <w:rFonts w:ascii="Lato" w:hAnsi="Lato" w:eastAsia="Lato" w:cs="Lato"/>
                <w:noProof w:val="0"/>
                <w:sz w:val="24"/>
                <w:szCs w:val="24"/>
                <w:lang w:val="es-MX"/>
              </w:rPr>
              <w:t>Complexión, cara, piel, cabello, ojos, nariz, boca, labios, estatura, pes</w:t>
            </w:r>
          </w:p>
        </w:tc>
        <w:tc>
          <w:tcPr>
            <w:cnfStyle w:val="000000000000" w:firstRow="0" w:lastRow="0" w:firstColumn="0" w:lastColumn="0" w:oddVBand="0" w:evenVBand="0" w:oddHBand="0" w:evenHBand="0" w:firstRowFirstColumn="0" w:firstRowLastColumn="0" w:lastRowFirstColumn="0" w:lastRowLastColumn="0"/>
            <w:tcW w:w="2131" w:type="dxa"/>
            <w:tcMar/>
          </w:tcPr>
          <w:p w:rsidR="55A806F9" w:rsidP="0D96E993" w:rsidRDefault="55A806F9" w14:paraId="7356A6B4" w14:textId="6F18FCC5">
            <w:pPr>
              <w:pStyle w:val="Normal"/>
              <w:bidi w:val="0"/>
              <w:rPr>
                <w:rFonts w:ascii="Lato" w:hAnsi="Lato" w:eastAsia="Lato" w:cs="Lato"/>
              </w:rPr>
            </w:pPr>
            <w:r w:rsidRPr="0D96E993" w:rsidR="55A806F9">
              <w:rPr>
                <w:rFonts w:ascii="Lato" w:hAnsi="Lato" w:eastAsia="Lato" w:cs="Lato"/>
              </w:rPr>
              <w:t>Semiestructurado (pares clave: valor en una línea)</w:t>
            </w:r>
          </w:p>
        </w:tc>
      </w:tr>
      <w:tr w:rsidR="0D96E993" w:rsidTr="0D96E993" w14:paraId="00100D6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4FC8C9C4" w:rsidP="0D96E993" w:rsidRDefault="4FC8C9C4" w14:paraId="69DF4D6E" w14:textId="6F264360">
            <w:pPr>
              <w:pStyle w:val="Normal"/>
              <w:bidi w:val="0"/>
              <w:rPr>
                <w:rFonts w:ascii="Lato" w:hAnsi="Lato" w:eastAsia="Lato" w:cs="Lato"/>
                <w:b w:val="0"/>
                <w:bCs w:val="0"/>
              </w:rPr>
            </w:pPr>
            <w:r w:rsidRPr="0D96E993" w:rsidR="4FC8C9C4">
              <w:rPr>
                <w:rFonts w:ascii="Lato" w:hAnsi="Lato" w:eastAsia="Lato" w:cs="Lato"/>
                <w:b w:val="0"/>
                <w:bCs w:val="0"/>
              </w:rPr>
              <w:t>Señas particulares</w:t>
            </w:r>
          </w:p>
        </w:tc>
        <w:tc>
          <w:tcPr>
            <w:cnfStyle w:val="000000000000" w:firstRow="0" w:lastRow="0" w:firstColumn="0" w:lastColumn="0" w:oddVBand="0" w:evenVBand="0" w:oddHBand="0" w:evenHBand="0" w:firstRowFirstColumn="0" w:firstRowLastColumn="0" w:lastRowFirstColumn="0" w:lastRowLastColumn="0"/>
            <w:tcW w:w="4462" w:type="dxa"/>
            <w:tcMar/>
          </w:tcPr>
          <w:p w:rsidR="545300AF" w:rsidP="0D96E993" w:rsidRDefault="545300AF" w14:paraId="006DCA3C" w14:textId="7AE3CBC4">
            <w:pPr>
              <w:pStyle w:val="Normal"/>
              <w:bidi w:val="0"/>
              <w:rPr>
                <w:rFonts w:ascii="Lato" w:hAnsi="Lato" w:eastAsia="Lato" w:cs="Lato"/>
              </w:rPr>
            </w:pPr>
            <w:r w:rsidRPr="0D96E993" w:rsidR="545300AF">
              <w:rPr>
                <w:rFonts w:ascii="Lato" w:hAnsi="Lato" w:eastAsia="Lato" w:cs="Lato"/>
              </w:rPr>
              <w:t>Tatuajes, cicatrices, lunares, perforaciones</w:t>
            </w:r>
          </w:p>
        </w:tc>
        <w:tc>
          <w:tcPr>
            <w:cnfStyle w:val="000000000000" w:firstRow="0" w:lastRow="0" w:firstColumn="0" w:lastColumn="0" w:oddVBand="0" w:evenVBand="0" w:oddHBand="0" w:evenHBand="0" w:firstRowFirstColumn="0" w:firstRowLastColumn="0" w:lastRowFirstColumn="0" w:lastRowLastColumn="0"/>
            <w:tcW w:w="2131" w:type="dxa"/>
            <w:tcMar/>
          </w:tcPr>
          <w:p w:rsidR="545300AF" w:rsidP="0D96E993" w:rsidRDefault="545300AF" w14:paraId="4DA5C941" w14:textId="14B9D2BE">
            <w:pPr>
              <w:pStyle w:val="Normal"/>
              <w:bidi w:val="0"/>
              <w:rPr>
                <w:rFonts w:ascii="Lato" w:hAnsi="Lato" w:eastAsia="Lato" w:cs="Lato"/>
              </w:rPr>
            </w:pPr>
            <w:r w:rsidRPr="0D96E993" w:rsidR="545300AF">
              <w:rPr>
                <w:rFonts w:ascii="Lato" w:hAnsi="Lato" w:eastAsia="Lato" w:cs="Lato"/>
              </w:rPr>
              <w:t>Texto libre</w:t>
            </w:r>
          </w:p>
        </w:tc>
      </w:tr>
      <w:tr w:rsidR="0D96E993" w:rsidTr="0D96E993" w14:paraId="668C47B1">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4FC8C9C4" w:rsidP="0D96E993" w:rsidRDefault="4FC8C9C4" w14:paraId="7F573B95" w14:textId="22D4EB33">
            <w:pPr>
              <w:pStyle w:val="Normal"/>
              <w:bidi w:val="0"/>
              <w:rPr>
                <w:rFonts w:ascii="Lato" w:hAnsi="Lato" w:eastAsia="Lato" w:cs="Lato"/>
                <w:b w:val="0"/>
                <w:bCs w:val="0"/>
              </w:rPr>
            </w:pPr>
            <w:r w:rsidRPr="0D96E993" w:rsidR="4FC8C9C4">
              <w:rPr>
                <w:rFonts w:ascii="Lato" w:hAnsi="Lato" w:eastAsia="Lato" w:cs="Lato"/>
                <w:b w:val="0"/>
                <w:bCs w:val="0"/>
              </w:rPr>
              <w:t>Prendas de vestir</w:t>
            </w:r>
          </w:p>
        </w:tc>
        <w:tc>
          <w:tcPr>
            <w:cnfStyle w:val="000000000000" w:firstRow="0" w:lastRow="0" w:firstColumn="0" w:lastColumn="0" w:oddVBand="0" w:evenVBand="0" w:oddHBand="0" w:evenHBand="0" w:firstRowFirstColumn="0" w:firstRowLastColumn="0" w:lastRowFirstColumn="0" w:lastRowLastColumn="0"/>
            <w:tcW w:w="4462" w:type="dxa"/>
            <w:tcMar/>
          </w:tcPr>
          <w:p w:rsidR="1DA7BCA7" w:rsidP="0D96E993" w:rsidRDefault="1DA7BCA7" w14:paraId="6F073DF0" w14:textId="73FF848C">
            <w:pPr>
              <w:pStyle w:val="Normal"/>
              <w:bidi w:val="0"/>
              <w:rPr>
                <w:rFonts w:ascii="Lato" w:hAnsi="Lato" w:eastAsia="Lato" w:cs="Lato"/>
              </w:rPr>
            </w:pPr>
            <w:r w:rsidRPr="0D96E993" w:rsidR="1DA7BCA7">
              <w:rPr>
                <w:rFonts w:ascii="Lato" w:hAnsi="Lato" w:eastAsia="Lato" w:cs="Lato"/>
              </w:rPr>
              <w:t>Ropa y calzado al desaparecer</w:t>
            </w:r>
          </w:p>
        </w:tc>
        <w:tc>
          <w:tcPr>
            <w:cnfStyle w:val="000000000000" w:firstRow="0" w:lastRow="0" w:firstColumn="0" w:lastColumn="0" w:oddVBand="0" w:evenVBand="0" w:oddHBand="0" w:evenHBand="0" w:firstRowFirstColumn="0" w:firstRowLastColumn="0" w:lastRowFirstColumn="0" w:lastRowLastColumn="0"/>
            <w:tcW w:w="2131" w:type="dxa"/>
            <w:tcMar/>
          </w:tcPr>
          <w:p w:rsidR="0EC08F77" w:rsidP="0D96E993" w:rsidRDefault="0EC08F77" w14:paraId="68F566C8" w14:textId="2C00792F">
            <w:pPr>
              <w:pStyle w:val="Normal"/>
              <w:bidi w:val="0"/>
              <w:rPr>
                <w:rFonts w:ascii="Lato" w:hAnsi="Lato" w:eastAsia="Lato" w:cs="Lato"/>
              </w:rPr>
            </w:pPr>
            <w:r w:rsidRPr="0D96E993" w:rsidR="0EC08F77">
              <w:rPr>
                <w:rFonts w:ascii="Lato" w:hAnsi="Lato" w:eastAsia="Lato" w:cs="Lato"/>
              </w:rPr>
              <w:t>Texto libre</w:t>
            </w:r>
          </w:p>
        </w:tc>
      </w:tr>
      <w:tr w:rsidR="0D96E993" w:rsidTr="0D96E993" w14:paraId="4F08839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4FC8C9C4" w:rsidP="0D96E993" w:rsidRDefault="4FC8C9C4" w14:paraId="25D1558B" w14:textId="2AEE264B">
            <w:pPr>
              <w:pStyle w:val="Normal"/>
              <w:bidi w:val="0"/>
              <w:rPr>
                <w:rFonts w:ascii="Lato" w:hAnsi="Lato" w:eastAsia="Lato" w:cs="Lato"/>
                <w:b w:val="0"/>
                <w:bCs w:val="0"/>
              </w:rPr>
            </w:pPr>
            <w:r w:rsidRPr="0D96E993" w:rsidR="4FC8C9C4">
              <w:rPr>
                <w:rFonts w:ascii="Lato" w:hAnsi="Lato" w:eastAsia="Lato" w:cs="Lato"/>
                <w:b w:val="0"/>
                <w:bCs w:val="0"/>
              </w:rPr>
              <w:t>Autoridad</w:t>
            </w:r>
          </w:p>
        </w:tc>
        <w:tc>
          <w:tcPr>
            <w:cnfStyle w:val="000000000000" w:firstRow="0" w:lastRow="0" w:firstColumn="0" w:lastColumn="0" w:oddVBand="0" w:evenVBand="0" w:oddHBand="0" w:evenHBand="0" w:firstRowFirstColumn="0" w:firstRowLastColumn="0" w:lastRowFirstColumn="0" w:lastRowLastColumn="0"/>
            <w:tcW w:w="4462" w:type="dxa"/>
            <w:tcMar/>
          </w:tcPr>
          <w:p w:rsidR="469615E5" w:rsidP="0D96E993" w:rsidRDefault="469615E5" w14:paraId="6112776B" w14:textId="66B13E1C">
            <w:pPr>
              <w:pStyle w:val="Normal"/>
              <w:bidi w:val="0"/>
              <w:rPr>
                <w:rFonts w:ascii="Lato" w:hAnsi="Lato" w:eastAsia="Lato" w:cs="Lato"/>
              </w:rPr>
            </w:pPr>
            <w:r w:rsidRPr="0D96E993" w:rsidR="469615E5">
              <w:rPr>
                <w:rFonts w:ascii="Lato" w:hAnsi="Lato" w:eastAsia="Lato" w:cs="Lato"/>
              </w:rPr>
              <w:t>Fiscalía o comisión que emite</w:t>
            </w:r>
          </w:p>
        </w:tc>
        <w:tc>
          <w:tcPr>
            <w:cnfStyle w:val="000000000000" w:firstRow="0" w:lastRow="0" w:firstColumn="0" w:lastColumn="0" w:oddVBand="0" w:evenVBand="0" w:oddHBand="0" w:evenHBand="0" w:firstRowFirstColumn="0" w:firstRowLastColumn="0" w:lastRowFirstColumn="0" w:lastRowLastColumn="0"/>
            <w:tcW w:w="2131" w:type="dxa"/>
            <w:tcMar/>
          </w:tcPr>
          <w:p w:rsidR="4F071E65" w:rsidP="0D96E993" w:rsidRDefault="4F071E65" w14:paraId="1722E00E" w14:textId="495A94DD">
            <w:pPr>
              <w:pStyle w:val="Normal"/>
              <w:bidi w:val="0"/>
              <w:rPr>
                <w:rFonts w:ascii="Lato" w:hAnsi="Lato" w:eastAsia="Lato" w:cs="Lato"/>
              </w:rPr>
            </w:pPr>
            <w:r w:rsidRPr="0D96E993" w:rsidR="4F071E65">
              <w:rPr>
                <w:rFonts w:ascii="Lato" w:hAnsi="Lato" w:eastAsia="Lato" w:cs="Lato"/>
              </w:rPr>
              <w:t>Categórico</w:t>
            </w:r>
          </w:p>
        </w:tc>
      </w:tr>
      <w:tr w:rsidR="0D96E993" w:rsidTr="0D96E993" w14:paraId="3052DBC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4FC8C9C4" w:rsidP="0D96E993" w:rsidRDefault="4FC8C9C4" w14:paraId="27D0F8FC" w14:textId="79C9FFB2">
            <w:pPr>
              <w:pStyle w:val="Normal"/>
              <w:bidi w:val="0"/>
              <w:rPr>
                <w:rFonts w:ascii="Lato" w:hAnsi="Lato" w:eastAsia="Lato" w:cs="Lato"/>
                <w:b w:val="0"/>
                <w:bCs w:val="0"/>
              </w:rPr>
            </w:pPr>
            <w:r w:rsidRPr="0D96E993" w:rsidR="4FC8C9C4">
              <w:rPr>
                <w:rFonts w:ascii="Lato" w:hAnsi="Lato" w:eastAsia="Lato" w:cs="Lato"/>
                <w:b w:val="0"/>
                <w:bCs w:val="0"/>
              </w:rPr>
              <w:t>Fotografía en vida</w:t>
            </w:r>
          </w:p>
        </w:tc>
        <w:tc>
          <w:tcPr>
            <w:cnfStyle w:val="000000000000" w:firstRow="0" w:lastRow="0" w:firstColumn="0" w:lastColumn="0" w:oddVBand="0" w:evenVBand="0" w:oddHBand="0" w:evenHBand="0" w:firstRowFirstColumn="0" w:firstRowLastColumn="0" w:lastRowFirstColumn="0" w:lastRowLastColumn="0"/>
            <w:tcW w:w="4462" w:type="dxa"/>
            <w:tcMar/>
          </w:tcPr>
          <w:p w:rsidR="5CE71589" w:rsidP="0D96E993" w:rsidRDefault="5CE71589" w14:paraId="64D25E86" w14:textId="3EF0CD0C">
            <w:pPr>
              <w:pStyle w:val="Normal"/>
              <w:bidi w:val="0"/>
              <w:rPr>
                <w:rFonts w:ascii="Lato" w:hAnsi="Lato" w:eastAsia="Lato" w:cs="Lato"/>
              </w:rPr>
            </w:pPr>
            <w:r w:rsidRPr="0D96E993" w:rsidR="5CE71589">
              <w:rPr>
                <w:rFonts w:ascii="Lato" w:hAnsi="Lato" w:eastAsia="Lato" w:cs="Lato"/>
              </w:rPr>
              <w:t>Rostro o medio cuerpo</w:t>
            </w:r>
          </w:p>
        </w:tc>
        <w:tc>
          <w:tcPr>
            <w:cnfStyle w:val="000000000000" w:firstRow="0" w:lastRow="0" w:firstColumn="0" w:lastColumn="0" w:oddVBand="0" w:evenVBand="0" w:oddHBand="0" w:evenHBand="0" w:firstRowFirstColumn="0" w:firstRowLastColumn="0" w:lastRowFirstColumn="0" w:lastRowLastColumn="0"/>
            <w:tcW w:w="2131" w:type="dxa"/>
            <w:tcMar/>
          </w:tcPr>
          <w:p w:rsidR="2D2D256E" w:rsidP="0D96E993" w:rsidRDefault="2D2D256E" w14:paraId="56EFC0A3" w14:textId="48E537B8">
            <w:pPr>
              <w:pStyle w:val="Normal"/>
              <w:bidi w:val="0"/>
              <w:rPr>
                <w:rFonts w:ascii="Lato" w:hAnsi="Lato" w:eastAsia="Lato" w:cs="Lato"/>
              </w:rPr>
            </w:pPr>
            <w:r w:rsidRPr="0D96E993" w:rsidR="2D2D256E">
              <w:rPr>
                <w:rFonts w:ascii="Lato" w:hAnsi="Lato" w:eastAsia="Lato" w:cs="Lato"/>
              </w:rPr>
              <w:t>Imagen</w:t>
            </w:r>
          </w:p>
        </w:tc>
      </w:tr>
    </w:tbl>
    <w:p w:rsidR="1E631E84" w:rsidP="0D96E993" w:rsidRDefault="1E631E84" w14:paraId="7D8DB08F" w14:textId="38CE51CF">
      <w:pPr>
        <w:pStyle w:val="Normal"/>
        <w:suppressLineNumbers w:val="0"/>
        <w:bidi w:val="0"/>
        <w:spacing w:before="0" w:beforeAutospacing="off" w:after="160" w:afterAutospacing="off" w:line="279" w:lineRule="auto"/>
        <w:ind w:left="0" w:right="0"/>
        <w:jc w:val="left"/>
      </w:pPr>
    </w:p>
    <w:p w:rsidR="1E631E84" w:rsidP="0D96E993" w:rsidRDefault="1E631E84" w14:paraId="649CD437" w14:textId="0F802781">
      <w:pPr>
        <w:pStyle w:val="Normal"/>
        <w:suppressLineNumbers w:val="0"/>
        <w:bidi w:val="0"/>
        <w:spacing w:before="0" w:beforeAutospacing="off" w:after="160" w:afterAutospacing="off" w:line="279" w:lineRule="auto"/>
        <w:ind w:left="0" w:right="0"/>
        <w:jc w:val="left"/>
        <w:rPr>
          <w:rFonts w:ascii="Lato" w:hAnsi="Lato" w:eastAsia="Lato" w:cs="Lato"/>
        </w:rPr>
      </w:pPr>
      <w:r w:rsidRPr="0D96E993" w:rsidR="284C1571">
        <w:rPr>
          <w:rFonts w:ascii="Lato" w:hAnsi="Lato" w:eastAsia="Lato" w:cs="Lato"/>
        </w:rPr>
        <w:t>La siguiente sección corresponde a l</w:t>
      </w:r>
      <w:r w:rsidRPr="0D96E993" w:rsidR="3B0C4559">
        <w:rPr>
          <w:rFonts w:ascii="Lato" w:hAnsi="Lato" w:eastAsia="Lato" w:cs="Lato"/>
        </w:rPr>
        <w:t>as instrucciones de la actividad del a</w:t>
      </w:r>
      <w:r w:rsidRPr="0D96E993" w:rsidR="57DA167C">
        <w:rPr>
          <w:rFonts w:ascii="Lato" w:hAnsi="Lato" w:eastAsia="Lato" w:cs="Lato"/>
        </w:rPr>
        <w:t>l</w:t>
      </w:r>
      <w:r w:rsidRPr="0D96E993" w:rsidR="3B0C4559">
        <w:rPr>
          <w:rFonts w:ascii="Lato" w:hAnsi="Lato" w:eastAsia="Lato" w:cs="Lato"/>
        </w:rPr>
        <w:t xml:space="preserve">cance 1 del módulo 2. Algunas partes se han abordado desde una </w:t>
      </w:r>
      <w:r w:rsidRPr="0D96E993" w:rsidR="76E5C087">
        <w:rPr>
          <w:rFonts w:ascii="Lato" w:hAnsi="Lato" w:eastAsia="Lato" w:cs="Lato"/>
        </w:rPr>
        <w:t>perspectiva</w:t>
      </w:r>
      <w:r w:rsidRPr="0D96E993" w:rsidR="3B0C4559">
        <w:rPr>
          <w:rFonts w:ascii="Lato" w:hAnsi="Lato" w:eastAsia="Lato" w:cs="Lato"/>
        </w:rPr>
        <w:t xml:space="preserve"> distinta, ya que las indicaciones originales están orientadas a datos estructurados.</w:t>
      </w:r>
    </w:p>
    <w:p w:rsidR="1E631E84" w:rsidP="0D96E993" w:rsidRDefault="1E631E84" w14:paraId="45345F3D" w14:textId="01BEE3B7">
      <w:pPr>
        <w:pStyle w:val="Normal"/>
        <w:suppressLineNumbers w:val="0"/>
        <w:bidi w:val="0"/>
        <w:spacing w:before="0" w:beforeAutospacing="off" w:after="160" w:afterAutospacing="off" w:line="279" w:lineRule="auto"/>
        <w:ind w:left="0" w:right="0"/>
        <w:jc w:val="left"/>
        <w:rPr>
          <w:rFonts w:ascii="Lato" w:hAnsi="Lato" w:eastAsia="Lato" w:cs="Lato"/>
        </w:rPr>
      </w:pPr>
      <w:r w:rsidRPr="0D96E993" w:rsidR="52F09516">
        <w:rPr>
          <w:rFonts w:ascii="Lato" w:hAnsi="Lato" w:eastAsia="Lato" w:cs="Lato"/>
        </w:rPr>
        <w:t xml:space="preserve">Se realizó la extracción de 22 fichas de búsqueda de la página </w:t>
      </w:r>
      <w:r w:rsidRPr="0D96E993" w:rsidR="52F09516">
        <w:rPr>
          <w:rFonts w:ascii="Lato" w:hAnsi="Lato" w:eastAsia="Lato" w:cs="Lato"/>
        </w:rPr>
        <w:t>Alerta Nacional de Búsqueda de Personas. Los resultados de dicha in</w:t>
      </w:r>
      <w:r w:rsidRPr="0D96E993" w:rsidR="1EA09FBD">
        <w:rPr>
          <w:rFonts w:ascii="Lato" w:hAnsi="Lato" w:eastAsia="Lato" w:cs="Lato"/>
        </w:rPr>
        <w:t>formación fueron los siguientes.</w:t>
      </w:r>
    </w:p>
    <w:p w:rsidR="1E631E84" w:rsidP="0D96E993" w:rsidRDefault="1E631E84" w14:paraId="55FF3026" w14:textId="4191F6B6">
      <w:pPr>
        <w:pStyle w:val="Prrafodelista"/>
        <w:numPr>
          <w:ilvl w:val="0"/>
          <w:numId w:val="8"/>
        </w:numPr>
        <w:suppressLineNumbers w:val="0"/>
        <w:bidi w:val="0"/>
        <w:spacing w:before="0" w:beforeAutospacing="off" w:after="160" w:afterAutospacing="off" w:line="279" w:lineRule="auto"/>
        <w:ind w:right="0"/>
        <w:jc w:val="left"/>
        <w:rPr>
          <w:rFonts w:ascii="Lato" w:hAnsi="Lato" w:eastAsia="Lato" w:cs="Lato"/>
          <w:noProof w:val="0"/>
          <w:lang w:val="es-MX"/>
        </w:rPr>
      </w:pPr>
      <w:r w:rsidRPr="0D96E993" w:rsidR="42EDB074">
        <w:rPr>
          <w:rFonts w:ascii="Lato" w:hAnsi="Lato" w:eastAsia="Lato" w:cs="Lato"/>
          <w:noProof w:val="0"/>
          <w:lang w:val="es-MX"/>
        </w:rPr>
        <w:t xml:space="preserve">¿Hay valores faltantes en el conjunto de datos? ¿Se pueden identificar patrones de ausencia? </w:t>
      </w:r>
    </w:p>
    <w:p w:rsidR="1E631E84" w:rsidP="0D96E993" w:rsidRDefault="1E631E84" w14:paraId="57478C43" w14:textId="5D6D0B1D">
      <w:pPr>
        <w:pStyle w:val="Normal"/>
        <w:shd w:val="clear" w:color="auto" w:fill="FFFFFF" w:themeFill="background1"/>
        <w:spacing w:before="0" w:beforeAutospacing="off" w:after="0" w:afterAutospacing="off"/>
        <w:ind w:right="0"/>
        <w:jc w:val="both"/>
        <w:rPr>
          <w:rFonts w:ascii="Lato" w:hAnsi="Lato" w:eastAsia="Lato" w:cs="Lato"/>
          <w:b w:val="0"/>
          <w:bCs w:val="0"/>
          <w:i w:val="0"/>
          <w:iCs w:val="0"/>
          <w:caps w:val="0"/>
          <w:smallCaps w:val="0"/>
          <w:noProof w:val="0"/>
          <w:color w:val="273540"/>
          <w:sz w:val="24"/>
          <w:szCs w:val="24"/>
          <w:lang w:val="es-MX"/>
        </w:rPr>
      </w:pPr>
    </w:p>
    <w:tbl>
      <w:tblPr>
        <w:tblStyle w:val="GridTable1Light-Accent1"/>
        <w:bidiVisual w:val="0"/>
        <w:tblW w:w="0" w:type="auto"/>
        <w:jc w:val="center"/>
        <w:tblLook w:val="06A0" w:firstRow="1" w:lastRow="0" w:firstColumn="1" w:lastColumn="0" w:noHBand="1" w:noVBand="1"/>
      </w:tblPr>
      <w:tblGrid>
        <w:gridCol w:w="2880"/>
        <w:gridCol w:w="1530"/>
        <w:gridCol w:w="1185"/>
      </w:tblGrid>
      <w:tr w:rsidR="0D96E993" w:rsidTr="0D96E993" w14:paraId="798425FF">
        <w:trPr>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D96E993" w:rsidP="0D96E993" w:rsidRDefault="0D96E993" w14:paraId="236E7E7E" w14:textId="547A5B48">
            <w:pPr>
              <w:spacing w:before="0" w:beforeAutospacing="off" w:after="0" w:afterAutospacing="off"/>
              <w:ind w:left="-108" w:right="0"/>
              <w:jc w:val="center"/>
              <w:rPr>
                <w:rFonts w:ascii="Lato" w:hAnsi="Lato" w:eastAsia="Lato" w:cs="Lato"/>
                <w:b w:val="1"/>
                <w:bCs w:val="1"/>
                <w:i w:val="0"/>
                <w:iCs w:val="0"/>
                <w:strike w:val="0"/>
                <w:dstrike w:val="0"/>
                <w:color w:val="000000" w:themeColor="text1" w:themeTint="FF" w:themeShade="FF"/>
                <w:sz w:val="22"/>
                <w:szCs w:val="22"/>
                <w:u w:val="none"/>
              </w:rPr>
            </w:pPr>
            <w:r w:rsidRPr="0D96E993" w:rsidR="0D96E993">
              <w:rPr>
                <w:rFonts w:ascii="Lato" w:hAnsi="Lato" w:eastAsia="Lato" w:cs="Lato"/>
                <w:b w:val="1"/>
                <w:bCs w:val="1"/>
                <w:i w:val="0"/>
                <w:iCs w:val="0"/>
                <w:strike w:val="0"/>
                <w:dstrike w:val="0"/>
                <w:color w:val="000000" w:themeColor="text1" w:themeTint="FF" w:themeShade="FF"/>
                <w:sz w:val="22"/>
                <w:szCs w:val="22"/>
                <w:u w:val="none"/>
              </w:rPr>
              <w:t>Campo</w:t>
            </w:r>
          </w:p>
        </w:tc>
        <w:tc>
          <w:tcPr>
            <w:cnfStyle w:val="000000000000" w:firstRow="0" w:lastRow="0" w:firstColumn="0" w:lastColumn="0" w:oddVBand="0" w:evenVBand="0" w:oddHBand="0" w:evenHBand="0" w:firstRowFirstColumn="0" w:firstRowLastColumn="0" w:lastRowFirstColumn="0" w:lastRowLastColumn="0"/>
            <w:tcW w:w="1530" w:type="dxa"/>
            <w:tcMar/>
          </w:tcPr>
          <w:p w:rsidR="0D96E993" w:rsidP="0D96E993" w:rsidRDefault="0D96E993" w14:paraId="35A4CED6" w14:textId="24F3F745">
            <w:pPr>
              <w:spacing w:before="0" w:beforeAutospacing="off" w:after="0" w:afterAutospacing="off"/>
              <w:ind w:left="-108" w:right="0"/>
              <w:jc w:val="center"/>
              <w:rPr>
                <w:rFonts w:ascii="Lato" w:hAnsi="Lato" w:eastAsia="Lato" w:cs="Lato"/>
                <w:b w:val="1"/>
                <w:bCs w:val="1"/>
                <w:i w:val="0"/>
                <w:iCs w:val="0"/>
                <w:strike w:val="0"/>
                <w:dstrike w:val="0"/>
                <w:color w:val="000000" w:themeColor="text1" w:themeTint="FF" w:themeShade="FF"/>
                <w:sz w:val="22"/>
                <w:szCs w:val="22"/>
                <w:u w:val="none"/>
              </w:rPr>
            </w:pPr>
            <w:r w:rsidRPr="0D96E993" w:rsidR="0D96E993">
              <w:rPr>
                <w:rFonts w:ascii="Lato" w:hAnsi="Lato" w:eastAsia="Lato" w:cs="Lato"/>
                <w:b w:val="1"/>
                <w:bCs w:val="1"/>
                <w:i w:val="0"/>
                <w:iCs w:val="0"/>
                <w:strike w:val="0"/>
                <w:dstrike w:val="0"/>
                <w:color w:val="000000" w:themeColor="text1" w:themeTint="FF" w:themeShade="FF"/>
                <w:sz w:val="22"/>
                <w:szCs w:val="22"/>
                <w:u w:val="none"/>
              </w:rPr>
              <w:t>Tipo</w:t>
            </w:r>
          </w:p>
        </w:tc>
        <w:tc>
          <w:tcPr>
            <w:cnfStyle w:val="000000000000" w:firstRow="0" w:lastRow="0" w:firstColumn="0" w:lastColumn="0" w:oddVBand="0" w:evenVBand="0" w:oddHBand="0" w:evenHBand="0" w:firstRowFirstColumn="0" w:firstRowLastColumn="0" w:lastRowFirstColumn="0" w:lastRowLastColumn="0"/>
            <w:tcW w:w="1185" w:type="dxa"/>
            <w:tcMar/>
          </w:tcPr>
          <w:p w:rsidR="0D96E993" w:rsidP="0D96E993" w:rsidRDefault="0D96E993" w14:paraId="464411FC" w14:textId="2D153A4B">
            <w:pPr>
              <w:spacing w:before="0" w:beforeAutospacing="off" w:after="0" w:afterAutospacing="off"/>
              <w:ind w:left="-108" w:right="0"/>
              <w:jc w:val="center"/>
              <w:rPr>
                <w:rFonts w:ascii="Lato" w:hAnsi="Lato" w:eastAsia="Lato" w:cs="Lato"/>
                <w:b w:val="1"/>
                <w:bCs w:val="1"/>
                <w:i w:val="0"/>
                <w:iCs w:val="0"/>
                <w:strike w:val="0"/>
                <w:dstrike w:val="0"/>
                <w:color w:val="000000" w:themeColor="text1" w:themeTint="FF" w:themeShade="FF"/>
                <w:sz w:val="22"/>
                <w:szCs w:val="22"/>
                <w:u w:val="none"/>
              </w:rPr>
            </w:pPr>
            <w:r w:rsidRPr="0D96E993" w:rsidR="0D96E993">
              <w:rPr>
                <w:rFonts w:ascii="Lato" w:hAnsi="Lato" w:eastAsia="Lato" w:cs="Lato"/>
                <w:b w:val="1"/>
                <w:bCs w:val="1"/>
                <w:i w:val="0"/>
                <w:iCs w:val="0"/>
                <w:strike w:val="0"/>
                <w:dstrike w:val="0"/>
                <w:color w:val="000000" w:themeColor="text1" w:themeTint="FF" w:themeShade="FF"/>
                <w:sz w:val="22"/>
                <w:szCs w:val="22"/>
                <w:u w:val="none"/>
              </w:rPr>
              <w:t>% faltante</w:t>
            </w:r>
          </w:p>
        </w:tc>
      </w:tr>
      <w:tr w:rsidR="0D96E993" w:rsidTr="0D96E993" w14:paraId="47B48C9A">
        <w:trPr>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D96E993" w:rsidP="0D96E993" w:rsidRDefault="0D96E993" w14:paraId="6361F4F6" w14:textId="27257065">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Señas particulares</w:t>
            </w:r>
          </w:p>
        </w:tc>
        <w:tc>
          <w:tcPr>
            <w:cnfStyle w:val="000000000000" w:firstRow="0" w:lastRow="0" w:firstColumn="0" w:lastColumn="0" w:oddVBand="0" w:evenVBand="0" w:oddHBand="0" w:evenHBand="0" w:firstRowFirstColumn="0" w:firstRowLastColumn="0" w:lastRowFirstColumn="0" w:lastRowLastColumn="0"/>
            <w:tcW w:w="1530" w:type="dxa"/>
            <w:tcMar/>
          </w:tcPr>
          <w:p w:rsidR="0D96E993" w:rsidP="0D96E993" w:rsidRDefault="0D96E993" w14:paraId="430087CD" w14:textId="31591915">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Texto libre</w:t>
            </w:r>
          </w:p>
        </w:tc>
        <w:tc>
          <w:tcPr>
            <w:cnfStyle w:val="000000000000" w:firstRow="0" w:lastRow="0" w:firstColumn="0" w:lastColumn="0" w:oddVBand="0" w:evenVBand="0" w:oddHBand="0" w:evenHBand="0" w:firstRowFirstColumn="0" w:firstRowLastColumn="0" w:lastRowFirstColumn="0" w:lastRowLastColumn="0"/>
            <w:tcW w:w="1185" w:type="dxa"/>
            <w:tcMar/>
          </w:tcPr>
          <w:p w:rsidR="0D96E993" w:rsidP="0D96E993" w:rsidRDefault="0D96E993" w14:paraId="1F4D7EA6" w14:textId="175D34AF">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86.4%</w:t>
            </w:r>
          </w:p>
        </w:tc>
      </w:tr>
      <w:tr w:rsidR="0D96E993" w:rsidTr="0D96E993" w14:paraId="4E4C8A6A">
        <w:trPr>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D96E993" w:rsidP="0D96E993" w:rsidRDefault="0D96E993" w14:paraId="39314F6C" w14:textId="566918BF">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Vestimenta</w:t>
            </w:r>
          </w:p>
        </w:tc>
        <w:tc>
          <w:tcPr>
            <w:cnfStyle w:val="000000000000" w:firstRow="0" w:lastRow="0" w:firstColumn="0" w:lastColumn="0" w:oddVBand="0" w:evenVBand="0" w:oddHBand="0" w:evenHBand="0" w:firstRowFirstColumn="0" w:firstRowLastColumn="0" w:lastRowFirstColumn="0" w:lastRowLastColumn="0"/>
            <w:tcW w:w="1530" w:type="dxa"/>
            <w:tcMar/>
          </w:tcPr>
          <w:p w:rsidR="0D96E993" w:rsidP="0D96E993" w:rsidRDefault="0D96E993" w14:paraId="2566AF86" w14:textId="1EB788B9">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Texto libre</w:t>
            </w:r>
          </w:p>
        </w:tc>
        <w:tc>
          <w:tcPr>
            <w:cnfStyle w:val="000000000000" w:firstRow="0" w:lastRow="0" w:firstColumn="0" w:lastColumn="0" w:oddVBand="0" w:evenVBand="0" w:oddHBand="0" w:evenHBand="0" w:firstRowFirstColumn="0" w:firstRowLastColumn="0" w:lastRowFirstColumn="0" w:lastRowLastColumn="0"/>
            <w:tcW w:w="1185" w:type="dxa"/>
            <w:tcMar/>
          </w:tcPr>
          <w:p w:rsidR="0D96E993" w:rsidP="0D96E993" w:rsidRDefault="0D96E993" w14:paraId="4B691C3B" w14:textId="6B7E8967">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59.1%</w:t>
            </w:r>
          </w:p>
        </w:tc>
      </w:tr>
      <w:tr w:rsidR="0D96E993" w:rsidTr="0D96E993" w14:paraId="5BA5F0E6">
        <w:trPr>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D96E993" w:rsidP="0D96E993" w:rsidRDefault="0D96E993" w14:paraId="2E8B3B12" w14:textId="44D37531">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Tipo de cabello</w:t>
            </w:r>
          </w:p>
        </w:tc>
        <w:tc>
          <w:tcPr>
            <w:cnfStyle w:val="000000000000" w:firstRow="0" w:lastRow="0" w:firstColumn="0" w:lastColumn="0" w:oddVBand="0" w:evenVBand="0" w:oddHBand="0" w:evenHBand="0" w:firstRowFirstColumn="0" w:firstRowLastColumn="0" w:lastRowFirstColumn="0" w:lastRowLastColumn="0"/>
            <w:tcW w:w="1530" w:type="dxa"/>
            <w:tcMar/>
          </w:tcPr>
          <w:p w:rsidR="0D96E993" w:rsidP="0D96E993" w:rsidRDefault="0D96E993" w14:paraId="639A814E" w14:textId="252FD7A4">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Categórica</w:t>
            </w:r>
          </w:p>
        </w:tc>
        <w:tc>
          <w:tcPr>
            <w:cnfStyle w:val="000000000000" w:firstRow="0" w:lastRow="0" w:firstColumn="0" w:lastColumn="0" w:oddVBand="0" w:evenVBand="0" w:oddHBand="0" w:evenHBand="0" w:firstRowFirstColumn="0" w:firstRowLastColumn="0" w:lastRowFirstColumn="0" w:lastRowLastColumn="0"/>
            <w:tcW w:w="1185" w:type="dxa"/>
            <w:tcMar/>
          </w:tcPr>
          <w:p w:rsidR="0D96E993" w:rsidP="0D96E993" w:rsidRDefault="0D96E993" w14:paraId="0604864B" w14:textId="7E85D56D">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50.0%</w:t>
            </w:r>
          </w:p>
        </w:tc>
      </w:tr>
      <w:tr w:rsidR="0D96E993" w:rsidTr="0D96E993" w14:paraId="4046D63F">
        <w:trPr>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D96E993" w:rsidP="0D96E993" w:rsidRDefault="0D96E993" w14:paraId="1D2A59FF" w14:textId="537825D1">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Peso</w:t>
            </w:r>
          </w:p>
        </w:tc>
        <w:tc>
          <w:tcPr>
            <w:cnfStyle w:val="000000000000" w:firstRow="0" w:lastRow="0" w:firstColumn="0" w:lastColumn="0" w:oddVBand="0" w:evenVBand="0" w:oddHBand="0" w:evenHBand="0" w:firstRowFirstColumn="0" w:firstRowLastColumn="0" w:lastRowFirstColumn="0" w:lastRowLastColumn="0"/>
            <w:tcW w:w="1530" w:type="dxa"/>
            <w:tcMar/>
          </w:tcPr>
          <w:p w:rsidR="0D96E993" w:rsidP="0D96E993" w:rsidRDefault="0D96E993" w14:paraId="1E189BF0" w14:textId="1AA92D94">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Numérica</w:t>
            </w:r>
          </w:p>
        </w:tc>
        <w:tc>
          <w:tcPr>
            <w:cnfStyle w:val="000000000000" w:firstRow="0" w:lastRow="0" w:firstColumn="0" w:lastColumn="0" w:oddVBand="0" w:evenVBand="0" w:oddHBand="0" w:evenHBand="0" w:firstRowFirstColumn="0" w:firstRowLastColumn="0" w:lastRowFirstColumn="0" w:lastRowLastColumn="0"/>
            <w:tcW w:w="1185" w:type="dxa"/>
            <w:tcMar/>
          </w:tcPr>
          <w:p w:rsidR="0D96E993" w:rsidP="0D96E993" w:rsidRDefault="0D96E993" w14:paraId="5499C3FD" w14:textId="7B560342">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22.7%</w:t>
            </w:r>
          </w:p>
        </w:tc>
      </w:tr>
      <w:tr w:rsidR="0D96E993" w:rsidTr="0D96E993" w14:paraId="71C5AA45">
        <w:trPr>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D96E993" w:rsidP="0D96E993" w:rsidRDefault="0D96E993" w14:paraId="31C7E67A" w14:textId="15840519">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Nariz</w:t>
            </w:r>
          </w:p>
        </w:tc>
        <w:tc>
          <w:tcPr>
            <w:cnfStyle w:val="000000000000" w:firstRow="0" w:lastRow="0" w:firstColumn="0" w:lastColumn="0" w:oddVBand="0" w:evenVBand="0" w:oddHBand="0" w:evenHBand="0" w:firstRowFirstColumn="0" w:firstRowLastColumn="0" w:lastRowFirstColumn="0" w:lastRowLastColumn="0"/>
            <w:tcW w:w="1530" w:type="dxa"/>
            <w:tcMar/>
          </w:tcPr>
          <w:p w:rsidR="0D96E993" w:rsidP="0D96E993" w:rsidRDefault="0D96E993" w14:paraId="3709C81E" w14:textId="78753F8D">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Categórica</w:t>
            </w:r>
          </w:p>
        </w:tc>
        <w:tc>
          <w:tcPr>
            <w:cnfStyle w:val="000000000000" w:firstRow="0" w:lastRow="0" w:firstColumn="0" w:lastColumn="0" w:oddVBand="0" w:evenVBand="0" w:oddHBand="0" w:evenHBand="0" w:firstRowFirstColumn="0" w:firstRowLastColumn="0" w:lastRowFirstColumn="0" w:lastRowLastColumn="0"/>
            <w:tcW w:w="1185" w:type="dxa"/>
            <w:tcMar/>
          </w:tcPr>
          <w:p w:rsidR="0D96E993" w:rsidP="0D96E993" w:rsidRDefault="0D96E993" w14:paraId="1A959D7C" w14:textId="60E7431C">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22.7%</w:t>
            </w:r>
          </w:p>
        </w:tc>
      </w:tr>
      <w:tr w:rsidR="0D96E993" w:rsidTr="0D96E993" w14:paraId="308D877E">
        <w:trPr>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D96E993" w:rsidP="0D96E993" w:rsidRDefault="0D96E993" w14:paraId="4FDAB9E3" w14:textId="649BF43B">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Estatura</w:t>
            </w:r>
          </w:p>
        </w:tc>
        <w:tc>
          <w:tcPr>
            <w:cnfStyle w:val="000000000000" w:firstRow="0" w:lastRow="0" w:firstColumn="0" w:lastColumn="0" w:oddVBand="0" w:evenVBand="0" w:oddHBand="0" w:evenHBand="0" w:firstRowFirstColumn="0" w:firstRowLastColumn="0" w:lastRowFirstColumn="0" w:lastRowLastColumn="0"/>
            <w:tcW w:w="1530" w:type="dxa"/>
            <w:tcMar/>
          </w:tcPr>
          <w:p w:rsidR="0D96E993" w:rsidP="0D96E993" w:rsidRDefault="0D96E993" w14:paraId="13DFEA1D" w14:textId="1189D917">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Numérica</w:t>
            </w:r>
          </w:p>
        </w:tc>
        <w:tc>
          <w:tcPr>
            <w:cnfStyle w:val="000000000000" w:firstRow="0" w:lastRow="0" w:firstColumn="0" w:lastColumn="0" w:oddVBand="0" w:evenVBand="0" w:oddHBand="0" w:evenHBand="0" w:firstRowFirstColumn="0" w:firstRowLastColumn="0" w:lastRowFirstColumn="0" w:lastRowLastColumn="0"/>
            <w:tcW w:w="1185" w:type="dxa"/>
            <w:tcMar/>
          </w:tcPr>
          <w:p w:rsidR="0D96E993" w:rsidP="0D96E993" w:rsidRDefault="0D96E993" w14:paraId="61C0EB22" w14:textId="25F583A0">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18.2%</w:t>
            </w:r>
          </w:p>
        </w:tc>
      </w:tr>
      <w:tr w:rsidR="0D96E993" w:rsidTr="0D96E993" w14:paraId="5D241D6E">
        <w:trPr>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D96E993" w:rsidP="0D96E993" w:rsidRDefault="0D96E993" w14:paraId="5A242B43" w14:textId="363DD783">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Color de piel</w:t>
            </w:r>
          </w:p>
        </w:tc>
        <w:tc>
          <w:tcPr>
            <w:cnfStyle w:val="000000000000" w:firstRow="0" w:lastRow="0" w:firstColumn="0" w:lastColumn="0" w:oddVBand="0" w:evenVBand="0" w:oddHBand="0" w:evenHBand="0" w:firstRowFirstColumn="0" w:firstRowLastColumn="0" w:lastRowFirstColumn="0" w:lastRowLastColumn="0"/>
            <w:tcW w:w="1530" w:type="dxa"/>
            <w:tcMar/>
          </w:tcPr>
          <w:p w:rsidR="0D96E993" w:rsidP="0D96E993" w:rsidRDefault="0D96E993" w14:paraId="51C380D0" w14:textId="250E4313">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Categórica</w:t>
            </w:r>
          </w:p>
        </w:tc>
        <w:tc>
          <w:tcPr>
            <w:cnfStyle w:val="000000000000" w:firstRow="0" w:lastRow="0" w:firstColumn="0" w:lastColumn="0" w:oddVBand="0" w:evenVBand="0" w:oddHBand="0" w:evenHBand="0" w:firstRowFirstColumn="0" w:firstRowLastColumn="0" w:lastRowFirstColumn="0" w:lastRowLastColumn="0"/>
            <w:tcW w:w="1185" w:type="dxa"/>
            <w:tcMar/>
          </w:tcPr>
          <w:p w:rsidR="0D96E993" w:rsidP="0D96E993" w:rsidRDefault="0D96E993" w14:paraId="1C3593E5" w14:textId="1935C08C">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18.2%</w:t>
            </w:r>
          </w:p>
        </w:tc>
      </w:tr>
      <w:tr w:rsidR="0D96E993" w:rsidTr="0D96E993" w14:paraId="6BC55E56">
        <w:trPr>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D96E993" w:rsidP="0D96E993" w:rsidRDefault="0D96E993" w14:paraId="627577E4" w14:textId="77B08E0A">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Forma de cara</w:t>
            </w:r>
          </w:p>
        </w:tc>
        <w:tc>
          <w:tcPr>
            <w:cnfStyle w:val="000000000000" w:firstRow="0" w:lastRow="0" w:firstColumn="0" w:lastColumn="0" w:oddVBand="0" w:evenVBand="0" w:oddHBand="0" w:evenHBand="0" w:firstRowFirstColumn="0" w:firstRowLastColumn="0" w:lastRowFirstColumn="0" w:lastRowLastColumn="0"/>
            <w:tcW w:w="1530" w:type="dxa"/>
            <w:tcMar/>
          </w:tcPr>
          <w:p w:rsidR="0D96E993" w:rsidP="0D96E993" w:rsidRDefault="0D96E993" w14:paraId="2DFB0D4D" w14:textId="122233DE">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Categórica</w:t>
            </w:r>
          </w:p>
        </w:tc>
        <w:tc>
          <w:tcPr>
            <w:cnfStyle w:val="000000000000" w:firstRow="0" w:lastRow="0" w:firstColumn="0" w:lastColumn="0" w:oddVBand="0" w:evenVBand="0" w:oddHBand="0" w:evenHBand="0" w:firstRowFirstColumn="0" w:firstRowLastColumn="0" w:lastRowFirstColumn="0" w:lastRowLastColumn="0"/>
            <w:tcW w:w="1185" w:type="dxa"/>
            <w:tcMar/>
          </w:tcPr>
          <w:p w:rsidR="0D96E993" w:rsidP="0D96E993" w:rsidRDefault="0D96E993" w14:paraId="6345EB37" w14:textId="296F852B">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18.2%</w:t>
            </w:r>
          </w:p>
        </w:tc>
      </w:tr>
      <w:tr w:rsidR="0D96E993" w:rsidTr="0D96E993" w14:paraId="672FBDB2">
        <w:trPr>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0D96E993" w:rsidP="0D96E993" w:rsidRDefault="0D96E993" w14:paraId="3A0935C5" w14:textId="65492027">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Sexo, edad, estado, municipio, tatuajes</w:t>
            </w:r>
          </w:p>
        </w:tc>
        <w:tc>
          <w:tcPr>
            <w:cnfStyle w:val="000000000000" w:firstRow="0" w:lastRow="0" w:firstColumn="0" w:lastColumn="0" w:oddVBand="0" w:evenVBand="0" w:oddHBand="0" w:evenHBand="0" w:firstRowFirstColumn="0" w:firstRowLastColumn="0" w:lastRowFirstColumn="0" w:lastRowLastColumn="0"/>
            <w:tcW w:w="1530" w:type="dxa"/>
            <w:tcMar/>
          </w:tcPr>
          <w:p w:rsidR="0D96E993" w:rsidP="0D96E993" w:rsidRDefault="0D96E993" w14:paraId="681D3DD2" w14:textId="7354C91E">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Varias</w:t>
            </w:r>
          </w:p>
        </w:tc>
        <w:tc>
          <w:tcPr>
            <w:cnfStyle w:val="000000000000" w:firstRow="0" w:lastRow="0" w:firstColumn="0" w:lastColumn="0" w:oddVBand="0" w:evenVBand="0" w:oddHBand="0" w:evenHBand="0" w:firstRowFirstColumn="0" w:firstRowLastColumn="0" w:lastRowFirstColumn="0" w:lastRowLastColumn="0"/>
            <w:tcW w:w="1185" w:type="dxa"/>
            <w:tcMar/>
          </w:tcPr>
          <w:p w:rsidR="0D96E993" w:rsidP="0D96E993" w:rsidRDefault="0D96E993" w14:paraId="3B350891" w14:textId="6BA31359">
            <w:pPr>
              <w:spacing w:before="0" w:beforeAutospacing="off" w:after="0" w:afterAutospacing="off"/>
              <w:ind w:left="-108" w:right="0"/>
              <w:rPr>
                <w:rFonts w:ascii="Lato" w:hAnsi="Lato" w:eastAsia="Lato" w:cs="Lato"/>
                <w:b w:val="0"/>
                <w:bCs w:val="0"/>
                <w:i w:val="0"/>
                <w:iCs w:val="0"/>
                <w:strike w:val="0"/>
                <w:dstrike w:val="0"/>
                <w:color w:val="000000" w:themeColor="text1" w:themeTint="FF" w:themeShade="FF"/>
                <w:sz w:val="22"/>
                <w:szCs w:val="22"/>
                <w:u w:val="none"/>
              </w:rPr>
            </w:pPr>
            <w:r w:rsidRPr="0D96E993" w:rsidR="0D96E993">
              <w:rPr>
                <w:rFonts w:ascii="Lato" w:hAnsi="Lato" w:eastAsia="Lato" w:cs="Lato"/>
                <w:b w:val="0"/>
                <w:bCs w:val="0"/>
                <w:i w:val="0"/>
                <w:iCs w:val="0"/>
                <w:strike w:val="0"/>
                <w:dstrike w:val="0"/>
                <w:color w:val="000000" w:themeColor="text1" w:themeTint="FF" w:themeShade="FF"/>
                <w:sz w:val="22"/>
                <w:szCs w:val="22"/>
                <w:u w:val="none"/>
              </w:rPr>
              <w:t>0%</w:t>
            </w:r>
          </w:p>
        </w:tc>
      </w:tr>
    </w:tbl>
    <w:p w:rsidR="1E631E84" w:rsidP="0D96E993" w:rsidRDefault="1E631E84" w14:paraId="05641436" w14:textId="7FCF43EE">
      <w:pPr>
        <w:pStyle w:val="Normal"/>
        <w:shd w:val="clear" w:color="auto" w:fill="FFFFFF" w:themeFill="background1"/>
        <w:spacing w:before="0" w:beforeAutospacing="off" w:after="0" w:afterAutospacing="off"/>
        <w:ind w:left="0" w:right="0"/>
        <w:jc w:val="both"/>
        <w:rPr>
          <w:rFonts w:ascii="Lato" w:hAnsi="Lato" w:eastAsia="Lato" w:cs="Lato"/>
          <w:noProof w:val="0"/>
          <w:lang w:val="es-MX"/>
        </w:rPr>
      </w:pPr>
    </w:p>
    <w:p w:rsidR="1E631E84" w:rsidP="0D96E993" w:rsidRDefault="1E631E84" w14:paraId="12545447" w14:textId="6B6FA404">
      <w:pPr>
        <w:pStyle w:val="Normal"/>
        <w:shd w:val="clear" w:color="auto" w:fill="FFFFFF" w:themeFill="background1"/>
        <w:spacing w:before="0" w:beforeAutospacing="off" w:after="0" w:afterAutospacing="off"/>
        <w:ind w:left="0" w:right="0"/>
        <w:jc w:val="both"/>
      </w:pPr>
      <w:r w:rsidRPr="0D96E993" w:rsidR="2ECEEC4B">
        <w:rPr>
          <w:rFonts w:ascii="Lato" w:hAnsi="Lato" w:eastAsia="Lato" w:cs="Lato"/>
          <w:noProof w:val="0"/>
          <w:lang w:val="es-MX"/>
        </w:rPr>
        <w:t>Se identificaron los siguientes patrones</w:t>
      </w:r>
      <w:r w:rsidRPr="0D96E993" w:rsidR="77918342">
        <w:rPr>
          <w:rFonts w:ascii="Lato" w:hAnsi="Lato" w:eastAsia="Lato" w:cs="Lato"/>
          <w:noProof w:val="0"/>
          <w:lang w:val="es-MX"/>
        </w:rPr>
        <w:t>:</w:t>
      </w:r>
    </w:p>
    <w:p w:rsidR="1E631E84" w:rsidP="0D96E993" w:rsidRDefault="1E631E84" w14:paraId="0435482D" w14:textId="794E3169">
      <w:pPr>
        <w:pStyle w:val="Normal"/>
        <w:shd w:val="clear" w:color="auto" w:fill="FFFFFF" w:themeFill="background1"/>
        <w:spacing w:before="0" w:beforeAutospacing="off" w:after="0" w:afterAutospacing="off"/>
        <w:ind w:left="0" w:right="0"/>
        <w:jc w:val="both"/>
        <w:rPr>
          <w:rFonts w:ascii="Lato" w:hAnsi="Lato" w:eastAsia="Lato" w:cs="Lato"/>
          <w:noProof w:val="0"/>
          <w:lang w:val="es-MX"/>
        </w:rPr>
      </w:pPr>
    </w:p>
    <w:p w:rsidR="1E631E84" w:rsidP="0D96E993" w:rsidRDefault="1E631E84" w14:paraId="4EAA0C69" w14:textId="724BAA87">
      <w:pPr>
        <w:pStyle w:val="Prrafodelista"/>
        <w:numPr>
          <w:ilvl w:val="0"/>
          <w:numId w:val="6"/>
        </w:numPr>
        <w:shd w:val="clear" w:color="auto" w:fill="FFFFFF" w:themeFill="background1"/>
        <w:spacing w:before="0" w:beforeAutospacing="off" w:after="0" w:afterAutospacing="off"/>
        <w:ind w:left="375" w:right="0"/>
        <w:jc w:val="both"/>
        <w:rPr>
          <w:rFonts w:ascii="Lato" w:hAnsi="Lato" w:eastAsia="Lato" w:cs="Lato"/>
          <w:noProof w:val="0"/>
          <w:lang w:val="es-MX"/>
        </w:rPr>
      </w:pPr>
      <w:r w:rsidRPr="0D96E993" w:rsidR="1A38B73A">
        <w:rPr>
          <w:rFonts w:ascii="Lato" w:hAnsi="Lato" w:eastAsia="Lato" w:cs="Lato"/>
          <w:noProof w:val="0"/>
          <w:color w:val="auto"/>
          <w:sz w:val="24"/>
          <w:szCs w:val="24"/>
          <w:lang w:val="es-MX" w:eastAsia="en-US" w:bidi="ar-SA"/>
        </w:rPr>
        <w:t>¿Cuáles son las estadísticas resumidas del conjunto de datos?</w:t>
      </w:r>
    </w:p>
    <w:p w:rsidR="1E631E84" w:rsidP="0D96E993" w:rsidRDefault="1E631E84" w14:paraId="3E817514" w14:textId="27435E35">
      <w:pPr>
        <w:pStyle w:val="Prrafodelista"/>
        <w:shd w:val="clear" w:color="auto" w:fill="FFFFFF" w:themeFill="background1"/>
        <w:spacing w:before="0" w:beforeAutospacing="off" w:after="0" w:afterAutospacing="off"/>
        <w:ind w:left="375" w:right="0"/>
        <w:jc w:val="both"/>
        <w:rPr>
          <w:rFonts w:ascii="Lato" w:hAnsi="Lato" w:eastAsia="Lato" w:cs="Lato"/>
          <w:noProof w:val="0"/>
          <w:lang w:val="es-MX"/>
        </w:rPr>
      </w:pPr>
    </w:p>
    <w:p w:rsidR="1E631E84" w:rsidP="0D96E993" w:rsidRDefault="1E631E84" w14:paraId="199780E2" w14:textId="09169F07">
      <w:pPr>
        <w:pStyle w:val="Prrafodelista"/>
        <w:shd w:val="clear" w:color="auto" w:fill="FFFFFF" w:themeFill="background1"/>
        <w:spacing w:before="0" w:beforeAutospacing="off" w:after="0" w:afterAutospacing="off"/>
        <w:ind w:left="375" w:right="0"/>
        <w:jc w:val="both"/>
        <w:rPr>
          <w:rFonts w:ascii="Lato" w:hAnsi="Lato" w:eastAsia="Lato" w:cs="Lato"/>
          <w:noProof w:val="0"/>
          <w:lang w:val="es-MX"/>
        </w:rPr>
      </w:pPr>
    </w:p>
    <w:p w:rsidR="1E631E84" w:rsidP="0D96E993" w:rsidRDefault="1E631E84" w14:paraId="61B183DB" w14:textId="6EDA47AC">
      <w:pPr>
        <w:pStyle w:val="Prrafodelista"/>
        <w:shd w:val="clear" w:color="auto" w:fill="FFFFFF" w:themeFill="background1"/>
        <w:spacing w:before="0" w:beforeAutospacing="off" w:after="0" w:afterAutospacing="off"/>
        <w:ind w:left="375" w:right="0"/>
        <w:jc w:val="both"/>
        <w:rPr>
          <w:rFonts w:ascii="Lato" w:hAnsi="Lato" w:eastAsia="Lato" w:cs="Lato"/>
          <w:noProof w:val="0"/>
          <w:lang w:val="es-MX"/>
        </w:rPr>
      </w:pPr>
    </w:p>
    <w:p w:rsidR="1E631E84" w:rsidP="0D96E993" w:rsidRDefault="1E631E84" w14:paraId="0F6F61C8" w14:textId="4EE70BC0">
      <w:pPr>
        <w:pStyle w:val="Prrafodelista"/>
        <w:shd w:val="clear" w:color="auto" w:fill="FFFFFF" w:themeFill="background1"/>
        <w:spacing w:before="0" w:beforeAutospacing="off" w:after="0" w:afterAutospacing="off"/>
        <w:ind w:left="375" w:right="0"/>
        <w:jc w:val="both"/>
        <w:rPr>
          <w:rFonts w:ascii="Lato" w:hAnsi="Lato" w:eastAsia="Lato" w:cs="Lato"/>
          <w:noProof w:val="0"/>
          <w:lang w:val="es-MX"/>
        </w:rPr>
      </w:pPr>
    </w:p>
    <w:tbl>
      <w:tblPr>
        <w:tblStyle w:val="GridTable1Light-Accent1"/>
        <w:bidiVisual w:val="0"/>
        <w:tblW w:w="0" w:type="auto"/>
        <w:tblInd w:w="375" w:type="dxa"/>
        <w:tblLook w:val="06A0" w:firstRow="1" w:lastRow="0" w:firstColumn="1" w:lastColumn="0" w:noHBand="1" w:noVBand="1"/>
      </w:tblPr>
      <w:tblGrid>
        <w:gridCol w:w="1395"/>
        <w:gridCol w:w="660"/>
        <w:gridCol w:w="753"/>
        <w:gridCol w:w="690"/>
        <w:gridCol w:w="1182"/>
        <w:gridCol w:w="936"/>
        <w:gridCol w:w="936"/>
        <w:gridCol w:w="936"/>
        <w:gridCol w:w="936"/>
      </w:tblGrid>
      <w:tr w:rsidR="0D96E993" w:rsidTr="0D96E993" w14:paraId="3B64ED1D">
        <w:trPr>
          <w:trHeight w:val="300"/>
        </w:trPr>
        <w:tc>
          <w:tcPr>
            <w:cnfStyle w:val="001000000000" w:firstRow="0" w:lastRow="0" w:firstColumn="1" w:lastColumn="0" w:oddVBand="0" w:evenVBand="0" w:oddHBand="0" w:evenHBand="0" w:firstRowFirstColumn="0" w:firstRowLastColumn="0" w:lastRowFirstColumn="0" w:lastRowLastColumn="0"/>
            <w:tcW w:w="1395" w:type="dxa"/>
            <w:tcMar/>
          </w:tcPr>
          <w:p w:rsidR="0D96E993" w:rsidP="0D96E993" w:rsidRDefault="0D96E993" w14:paraId="43095697" w14:textId="29DCC3A4">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2"/>
                <w:szCs w:val="22"/>
              </w:rPr>
              <w:t>Variable</w:t>
            </w:r>
          </w:p>
        </w:tc>
        <w:tc>
          <w:tcPr>
            <w:cnfStyle w:val="000000000000" w:firstRow="0" w:lastRow="0" w:firstColumn="0" w:lastColumn="0" w:oddVBand="0" w:evenVBand="0" w:oddHBand="0" w:evenHBand="0" w:firstRowFirstColumn="0" w:firstRowLastColumn="0" w:lastRowFirstColumn="0" w:lastRowLastColumn="0"/>
            <w:tcW w:w="660" w:type="dxa"/>
            <w:tcMar/>
          </w:tcPr>
          <w:p w:rsidR="0D96E993" w:rsidP="0D96E993" w:rsidRDefault="0D96E993" w14:paraId="4D8C4006" w14:textId="51A11797">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2"/>
                <w:szCs w:val="22"/>
              </w:rPr>
              <w:t>n</w:t>
            </w:r>
          </w:p>
        </w:tc>
        <w:tc>
          <w:tcPr>
            <w:cnfStyle w:val="000000000000" w:firstRow="0" w:lastRow="0" w:firstColumn="0" w:lastColumn="0" w:oddVBand="0" w:evenVBand="0" w:oddHBand="0" w:evenHBand="0" w:firstRowFirstColumn="0" w:firstRowLastColumn="0" w:lastRowFirstColumn="0" w:lastRowLastColumn="0"/>
            <w:tcW w:w="753" w:type="dxa"/>
            <w:tcMar/>
          </w:tcPr>
          <w:p w:rsidR="0D96E993" w:rsidP="0D96E993" w:rsidRDefault="0D96E993" w14:paraId="03CE1CF8" w14:textId="5BD26C61">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2"/>
                <w:szCs w:val="22"/>
              </w:rPr>
              <w:t>min</w:t>
            </w:r>
          </w:p>
        </w:tc>
        <w:tc>
          <w:tcPr>
            <w:cnfStyle w:val="000000000000" w:firstRow="0" w:lastRow="0" w:firstColumn="0" w:lastColumn="0" w:oddVBand="0" w:evenVBand="0" w:oddHBand="0" w:evenHBand="0" w:firstRowFirstColumn="0" w:firstRowLastColumn="0" w:lastRowFirstColumn="0" w:lastRowLastColumn="0"/>
            <w:tcW w:w="690" w:type="dxa"/>
            <w:tcMar/>
          </w:tcPr>
          <w:p w:rsidR="0D96E993" w:rsidP="0D96E993" w:rsidRDefault="0D96E993" w14:paraId="49D1D43E" w14:textId="712AD640">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2"/>
                <w:szCs w:val="22"/>
              </w:rPr>
              <w:t>p25</w:t>
            </w:r>
          </w:p>
        </w:tc>
        <w:tc>
          <w:tcPr>
            <w:cnfStyle w:val="000000000000" w:firstRow="0" w:lastRow="0" w:firstColumn="0" w:lastColumn="0" w:oddVBand="0" w:evenVBand="0" w:oddHBand="0" w:evenHBand="0" w:firstRowFirstColumn="0" w:firstRowLastColumn="0" w:lastRowFirstColumn="0" w:lastRowLastColumn="0"/>
            <w:tcW w:w="1182" w:type="dxa"/>
            <w:tcMar/>
          </w:tcPr>
          <w:p w:rsidR="0D96E993" w:rsidP="0D96E993" w:rsidRDefault="0D96E993" w14:paraId="5C6F1EE0" w14:textId="583AA4FD">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2"/>
                <w:szCs w:val="22"/>
              </w:rPr>
              <w:t>mediana</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32F4FBDE" w14:textId="3A156EA9">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2"/>
                <w:szCs w:val="22"/>
              </w:rPr>
              <w:t>media</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654324FE" w14:textId="3E725C6B">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2"/>
                <w:szCs w:val="22"/>
              </w:rPr>
              <w:t>p75</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0E8CF677" w14:textId="5C9DAB4A">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2"/>
                <w:szCs w:val="22"/>
              </w:rPr>
              <w:t>max</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074E4199" w14:textId="1F105869">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2"/>
                <w:szCs w:val="22"/>
              </w:rPr>
              <w:t>std</w:t>
            </w:r>
          </w:p>
        </w:tc>
      </w:tr>
      <w:tr w:rsidR="0D96E993" w:rsidTr="0D96E993" w14:paraId="24C573D9">
        <w:trPr>
          <w:trHeight w:val="300"/>
        </w:trPr>
        <w:tc>
          <w:tcPr>
            <w:cnfStyle w:val="001000000000" w:firstRow="0" w:lastRow="0" w:firstColumn="1" w:lastColumn="0" w:oddVBand="0" w:evenVBand="0" w:oddHBand="0" w:evenHBand="0" w:firstRowFirstColumn="0" w:firstRowLastColumn="0" w:lastRowFirstColumn="0" w:lastRowLastColumn="0"/>
            <w:tcW w:w="1395" w:type="dxa"/>
            <w:tcMar/>
          </w:tcPr>
          <w:p w:rsidR="0D96E993" w:rsidP="0D96E993" w:rsidRDefault="0D96E993" w14:paraId="72DD78B1" w14:textId="024075CA">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Edad (años)</w:t>
            </w:r>
          </w:p>
        </w:tc>
        <w:tc>
          <w:tcPr>
            <w:cnfStyle w:val="000000000000" w:firstRow="0" w:lastRow="0" w:firstColumn="0" w:lastColumn="0" w:oddVBand="0" w:evenVBand="0" w:oddHBand="0" w:evenHBand="0" w:firstRowFirstColumn="0" w:firstRowLastColumn="0" w:lastRowFirstColumn="0" w:lastRowLastColumn="0"/>
            <w:tcW w:w="660" w:type="dxa"/>
            <w:tcMar/>
          </w:tcPr>
          <w:p w:rsidR="0D96E993" w:rsidP="0D96E993" w:rsidRDefault="0D96E993" w14:paraId="22626C0E" w14:textId="0FEFA482">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22</w:t>
            </w:r>
          </w:p>
        </w:tc>
        <w:tc>
          <w:tcPr>
            <w:cnfStyle w:val="000000000000" w:firstRow="0" w:lastRow="0" w:firstColumn="0" w:lastColumn="0" w:oddVBand="0" w:evenVBand="0" w:oddHBand="0" w:evenHBand="0" w:firstRowFirstColumn="0" w:firstRowLastColumn="0" w:lastRowFirstColumn="0" w:lastRowLastColumn="0"/>
            <w:tcW w:w="753" w:type="dxa"/>
            <w:tcMar/>
          </w:tcPr>
          <w:p w:rsidR="0D96E993" w:rsidP="0D96E993" w:rsidRDefault="0D96E993" w14:paraId="24DE2AD9" w14:textId="13FE29EB">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15</w:t>
            </w:r>
          </w:p>
        </w:tc>
        <w:tc>
          <w:tcPr>
            <w:cnfStyle w:val="000000000000" w:firstRow="0" w:lastRow="0" w:firstColumn="0" w:lastColumn="0" w:oddVBand="0" w:evenVBand="0" w:oddHBand="0" w:evenHBand="0" w:firstRowFirstColumn="0" w:firstRowLastColumn="0" w:lastRowFirstColumn="0" w:lastRowLastColumn="0"/>
            <w:tcW w:w="690" w:type="dxa"/>
            <w:tcMar/>
          </w:tcPr>
          <w:p w:rsidR="0D96E993" w:rsidP="0D96E993" w:rsidRDefault="0D96E993" w14:paraId="5A81F395" w14:textId="59D7CE88">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20</w:t>
            </w:r>
          </w:p>
        </w:tc>
        <w:tc>
          <w:tcPr>
            <w:cnfStyle w:val="000000000000" w:firstRow="0" w:lastRow="0" w:firstColumn="0" w:lastColumn="0" w:oddVBand="0" w:evenVBand="0" w:oddHBand="0" w:evenHBand="0" w:firstRowFirstColumn="0" w:firstRowLastColumn="0" w:lastRowFirstColumn="0" w:lastRowLastColumn="0"/>
            <w:tcW w:w="1182" w:type="dxa"/>
            <w:tcMar/>
          </w:tcPr>
          <w:p w:rsidR="0D96E993" w:rsidP="0D96E993" w:rsidRDefault="0D96E993" w14:paraId="6AAFA7C0" w14:textId="0E1445EE">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34.5</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06E8D226" w14:textId="7B4FECAA">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32.6</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66690C9B" w14:textId="2206E63B">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41.5</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61D4078A" w14:textId="7BC1FCCB">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66</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4711136B" w14:textId="0F5924A3">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14.3</w:t>
            </w:r>
          </w:p>
        </w:tc>
      </w:tr>
      <w:tr w:rsidR="0D96E993" w:rsidTr="0D96E993" w14:paraId="0037062B">
        <w:trPr>
          <w:trHeight w:val="300"/>
        </w:trPr>
        <w:tc>
          <w:tcPr>
            <w:cnfStyle w:val="001000000000" w:firstRow="0" w:lastRow="0" w:firstColumn="1" w:lastColumn="0" w:oddVBand="0" w:evenVBand="0" w:oddHBand="0" w:evenHBand="0" w:firstRowFirstColumn="0" w:firstRowLastColumn="0" w:lastRowFirstColumn="0" w:lastRowLastColumn="0"/>
            <w:tcW w:w="1395" w:type="dxa"/>
            <w:tcMar/>
          </w:tcPr>
          <w:p w:rsidR="0D96E993" w:rsidP="0D96E993" w:rsidRDefault="0D96E993" w14:paraId="3148DD8F" w14:textId="3EA41809">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Estatura (cm)</w:t>
            </w:r>
          </w:p>
        </w:tc>
        <w:tc>
          <w:tcPr>
            <w:cnfStyle w:val="000000000000" w:firstRow="0" w:lastRow="0" w:firstColumn="0" w:lastColumn="0" w:oddVBand="0" w:evenVBand="0" w:oddHBand="0" w:evenHBand="0" w:firstRowFirstColumn="0" w:firstRowLastColumn="0" w:lastRowFirstColumn="0" w:lastRowLastColumn="0"/>
            <w:tcW w:w="660" w:type="dxa"/>
            <w:tcMar/>
          </w:tcPr>
          <w:p w:rsidR="0D96E993" w:rsidP="0D96E993" w:rsidRDefault="0D96E993" w14:paraId="2C2A7B63" w14:textId="6FBE6D56">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18</w:t>
            </w:r>
          </w:p>
        </w:tc>
        <w:tc>
          <w:tcPr>
            <w:cnfStyle w:val="000000000000" w:firstRow="0" w:lastRow="0" w:firstColumn="0" w:lastColumn="0" w:oddVBand="0" w:evenVBand="0" w:oddHBand="0" w:evenHBand="0" w:firstRowFirstColumn="0" w:firstRowLastColumn="0" w:lastRowFirstColumn="0" w:lastRowLastColumn="0"/>
            <w:tcW w:w="753" w:type="dxa"/>
            <w:tcMar/>
          </w:tcPr>
          <w:p w:rsidR="0D96E993" w:rsidP="0D96E993" w:rsidRDefault="0D96E993" w14:paraId="33453D76" w14:textId="0EF25EF7">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149</w:t>
            </w:r>
          </w:p>
        </w:tc>
        <w:tc>
          <w:tcPr>
            <w:cnfStyle w:val="000000000000" w:firstRow="0" w:lastRow="0" w:firstColumn="0" w:lastColumn="0" w:oddVBand="0" w:evenVBand="0" w:oddHBand="0" w:evenHBand="0" w:firstRowFirstColumn="0" w:firstRowLastColumn="0" w:lastRowFirstColumn="0" w:lastRowLastColumn="0"/>
            <w:tcW w:w="690" w:type="dxa"/>
            <w:tcMar/>
          </w:tcPr>
          <w:p w:rsidR="0D96E993" w:rsidP="0D96E993" w:rsidRDefault="0D96E993" w14:paraId="49275056" w14:textId="5D4FAA77">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160</w:t>
            </w:r>
          </w:p>
        </w:tc>
        <w:tc>
          <w:tcPr>
            <w:cnfStyle w:val="000000000000" w:firstRow="0" w:lastRow="0" w:firstColumn="0" w:lastColumn="0" w:oddVBand="0" w:evenVBand="0" w:oddHBand="0" w:evenHBand="0" w:firstRowFirstColumn="0" w:firstRowLastColumn="0" w:lastRowFirstColumn="0" w:lastRowLastColumn="0"/>
            <w:tcW w:w="1182" w:type="dxa"/>
            <w:tcMar/>
          </w:tcPr>
          <w:p w:rsidR="0D96E993" w:rsidP="0D96E993" w:rsidRDefault="0D96E993" w14:paraId="2E06F037" w14:textId="68857412">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168.5</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0E8DAE9E" w14:textId="4FB7B780">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166.2</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34862B3E" w14:textId="719A76EA">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171.5</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662E43EF" w14:textId="40B41112">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180</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4EEE4B01" w14:textId="0C35D0EB">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8.9</w:t>
            </w:r>
          </w:p>
        </w:tc>
      </w:tr>
      <w:tr w:rsidR="0D96E993" w:rsidTr="0D96E993" w14:paraId="6F226994">
        <w:trPr>
          <w:trHeight w:val="300"/>
        </w:trPr>
        <w:tc>
          <w:tcPr>
            <w:cnfStyle w:val="001000000000" w:firstRow="0" w:lastRow="0" w:firstColumn="1" w:lastColumn="0" w:oddVBand="0" w:evenVBand="0" w:oddHBand="0" w:evenHBand="0" w:firstRowFirstColumn="0" w:firstRowLastColumn="0" w:lastRowFirstColumn="0" w:lastRowLastColumn="0"/>
            <w:tcW w:w="1395" w:type="dxa"/>
            <w:tcMar/>
          </w:tcPr>
          <w:p w:rsidR="0D96E993" w:rsidP="0D96E993" w:rsidRDefault="0D96E993" w14:paraId="081CBB93" w14:textId="7C301535">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Peso (kg)</w:t>
            </w:r>
          </w:p>
        </w:tc>
        <w:tc>
          <w:tcPr>
            <w:cnfStyle w:val="000000000000" w:firstRow="0" w:lastRow="0" w:firstColumn="0" w:lastColumn="0" w:oddVBand="0" w:evenVBand="0" w:oddHBand="0" w:evenHBand="0" w:firstRowFirstColumn="0" w:firstRowLastColumn="0" w:lastRowFirstColumn="0" w:lastRowLastColumn="0"/>
            <w:tcW w:w="660" w:type="dxa"/>
            <w:tcMar/>
          </w:tcPr>
          <w:p w:rsidR="0D96E993" w:rsidP="0D96E993" w:rsidRDefault="0D96E993" w14:paraId="72DA3EC7" w14:textId="65B62FD1">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17</w:t>
            </w:r>
          </w:p>
        </w:tc>
        <w:tc>
          <w:tcPr>
            <w:cnfStyle w:val="000000000000" w:firstRow="0" w:lastRow="0" w:firstColumn="0" w:lastColumn="0" w:oddVBand="0" w:evenVBand="0" w:oddHBand="0" w:evenHBand="0" w:firstRowFirstColumn="0" w:firstRowLastColumn="0" w:lastRowFirstColumn="0" w:lastRowLastColumn="0"/>
            <w:tcW w:w="753" w:type="dxa"/>
            <w:tcMar/>
          </w:tcPr>
          <w:p w:rsidR="0D96E993" w:rsidP="0D96E993" w:rsidRDefault="0D96E993" w14:paraId="6A1CEF62" w14:textId="6D7F421B">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45</w:t>
            </w:r>
          </w:p>
        </w:tc>
        <w:tc>
          <w:tcPr>
            <w:cnfStyle w:val="000000000000" w:firstRow="0" w:lastRow="0" w:firstColumn="0" w:lastColumn="0" w:oddVBand="0" w:evenVBand="0" w:oddHBand="0" w:evenHBand="0" w:firstRowFirstColumn="0" w:firstRowLastColumn="0" w:lastRowFirstColumn="0" w:lastRowLastColumn="0"/>
            <w:tcW w:w="690" w:type="dxa"/>
            <w:tcMar/>
          </w:tcPr>
          <w:p w:rsidR="0D96E993" w:rsidP="0D96E993" w:rsidRDefault="0D96E993" w14:paraId="3EBD6B7D" w14:textId="7291F880">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60</w:t>
            </w:r>
          </w:p>
        </w:tc>
        <w:tc>
          <w:tcPr>
            <w:cnfStyle w:val="000000000000" w:firstRow="0" w:lastRow="0" w:firstColumn="0" w:lastColumn="0" w:oddVBand="0" w:evenVBand="0" w:oddHBand="0" w:evenHBand="0" w:firstRowFirstColumn="0" w:firstRowLastColumn="0" w:lastRowFirstColumn="0" w:lastRowLastColumn="0"/>
            <w:tcW w:w="1182" w:type="dxa"/>
            <w:tcMar/>
          </w:tcPr>
          <w:p w:rsidR="0D96E993" w:rsidP="0D96E993" w:rsidRDefault="0D96E993" w14:paraId="295FB586" w14:textId="41995AA2">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70</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71B6E624" w14:textId="420610B0">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67.6</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61F04B27" w14:textId="4746F47A">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73</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7E02FBE2" w14:textId="04056C91">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95</w:t>
            </w:r>
          </w:p>
        </w:tc>
        <w:tc>
          <w:tcPr>
            <w:cnfStyle w:val="000000000000" w:firstRow="0" w:lastRow="0" w:firstColumn="0" w:lastColumn="0" w:oddVBand="0" w:evenVBand="0" w:oddHBand="0" w:evenHBand="0" w:firstRowFirstColumn="0" w:firstRowLastColumn="0" w:lastRowFirstColumn="0" w:lastRowLastColumn="0"/>
            <w:tcW w:w="936" w:type="dxa"/>
            <w:tcMar/>
          </w:tcPr>
          <w:p w:rsidR="0D96E993" w:rsidP="0D96E993" w:rsidRDefault="0D96E993" w14:paraId="6AF599CA" w14:textId="1B61C900">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11.4</w:t>
            </w:r>
          </w:p>
        </w:tc>
      </w:tr>
    </w:tbl>
    <w:p w:rsidR="1E631E84" w:rsidP="0D96E993" w:rsidRDefault="1E631E84" w14:paraId="43FE7DA6" w14:textId="75BA790D">
      <w:pPr>
        <w:pStyle w:val="Normal"/>
        <w:suppressLineNumbers w:val="0"/>
        <w:shd w:val="clear" w:color="auto" w:fill="FFFFFF" w:themeFill="background1"/>
        <w:bidi w:val="0"/>
        <w:spacing w:before="0" w:beforeAutospacing="off" w:after="0" w:afterAutospacing="off" w:line="279" w:lineRule="auto"/>
        <w:ind w:left="0" w:right="0"/>
        <w:jc w:val="both"/>
        <w:rPr>
          <w:rFonts w:ascii="Lato" w:hAnsi="Lato" w:eastAsia="Lato" w:cs="Lato"/>
          <w:noProof w:val="0"/>
          <w:color w:val="auto"/>
          <w:sz w:val="24"/>
          <w:szCs w:val="24"/>
          <w:lang w:val="es-MX" w:eastAsia="en-US" w:bidi="ar-SA"/>
        </w:rPr>
      </w:pPr>
    </w:p>
    <w:p w:rsidR="1E631E84" w:rsidP="0D96E993" w:rsidRDefault="1E631E84" w14:paraId="53D0B02D" w14:textId="3D637555">
      <w:pPr>
        <w:pStyle w:val="Prrafodelista"/>
        <w:numPr>
          <w:ilvl w:val="0"/>
          <w:numId w:val="6"/>
        </w:numPr>
        <w:shd w:val="clear" w:color="auto" w:fill="FFFFFF" w:themeFill="background1"/>
        <w:spacing w:before="0" w:beforeAutospacing="off" w:after="0" w:afterAutospacing="off"/>
        <w:ind w:left="375" w:right="0"/>
        <w:jc w:val="both"/>
        <w:rPr>
          <w:rFonts w:ascii="Lato" w:hAnsi="Lato" w:eastAsia="Lato" w:cs="Lato"/>
          <w:noProof w:val="0"/>
          <w:lang w:val="es-MX"/>
        </w:rPr>
      </w:pPr>
      <w:r w:rsidRPr="0D96E993" w:rsidR="1A38B73A">
        <w:rPr>
          <w:rFonts w:ascii="Lato" w:hAnsi="Lato" w:eastAsia="Lato" w:cs="Lato"/>
          <w:noProof w:val="0"/>
          <w:color w:val="auto"/>
          <w:sz w:val="24"/>
          <w:szCs w:val="24"/>
          <w:lang w:val="es-MX" w:eastAsia="en-US" w:bidi="ar-SA"/>
        </w:rPr>
        <w:t>¿Hay valores atípicos en el conjunto de datos?</w:t>
      </w:r>
    </w:p>
    <w:p w:rsidR="1E631E84" w:rsidP="0D96E993" w:rsidRDefault="1E631E84" w14:paraId="1903FBE2" w14:textId="5244C788">
      <w:pPr>
        <w:pStyle w:val="Normal"/>
        <w:shd w:val="clear" w:color="auto" w:fill="FFFFFF" w:themeFill="background1"/>
        <w:spacing w:before="0" w:beforeAutospacing="off" w:after="0" w:afterAutospacing="off"/>
        <w:ind w:left="0" w:right="0"/>
        <w:jc w:val="both"/>
        <w:rPr>
          <w:rFonts w:ascii="Lato" w:hAnsi="Lato" w:eastAsia="Lato" w:cs="Lato"/>
          <w:noProof w:val="0"/>
          <w:lang w:val="es-MX"/>
        </w:rPr>
      </w:pPr>
    </w:p>
    <w:p w:rsidR="1E631E84" w:rsidP="0D96E993" w:rsidRDefault="1E631E84" w14:paraId="4FA11AB5" w14:textId="58854D79">
      <w:pPr>
        <w:pStyle w:val="Normal"/>
        <w:shd w:val="clear" w:color="auto" w:fill="FFFFFF" w:themeFill="background1"/>
        <w:spacing w:before="0" w:beforeAutospacing="off" w:after="0" w:afterAutospacing="off"/>
        <w:ind w:left="0" w:right="0"/>
        <w:jc w:val="both"/>
      </w:pPr>
      <w:r w:rsidRPr="0D96E993" w:rsidR="53C44406">
        <w:rPr>
          <w:rFonts w:ascii="Lato" w:hAnsi="Lato" w:eastAsia="Lato" w:cs="Lato"/>
          <w:noProof w:val="0"/>
          <w:color w:val="auto"/>
          <w:sz w:val="24"/>
          <w:szCs w:val="24"/>
          <w:lang w:val="es-MX" w:eastAsia="en-US" w:bidi="ar-SA"/>
        </w:rPr>
        <w:t>Sí. Se aplicó el rango intercuartílico (IQR) a la estatura por grupo de edad. En el grupo de 18 a 25 años el método no es aplicable: la mayoría de los valores son iguales (IQR = 0), por lo que cualquier estatura distinta aparecería como atípica. En los demás grupos se detectó 1 valor atípico, en el grupo de 36 a 50 años. Todos los valores están dentro del rango fisiológico válido (40–220 cm), por lo que se marcan para revisión, pero no se eliminan.</w:t>
      </w:r>
    </w:p>
    <w:p w:rsidR="1E631E84" w:rsidP="0D96E993" w:rsidRDefault="1E631E84" w14:paraId="7B9BBF96" w14:textId="1FBEEC46">
      <w:pPr>
        <w:pStyle w:val="Normal"/>
        <w:shd w:val="clear" w:color="auto" w:fill="FFFFFF" w:themeFill="background1"/>
        <w:spacing w:before="0" w:beforeAutospacing="off" w:after="0" w:afterAutospacing="off"/>
        <w:ind w:left="0" w:right="0"/>
        <w:jc w:val="both"/>
        <w:rPr>
          <w:rFonts w:ascii="Lato" w:hAnsi="Lato" w:eastAsia="Lato" w:cs="Lato"/>
          <w:noProof w:val="0"/>
          <w:lang w:val="es-MX"/>
        </w:rPr>
      </w:pPr>
    </w:p>
    <w:tbl>
      <w:tblPr>
        <w:tblStyle w:val="GridTable1Light-Accent1"/>
        <w:bidiVisual w:val="0"/>
        <w:tblW w:w="0" w:type="auto"/>
        <w:jc w:val="center"/>
        <w:tblLook w:val="06A0" w:firstRow="1" w:lastRow="0" w:firstColumn="1" w:lastColumn="0" w:noHBand="1" w:noVBand="1"/>
      </w:tblPr>
      <w:tblGrid>
        <w:gridCol w:w="1530"/>
        <w:gridCol w:w="585"/>
        <w:gridCol w:w="855"/>
        <w:gridCol w:w="855"/>
        <w:gridCol w:w="765"/>
        <w:gridCol w:w="1680"/>
        <w:gridCol w:w="1140"/>
      </w:tblGrid>
      <w:tr w:rsidR="0D96E993" w:rsidTr="0D96E993" w14:paraId="37717394">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0D96E993" w:rsidP="0D96E993" w:rsidRDefault="0D96E993" w14:paraId="664C58BB" w14:textId="6039E45B">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4"/>
                <w:szCs w:val="24"/>
              </w:rPr>
              <w:t>rango_edad</w:t>
            </w:r>
          </w:p>
        </w:tc>
        <w:tc>
          <w:tcPr>
            <w:cnfStyle w:val="000000000000" w:firstRow="0" w:lastRow="0" w:firstColumn="0" w:lastColumn="0" w:oddVBand="0" w:evenVBand="0" w:oddHBand="0" w:evenHBand="0" w:firstRowFirstColumn="0" w:firstRowLastColumn="0" w:lastRowFirstColumn="0" w:lastRowLastColumn="0"/>
            <w:tcW w:w="585" w:type="dxa"/>
            <w:tcMar/>
          </w:tcPr>
          <w:p w:rsidR="0D96E993" w:rsidP="0D96E993" w:rsidRDefault="0D96E993" w14:paraId="4B1C0D19" w14:textId="4025A04C">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4"/>
                <w:szCs w:val="24"/>
              </w:rPr>
              <w:t>n</w:t>
            </w:r>
          </w:p>
        </w:tc>
        <w:tc>
          <w:tcPr>
            <w:cnfStyle w:val="000000000000" w:firstRow="0" w:lastRow="0" w:firstColumn="0" w:lastColumn="0" w:oddVBand="0" w:evenVBand="0" w:oddHBand="0" w:evenHBand="0" w:firstRowFirstColumn="0" w:firstRowLastColumn="0" w:lastRowFirstColumn="0" w:lastRowLastColumn="0"/>
            <w:tcW w:w="855" w:type="dxa"/>
            <w:tcMar/>
          </w:tcPr>
          <w:p w:rsidR="0D96E993" w:rsidP="0D96E993" w:rsidRDefault="0D96E993" w14:paraId="71A44C97" w14:textId="05E4664D">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4"/>
                <w:szCs w:val="24"/>
              </w:rPr>
              <w:t>Q1</w:t>
            </w:r>
          </w:p>
        </w:tc>
        <w:tc>
          <w:tcPr>
            <w:cnfStyle w:val="000000000000" w:firstRow="0" w:lastRow="0" w:firstColumn="0" w:lastColumn="0" w:oddVBand="0" w:evenVBand="0" w:oddHBand="0" w:evenHBand="0" w:firstRowFirstColumn="0" w:firstRowLastColumn="0" w:lastRowFirstColumn="0" w:lastRowLastColumn="0"/>
            <w:tcW w:w="855" w:type="dxa"/>
            <w:tcMar/>
          </w:tcPr>
          <w:p w:rsidR="0D96E993" w:rsidP="0D96E993" w:rsidRDefault="0D96E993" w14:paraId="26B6DB4A" w14:textId="04E28E5B">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4"/>
                <w:szCs w:val="24"/>
              </w:rPr>
              <w:t>Q3</w:t>
            </w:r>
          </w:p>
        </w:tc>
        <w:tc>
          <w:tcPr>
            <w:cnfStyle w:val="000000000000" w:firstRow="0" w:lastRow="0" w:firstColumn="0" w:lastColumn="0" w:oddVBand="0" w:evenVBand="0" w:oddHBand="0" w:evenHBand="0" w:firstRowFirstColumn="0" w:firstRowLastColumn="0" w:lastRowFirstColumn="0" w:lastRowLastColumn="0"/>
            <w:tcW w:w="765" w:type="dxa"/>
            <w:tcMar/>
          </w:tcPr>
          <w:p w:rsidR="0D96E993" w:rsidP="0D96E993" w:rsidRDefault="0D96E993" w14:paraId="4D876511" w14:textId="4B8EB4FE">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4"/>
                <w:szCs w:val="24"/>
              </w:rPr>
              <w:t>IQR</w:t>
            </w:r>
          </w:p>
        </w:tc>
        <w:tc>
          <w:tcPr>
            <w:cnfStyle w:val="000000000000" w:firstRow="0" w:lastRow="0" w:firstColumn="0" w:lastColumn="0" w:oddVBand="0" w:evenVBand="0" w:oddHBand="0" w:evenHBand="0" w:firstRowFirstColumn="0" w:firstRowLastColumn="0" w:lastRowFirstColumn="0" w:lastRowLastColumn="0"/>
            <w:tcW w:w="1680" w:type="dxa"/>
            <w:tcMar/>
          </w:tcPr>
          <w:p w:rsidR="0D96E993" w:rsidP="0D96E993" w:rsidRDefault="0D96E993" w14:paraId="7E1DC05B" w14:textId="73BD49C9">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4"/>
                <w:szCs w:val="24"/>
              </w:rPr>
              <w:t>Límites IQR</w:t>
            </w:r>
          </w:p>
        </w:tc>
        <w:tc>
          <w:tcPr>
            <w:cnfStyle w:val="000000000000" w:firstRow="0" w:lastRow="0" w:firstColumn="0" w:lastColumn="0" w:oddVBand="0" w:evenVBand="0" w:oddHBand="0" w:evenHBand="0" w:firstRowFirstColumn="0" w:firstRowLastColumn="0" w:lastRowFirstColumn="0" w:lastRowLastColumn="0"/>
            <w:tcW w:w="1140" w:type="dxa"/>
            <w:tcMar/>
          </w:tcPr>
          <w:p w:rsidR="0D96E993" w:rsidP="0D96E993" w:rsidRDefault="0D96E993" w14:paraId="6CE716D2" w14:textId="44421041">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4"/>
                <w:szCs w:val="24"/>
              </w:rPr>
              <w:t>Atípicos</w:t>
            </w:r>
          </w:p>
        </w:tc>
      </w:tr>
      <w:tr w:rsidR="0D96E993" w:rsidTr="0D96E993" w14:paraId="537E4B65">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0D96E993" w:rsidP="0D96E993" w:rsidRDefault="0D96E993" w14:paraId="4C679975" w14:textId="4F578B88">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0-17</w:t>
            </w:r>
          </w:p>
        </w:tc>
        <w:tc>
          <w:tcPr>
            <w:cnfStyle w:val="000000000000" w:firstRow="0" w:lastRow="0" w:firstColumn="0" w:lastColumn="0" w:oddVBand="0" w:evenVBand="0" w:oddHBand="0" w:evenHBand="0" w:firstRowFirstColumn="0" w:firstRowLastColumn="0" w:lastRowFirstColumn="0" w:lastRowLastColumn="0"/>
            <w:tcW w:w="585" w:type="dxa"/>
            <w:tcMar/>
          </w:tcPr>
          <w:p w:rsidR="0D96E993" w:rsidP="0D96E993" w:rsidRDefault="0D96E993" w14:paraId="054F578A" w14:textId="1D3E12D1">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w:t>
            </w:r>
          </w:p>
        </w:tc>
        <w:tc>
          <w:tcPr>
            <w:cnfStyle w:val="000000000000" w:firstRow="0" w:lastRow="0" w:firstColumn="0" w:lastColumn="0" w:oddVBand="0" w:evenVBand="0" w:oddHBand="0" w:evenHBand="0" w:firstRowFirstColumn="0" w:firstRowLastColumn="0" w:lastRowFirstColumn="0" w:lastRowLastColumn="0"/>
            <w:tcW w:w="855" w:type="dxa"/>
            <w:tcMar/>
          </w:tcPr>
          <w:p w:rsidR="0D96E993" w:rsidP="0D96E993" w:rsidRDefault="0D96E993" w14:paraId="1E70844C" w14:textId="5E71D18C">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155.8</w:t>
            </w:r>
          </w:p>
        </w:tc>
        <w:tc>
          <w:tcPr>
            <w:cnfStyle w:val="000000000000" w:firstRow="0" w:lastRow="0" w:firstColumn="0" w:lastColumn="0" w:oddVBand="0" w:evenVBand="0" w:oddHBand="0" w:evenHBand="0" w:firstRowFirstColumn="0" w:firstRowLastColumn="0" w:lastRowFirstColumn="0" w:lastRowLastColumn="0"/>
            <w:tcW w:w="855" w:type="dxa"/>
            <w:tcMar/>
          </w:tcPr>
          <w:p w:rsidR="0D96E993" w:rsidP="0D96E993" w:rsidRDefault="0D96E993" w14:paraId="59877991" w14:textId="5CDC8D7C">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161.2</w:t>
            </w:r>
          </w:p>
        </w:tc>
        <w:tc>
          <w:tcPr>
            <w:cnfStyle w:val="000000000000" w:firstRow="0" w:lastRow="0" w:firstColumn="0" w:lastColumn="0" w:oddVBand="0" w:evenVBand="0" w:oddHBand="0" w:evenHBand="0" w:firstRowFirstColumn="0" w:firstRowLastColumn="0" w:lastRowFirstColumn="0" w:lastRowLastColumn="0"/>
            <w:tcW w:w="765" w:type="dxa"/>
            <w:tcMar/>
          </w:tcPr>
          <w:p w:rsidR="0D96E993" w:rsidP="0D96E993" w:rsidRDefault="0D96E993" w14:paraId="43BA4C90" w14:textId="5BA388BF">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5.5</w:t>
            </w:r>
          </w:p>
        </w:tc>
        <w:tc>
          <w:tcPr>
            <w:cnfStyle w:val="000000000000" w:firstRow="0" w:lastRow="0" w:firstColumn="0" w:lastColumn="0" w:oddVBand="0" w:evenVBand="0" w:oddHBand="0" w:evenHBand="0" w:firstRowFirstColumn="0" w:firstRowLastColumn="0" w:lastRowFirstColumn="0" w:lastRowLastColumn="0"/>
            <w:tcW w:w="1680" w:type="dxa"/>
            <w:tcMar/>
          </w:tcPr>
          <w:p w:rsidR="0D96E993" w:rsidP="0D96E993" w:rsidRDefault="0D96E993" w14:paraId="106DD915" w14:textId="06C4B161">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[147.5, 169.5]</w:t>
            </w:r>
          </w:p>
        </w:tc>
        <w:tc>
          <w:tcPr>
            <w:cnfStyle w:val="000000000000" w:firstRow="0" w:lastRow="0" w:firstColumn="0" w:lastColumn="0" w:oddVBand="0" w:evenVBand="0" w:oddHBand="0" w:evenHBand="0" w:firstRowFirstColumn="0" w:firstRowLastColumn="0" w:lastRowFirstColumn="0" w:lastRowLastColumn="0"/>
            <w:tcW w:w="1140" w:type="dxa"/>
            <w:tcMar/>
          </w:tcPr>
          <w:p w:rsidR="0D96E993" w:rsidP="0D96E993" w:rsidRDefault="0D96E993" w14:paraId="72E2E564" w14:textId="589933A4">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0</w:t>
            </w:r>
          </w:p>
        </w:tc>
      </w:tr>
      <w:tr w:rsidR="0D96E993" w:rsidTr="0D96E993" w14:paraId="70DE4425">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0D96E993" w:rsidP="0D96E993" w:rsidRDefault="0D96E993" w14:paraId="088A9EEB" w14:textId="400F2910">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18-25</w:t>
            </w:r>
          </w:p>
        </w:tc>
        <w:tc>
          <w:tcPr>
            <w:cnfStyle w:val="000000000000" w:firstRow="0" w:lastRow="0" w:firstColumn="0" w:lastColumn="0" w:oddVBand="0" w:evenVBand="0" w:oddHBand="0" w:evenHBand="0" w:firstRowFirstColumn="0" w:firstRowLastColumn="0" w:lastRowFirstColumn="0" w:lastRowLastColumn="0"/>
            <w:tcW w:w="585" w:type="dxa"/>
            <w:tcMar/>
          </w:tcPr>
          <w:p w:rsidR="0D96E993" w:rsidP="0D96E993" w:rsidRDefault="0D96E993" w14:paraId="2079A044" w14:textId="56A20E10">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5</w:t>
            </w:r>
          </w:p>
        </w:tc>
        <w:tc>
          <w:tcPr>
            <w:cnfStyle w:val="000000000000" w:firstRow="0" w:lastRow="0" w:firstColumn="0" w:lastColumn="0" w:oddVBand="0" w:evenVBand="0" w:oddHBand="0" w:evenHBand="0" w:firstRowFirstColumn="0" w:firstRowLastColumn="0" w:lastRowFirstColumn="0" w:lastRowLastColumn="0"/>
            <w:tcW w:w="855" w:type="dxa"/>
            <w:tcMar/>
          </w:tcPr>
          <w:p w:rsidR="0D96E993" w:rsidP="0D96E993" w:rsidRDefault="0D96E993" w14:paraId="491E302D" w14:textId="4D51C2B8">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170.0</w:t>
            </w:r>
          </w:p>
        </w:tc>
        <w:tc>
          <w:tcPr>
            <w:cnfStyle w:val="000000000000" w:firstRow="0" w:lastRow="0" w:firstColumn="0" w:lastColumn="0" w:oddVBand="0" w:evenVBand="0" w:oddHBand="0" w:evenHBand="0" w:firstRowFirstColumn="0" w:firstRowLastColumn="0" w:lastRowFirstColumn="0" w:lastRowLastColumn="0"/>
            <w:tcW w:w="855" w:type="dxa"/>
            <w:tcMar/>
          </w:tcPr>
          <w:p w:rsidR="0D96E993" w:rsidP="0D96E993" w:rsidRDefault="0D96E993" w14:paraId="4C78DC8F" w14:textId="608D3D7E">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170.0</w:t>
            </w:r>
          </w:p>
        </w:tc>
        <w:tc>
          <w:tcPr>
            <w:cnfStyle w:val="000000000000" w:firstRow="0" w:lastRow="0" w:firstColumn="0" w:lastColumn="0" w:oddVBand="0" w:evenVBand="0" w:oddHBand="0" w:evenHBand="0" w:firstRowFirstColumn="0" w:firstRowLastColumn="0" w:lastRowFirstColumn="0" w:lastRowLastColumn="0"/>
            <w:tcW w:w="765" w:type="dxa"/>
            <w:tcMar/>
          </w:tcPr>
          <w:p w:rsidR="0D96E993" w:rsidP="0D96E993" w:rsidRDefault="0D96E993" w14:paraId="08F05EBA" w14:textId="1B954B9F">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0.0</w:t>
            </w:r>
          </w:p>
        </w:tc>
        <w:tc>
          <w:tcPr>
            <w:cnfStyle w:val="000000000000" w:firstRow="0" w:lastRow="0" w:firstColumn="0" w:lastColumn="0" w:oddVBand="0" w:evenVBand="0" w:oddHBand="0" w:evenHBand="0" w:firstRowFirstColumn="0" w:firstRowLastColumn="0" w:lastRowFirstColumn="0" w:lastRowLastColumn="0"/>
            <w:tcW w:w="1680" w:type="dxa"/>
            <w:tcMar/>
          </w:tcPr>
          <w:p w:rsidR="0D96E993" w:rsidP="0D96E993" w:rsidRDefault="0D96E993" w14:paraId="2EB418B4" w14:textId="4BDE1540">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[170.0, 170.0]</w:t>
            </w:r>
          </w:p>
        </w:tc>
        <w:tc>
          <w:tcPr>
            <w:cnfStyle w:val="000000000000" w:firstRow="0" w:lastRow="0" w:firstColumn="0" w:lastColumn="0" w:oddVBand="0" w:evenVBand="0" w:oddHBand="0" w:evenHBand="0" w:firstRowFirstColumn="0" w:firstRowLastColumn="0" w:lastRowFirstColumn="0" w:lastRowLastColumn="0"/>
            <w:tcW w:w="1140" w:type="dxa"/>
            <w:tcMar/>
          </w:tcPr>
          <w:p w:rsidR="08B2422F" w:rsidP="0D96E993" w:rsidRDefault="08B2422F" w14:paraId="3F416994" w14:textId="784B074C">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8B2422F">
              <w:rPr>
                <w:rFonts w:ascii="Lato" w:hAnsi="Lato" w:eastAsia="Lato" w:cs="Lato"/>
                <w:b w:val="0"/>
                <w:bCs w:val="0"/>
                <w:i w:val="0"/>
                <w:iCs w:val="0"/>
                <w:caps w:val="0"/>
                <w:smallCaps w:val="0"/>
                <w:sz w:val="19"/>
                <w:szCs w:val="19"/>
              </w:rPr>
              <w:t>0</w:t>
            </w:r>
          </w:p>
        </w:tc>
      </w:tr>
      <w:tr w:rsidR="0D96E993" w:rsidTr="0D96E993" w14:paraId="4FFD43B7">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0D96E993" w:rsidP="0D96E993" w:rsidRDefault="0D96E993" w14:paraId="5CDCCD66" w14:textId="5C560B15">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26-35</w:t>
            </w:r>
          </w:p>
        </w:tc>
        <w:tc>
          <w:tcPr>
            <w:cnfStyle w:val="000000000000" w:firstRow="0" w:lastRow="0" w:firstColumn="0" w:lastColumn="0" w:oddVBand="0" w:evenVBand="0" w:oddHBand="0" w:evenHBand="0" w:firstRowFirstColumn="0" w:firstRowLastColumn="0" w:lastRowFirstColumn="0" w:lastRowLastColumn="0"/>
            <w:tcW w:w="585" w:type="dxa"/>
            <w:tcMar/>
          </w:tcPr>
          <w:p w:rsidR="0D96E993" w:rsidP="0D96E993" w:rsidRDefault="0D96E993" w14:paraId="454A788E" w14:textId="62025F65">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2</w:t>
            </w:r>
          </w:p>
        </w:tc>
        <w:tc>
          <w:tcPr>
            <w:cnfStyle w:val="000000000000" w:firstRow="0" w:lastRow="0" w:firstColumn="0" w:lastColumn="0" w:oddVBand="0" w:evenVBand="0" w:oddHBand="0" w:evenHBand="0" w:firstRowFirstColumn="0" w:firstRowLastColumn="0" w:lastRowFirstColumn="0" w:lastRowLastColumn="0"/>
            <w:tcW w:w="855" w:type="dxa"/>
            <w:tcMar/>
          </w:tcPr>
          <w:p w:rsidR="0D96E993" w:rsidP="0D96E993" w:rsidRDefault="0D96E993" w14:paraId="62203A82" w14:textId="319010C2">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163.0</w:t>
            </w:r>
          </w:p>
        </w:tc>
        <w:tc>
          <w:tcPr>
            <w:cnfStyle w:val="000000000000" w:firstRow="0" w:lastRow="0" w:firstColumn="0" w:lastColumn="0" w:oddVBand="0" w:evenVBand="0" w:oddHBand="0" w:evenHBand="0" w:firstRowFirstColumn="0" w:firstRowLastColumn="0" w:lastRowFirstColumn="0" w:lastRowLastColumn="0"/>
            <w:tcW w:w="855" w:type="dxa"/>
            <w:tcMar/>
          </w:tcPr>
          <w:p w:rsidR="0D96E993" w:rsidP="0D96E993" w:rsidRDefault="0D96E993" w14:paraId="7DB23FB2" w14:textId="582F0D3E">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169.0</w:t>
            </w:r>
          </w:p>
        </w:tc>
        <w:tc>
          <w:tcPr>
            <w:cnfStyle w:val="000000000000" w:firstRow="0" w:lastRow="0" w:firstColumn="0" w:lastColumn="0" w:oddVBand="0" w:evenVBand="0" w:oddHBand="0" w:evenHBand="0" w:firstRowFirstColumn="0" w:firstRowLastColumn="0" w:lastRowFirstColumn="0" w:lastRowLastColumn="0"/>
            <w:tcW w:w="765" w:type="dxa"/>
            <w:tcMar/>
          </w:tcPr>
          <w:p w:rsidR="0D96E993" w:rsidP="0D96E993" w:rsidRDefault="0D96E993" w14:paraId="0938D1B8" w14:textId="70D6F930">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6.0</w:t>
            </w:r>
          </w:p>
        </w:tc>
        <w:tc>
          <w:tcPr>
            <w:cnfStyle w:val="000000000000" w:firstRow="0" w:lastRow="0" w:firstColumn="0" w:lastColumn="0" w:oddVBand="0" w:evenVBand="0" w:oddHBand="0" w:evenHBand="0" w:firstRowFirstColumn="0" w:firstRowLastColumn="0" w:lastRowFirstColumn="0" w:lastRowLastColumn="0"/>
            <w:tcW w:w="1680" w:type="dxa"/>
            <w:tcMar/>
          </w:tcPr>
          <w:p w:rsidR="0D96E993" w:rsidP="0D96E993" w:rsidRDefault="0D96E993" w14:paraId="73623512" w14:textId="1AB6B7B1">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[154.0, 178.0]</w:t>
            </w:r>
          </w:p>
        </w:tc>
        <w:tc>
          <w:tcPr>
            <w:cnfStyle w:val="000000000000" w:firstRow="0" w:lastRow="0" w:firstColumn="0" w:lastColumn="0" w:oddVBand="0" w:evenVBand="0" w:oddHBand="0" w:evenHBand="0" w:firstRowFirstColumn="0" w:firstRowLastColumn="0" w:lastRowFirstColumn="0" w:lastRowLastColumn="0"/>
            <w:tcW w:w="1140" w:type="dxa"/>
            <w:tcMar/>
          </w:tcPr>
          <w:p w:rsidR="0D96E993" w:rsidP="0D96E993" w:rsidRDefault="0D96E993" w14:paraId="36765510" w14:textId="56B31462">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0</w:t>
            </w:r>
          </w:p>
        </w:tc>
      </w:tr>
      <w:tr w:rsidR="0D96E993" w:rsidTr="0D96E993" w14:paraId="6C2ACA6E">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0D96E993" w:rsidP="0D96E993" w:rsidRDefault="0D96E993" w14:paraId="6F5E7544" w14:textId="25C0F517">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36-50</w:t>
            </w:r>
          </w:p>
        </w:tc>
        <w:tc>
          <w:tcPr>
            <w:cnfStyle w:val="000000000000" w:firstRow="0" w:lastRow="0" w:firstColumn="0" w:lastColumn="0" w:oddVBand="0" w:evenVBand="0" w:oddHBand="0" w:evenHBand="0" w:firstRowFirstColumn="0" w:firstRowLastColumn="0" w:lastRowFirstColumn="0" w:lastRowLastColumn="0"/>
            <w:tcW w:w="585" w:type="dxa"/>
            <w:tcMar/>
          </w:tcPr>
          <w:p w:rsidR="0D96E993" w:rsidP="0D96E993" w:rsidRDefault="0D96E993" w14:paraId="6B0CF98C" w14:textId="4E77B773">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5</w:t>
            </w:r>
          </w:p>
        </w:tc>
        <w:tc>
          <w:tcPr>
            <w:cnfStyle w:val="000000000000" w:firstRow="0" w:lastRow="0" w:firstColumn="0" w:lastColumn="0" w:oddVBand="0" w:evenVBand="0" w:oddHBand="0" w:evenHBand="0" w:firstRowFirstColumn="0" w:firstRowLastColumn="0" w:lastRowFirstColumn="0" w:lastRowLastColumn="0"/>
            <w:tcW w:w="855" w:type="dxa"/>
            <w:tcMar/>
          </w:tcPr>
          <w:p w:rsidR="0D96E993" w:rsidP="0D96E993" w:rsidRDefault="0D96E993" w14:paraId="01B71A30" w14:textId="75988C76">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167.0</w:t>
            </w:r>
          </w:p>
        </w:tc>
        <w:tc>
          <w:tcPr>
            <w:cnfStyle w:val="000000000000" w:firstRow="0" w:lastRow="0" w:firstColumn="0" w:lastColumn="0" w:oddVBand="0" w:evenVBand="0" w:oddHBand="0" w:evenHBand="0" w:firstRowFirstColumn="0" w:firstRowLastColumn="0" w:lastRowFirstColumn="0" w:lastRowLastColumn="0"/>
            <w:tcW w:w="855" w:type="dxa"/>
            <w:tcMar/>
          </w:tcPr>
          <w:p w:rsidR="0D96E993" w:rsidP="0D96E993" w:rsidRDefault="0D96E993" w14:paraId="06F0BFA3" w14:textId="11A746A1">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172.0</w:t>
            </w:r>
          </w:p>
        </w:tc>
        <w:tc>
          <w:tcPr>
            <w:cnfStyle w:val="000000000000" w:firstRow="0" w:lastRow="0" w:firstColumn="0" w:lastColumn="0" w:oddVBand="0" w:evenVBand="0" w:oddHBand="0" w:evenHBand="0" w:firstRowFirstColumn="0" w:firstRowLastColumn="0" w:lastRowFirstColumn="0" w:lastRowLastColumn="0"/>
            <w:tcW w:w="765" w:type="dxa"/>
            <w:tcMar/>
          </w:tcPr>
          <w:p w:rsidR="0D96E993" w:rsidP="0D96E993" w:rsidRDefault="0D96E993" w14:paraId="7D342E54" w14:textId="60F60BF6">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5.0</w:t>
            </w:r>
          </w:p>
        </w:tc>
        <w:tc>
          <w:tcPr>
            <w:cnfStyle w:val="000000000000" w:firstRow="0" w:lastRow="0" w:firstColumn="0" w:lastColumn="0" w:oddVBand="0" w:evenVBand="0" w:oddHBand="0" w:evenHBand="0" w:firstRowFirstColumn="0" w:firstRowLastColumn="0" w:lastRowFirstColumn="0" w:lastRowLastColumn="0"/>
            <w:tcW w:w="1680" w:type="dxa"/>
            <w:tcMar/>
          </w:tcPr>
          <w:p w:rsidR="0D96E993" w:rsidP="0D96E993" w:rsidRDefault="0D96E993" w14:paraId="1B696D1C" w14:textId="72917707">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[159.5, 179.5]</w:t>
            </w:r>
          </w:p>
        </w:tc>
        <w:tc>
          <w:tcPr>
            <w:cnfStyle w:val="000000000000" w:firstRow="0" w:lastRow="0" w:firstColumn="0" w:lastColumn="0" w:oddVBand="0" w:evenVBand="0" w:oddHBand="0" w:evenHBand="0" w:firstRowFirstColumn="0" w:firstRowLastColumn="0" w:lastRowFirstColumn="0" w:lastRowLastColumn="0"/>
            <w:tcW w:w="1140" w:type="dxa"/>
            <w:tcMar/>
          </w:tcPr>
          <w:p w:rsidR="0D96E993" w:rsidP="0D96E993" w:rsidRDefault="0D96E993" w14:paraId="254B49CF" w14:textId="62F24929">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w:t>
            </w:r>
          </w:p>
        </w:tc>
      </w:tr>
      <w:tr w:rsidR="0D96E993" w:rsidTr="0D96E993" w14:paraId="018125F8">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0D96E993" w:rsidP="0D96E993" w:rsidRDefault="0D96E993" w14:paraId="2D64B43C" w14:textId="2714B893">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51+</w:t>
            </w:r>
          </w:p>
        </w:tc>
        <w:tc>
          <w:tcPr>
            <w:cnfStyle w:val="000000000000" w:firstRow="0" w:lastRow="0" w:firstColumn="0" w:lastColumn="0" w:oddVBand="0" w:evenVBand="0" w:oddHBand="0" w:evenHBand="0" w:firstRowFirstColumn="0" w:firstRowLastColumn="0" w:lastRowFirstColumn="0" w:lastRowLastColumn="0"/>
            <w:tcW w:w="585" w:type="dxa"/>
            <w:tcMar/>
          </w:tcPr>
          <w:p w:rsidR="0D96E993" w:rsidP="0D96E993" w:rsidRDefault="0D96E993" w14:paraId="31DF00EA" w14:textId="70C38A56">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2</w:t>
            </w:r>
          </w:p>
        </w:tc>
        <w:tc>
          <w:tcPr>
            <w:cnfStyle w:val="000000000000" w:firstRow="0" w:lastRow="0" w:firstColumn="0" w:lastColumn="0" w:oddVBand="0" w:evenVBand="0" w:oddHBand="0" w:evenHBand="0" w:firstRowFirstColumn="0" w:firstRowLastColumn="0" w:lastRowFirstColumn="0" w:lastRowLastColumn="0"/>
            <w:tcW w:w="855" w:type="dxa"/>
            <w:tcMar/>
          </w:tcPr>
          <w:p w:rsidR="0D96E993" w:rsidP="0D96E993" w:rsidRDefault="0D96E993" w14:paraId="591E1D00" w14:textId="6B7D399D">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165.0</w:t>
            </w:r>
          </w:p>
        </w:tc>
        <w:tc>
          <w:tcPr>
            <w:cnfStyle w:val="000000000000" w:firstRow="0" w:lastRow="0" w:firstColumn="0" w:lastColumn="0" w:oddVBand="0" w:evenVBand="0" w:oddHBand="0" w:evenHBand="0" w:firstRowFirstColumn="0" w:firstRowLastColumn="0" w:lastRowFirstColumn="0" w:lastRowLastColumn="0"/>
            <w:tcW w:w="855" w:type="dxa"/>
            <w:tcMar/>
          </w:tcPr>
          <w:p w:rsidR="0D96E993" w:rsidP="0D96E993" w:rsidRDefault="0D96E993" w14:paraId="7BB3DEA4" w14:textId="689876D7">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175.0</w:t>
            </w:r>
          </w:p>
        </w:tc>
        <w:tc>
          <w:tcPr>
            <w:cnfStyle w:val="000000000000" w:firstRow="0" w:lastRow="0" w:firstColumn="0" w:lastColumn="0" w:oddVBand="0" w:evenVBand="0" w:oddHBand="0" w:evenHBand="0" w:firstRowFirstColumn="0" w:firstRowLastColumn="0" w:lastRowFirstColumn="0" w:lastRowLastColumn="0"/>
            <w:tcW w:w="765" w:type="dxa"/>
            <w:tcMar/>
          </w:tcPr>
          <w:p w:rsidR="0D96E993" w:rsidP="0D96E993" w:rsidRDefault="0D96E993" w14:paraId="1E664591" w14:textId="213D1098">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10.0</w:t>
            </w:r>
          </w:p>
        </w:tc>
        <w:tc>
          <w:tcPr>
            <w:cnfStyle w:val="000000000000" w:firstRow="0" w:lastRow="0" w:firstColumn="0" w:lastColumn="0" w:oddVBand="0" w:evenVBand="0" w:oddHBand="0" w:evenHBand="0" w:firstRowFirstColumn="0" w:firstRowLastColumn="0" w:lastRowFirstColumn="0" w:lastRowLastColumn="0"/>
            <w:tcW w:w="1680" w:type="dxa"/>
            <w:tcMar/>
          </w:tcPr>
          <w:p w:rsidR="0D96E993" w:rsidP="0D96E993" w:rsidRDefault="0D96E993" w14:paraId="410DBF5E" w14:textId="3A62B66A">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[150.0, 190.0]</w:t>
            </w:r>
          </w:p>
        </w:tc>
        <w:tc>
          <w:tcPr>
            <w:cnfStyle w:val="000000000000" w:firstRow="0" w:lastRow="0" w:firstColumn="0" w:lastColumn="0" w:oddVBand="0" w:evenVBand="0" w:oddHBand="0" w:evenHBand="0" w:firstRowFirstColumn="0" w:firstRowLastColumn="0" w:lastRowFirstColumn="0" w:lastRowLastColumn="0"/>
            <w:tcW w:w="1140" w:type="dxa"/>
            <w:tcMar/>
          </w:tcPr>
          <w:p w:rsidR="0D96E993" w:rsidP="0D96E993" w:rsidRDefault="0D96E993" w14:paraId="2CF01B48" w14:textId="3A1A3E38">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0</w:t>
            </w:r>
          </w:p>
        </w:tc>
      </w:tr>
    </w:tbl>
    <w:p w:rsidR="1E631E84" w:rsidP="0D96E993" w:rsidRDefault="1E631E84" w14:paraId="5628ABA1" w14:textId="3346E807">
      <w:pPr>
        <w:pStyle w:val="Normal"/>
        <w:shd w:val="clear" w:color="auto" w:fill="FFFFFF" w:themeFill="background1"/>
        <w:spacing w:before="0" w:beforeAutospacing="off" w:after="0" w:afterAutospacing="off"/>
        <w:ind w:left="0" w:right="0"/>
        <w:jc w:val="both"/>
        <w:rPr>
          <w:rFonts w:ascii="Lato" w:hAnsi="Lato" w:eastAsia="Lato" w:cs="Lato"/>
          <w:noProof w:val="0"/>
          <w:lang w:val="es-MX"/>
        </w:rPr>
      </w:pPr>
    </w:p>
    <w:p w:rsidR="1E631E84" w:rsidP="0D96E993" w:rsidRDefault="1E631E84" w14:paraId="7714EE90" w14:textId="3D1C3733">
      <w:pPr>
        <w:pStyle w:val="Prrafodelista"/>
        <w:numPr>
          <w:ilvl w:val="0"/>
          <w:numId w:val="6"/>
        </w:numPr>
        <w:shd w:val="clear" w:color="auto" w:fill="FFFFFF" w:themeFill="background1"/>
        <w:spacing w:before="0" w:beforeAutospacing="off" w:after="0" w:afterAutospacing="off"/>
        <w:ind w:left="375" w:right="0"/>
        <w:jc w:val="both"/>
        <w:rPr>
          <w:rFonts w:ascii="Lato" w:hAnsi="Lato" w:eastAsia="Lato" w:cs="Lato"/>
          <w:noProof w:val="0"/>
          <w:lang w:val="es-MX"/>
        </w:rPr>
      </w:pPr>
      <w:r w:rsidRPr="0D96E993" w:rsidR="1A38B73A">
        <w:rPr>
          <w:rFonts w:ascii="Lato" w:hAnsi="Lato" w:eastAsia="Lato" w:cs="Lato"/>
          <w:noProof w:val="0"/>
          <w:color w:val="auto"/>
          <w:sz w:val="24"/>
          <w:szCs w:val="24"/>
          <w:lang w:val="es-MX" w:eastAsia="en-US" w:bidi="ar-SA"/>
        </w:rPr>
        <w:t>¿Cuál es la cardinalidad de las variables categóricas?</w:t>
      </w:r>
    </w:p>
    <w:p w:rsidR="1E631E84" w:rsidP="0D96E993" w:rsidRDefault="1E631E84" w14:paraId="0C5EC46E" w14:textId="43E65DA9">
      <w:pPr>
        <w:pStyle w:val="Normal"/>
        <w:shd w:val="clear" w:color="auto" w:fill="FFFFFF" w:themeFill="background1"/>
        <w:spacing w:before="0" w:beforeAutospacing="off" w:after="0" w:afterAutospacing="off"/>
        <w:ind w:left="0" w:right="0"/>
        <w:jc w:val="both"/>
        <w:rPr>
          <w:rFonts w:ascii="Lato" w:hAnsi="Lato" w:eastAsia="Lato" w:cs="Lato"/>
          <w:noProof w:val="0"/>
          <w:lang w:val="es-MX"/>
        </w:rPr>
      </w:pPr>
    </w:p>
    <w:tbl>
      <w:tblPr>
        <w:tblStyle w:val="GridTable1Light-Accent1"/>
        <w:bidiVisual w:val="0"/>
        <w:tblW w:w="0" w:type="auto"/>
        <w:tblInd w:w="375" w:type="dxa"/>
        <w:tblLook w:val="06A0" w:firstRow="1" w:lastRow="0" w:firstColumn="1" w:lastColumn="0" w:noHBand="1" w:noVBand="1"/>
      </w:tblPr>
      <w:tblGrid>
        <w:gridCol w:w="2160"/>
        <w:gridCol w:w="2475"/>
        <w:gridCol w:w="2295"/>
        <w:gridCol w:w="2175"/>
      </w:tblGrid>
      <w:tr w:rsidR="0D96E993" w:rsidTr="0D96E993" w14:paraId="64E03E03">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316801DC" w14:textId="47FCEA7F">
            <w:pPr>
              <w:spacing w:before="0" w:beforeAutospacing="off" w:after="0" w:afterAutospacing="off" w:line="300" w:lineRule="auto"/>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4"/>
                <w:szCs w:val="24"/>
              </w:rPr>
              <w:t>Columna</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7D72632F" w14:textId="061A6F3C">
            <w:pPr>
              <w:pStyle w:val="Normal"/>
              <w:suppressLineNumbers w:val="0"/>
              <w:bidi w:val="0"/>
              <w:spacing w:before="0" w:beforeAutospacing="off" w:after="0" w:afterAutospacing="off" w:line="300" w:lineRule="auto"/>
              <w:ind w:left="0" w:right="0"/>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4"/>
                <w:szCs w:val="24"/>
              </w:rPr>
              <w:t xml:space="preserve">Valor </w:t>
            </w:r>
            <w:r w:rsidRPr="0D96E993" w:rsidR="0D96E993">
              <w:rPr>
                <w:rFonts w:ascii="Lato" w:hAnsi="Lato" w:eastAsia="Lato" w:cs="Lato"/>
                <w:b w:val="1"/>
                <w:bCs w:val="1"/>
                <w:i w:val="0"/>
                <w:iCs w:val="0"/>
                <w:caps w:val="0"/>
                <w:smallCaps w:val="0"/>
                <w:sz w:val="24"/>
                <w:szCs w:val="24"/>
              </w:rPr>
              <w:t>más común</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08D9CFAA" w14:textId="17CB919D">
            <w:pPr>
              <w:pStyle w:val="Normal"/>
              <w:suppressLineNumbers w:val="0"/>
              <w:bidi w:val="0"/>
              <w:spacing w:before="0" w:beforeAutospacing="off" w:after="0" w:afterAutospacing="off" w:line="300" w:lineRule="auto"/>
              <w:ind w:left="0" w:right="0"/>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4"/>
                <w:szCs w:val="24"/>
              </w:rPr>
              <w:t>Valores distintos</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1393F19B" w14:textId="50D57830">
            <w:pPr>
              <w:pStyle w:val="Normal"/>
              <w:suppressLineNumbers w:val="0"/>
              <w:bidi w:val="0"/>
              <w:spacing w:before="0" w:beforeAutospacing="off" w:after="0" w:afterAutospacing="off" w:line="300" w:lineRule="auto"/>
              <w:ind w:left="0" w:right="0"/>
              <w:jc w:val="left"/>
              <w:rPr>
                <w:rFonts w:ascii="Lato" w:hAnsi="Lato" w:eastAsia="Lato" w:cs="Lato"/>
                <w:b w:val="1"/>
                <w:bCs w:val="1"/>
                <w:i w:val="0"/>
                <w:iCs w:val="0"/>
                <w:caps w:val="0"/>
                <w:smallCaps w:val="0"/>
                <w:sz w:val="24"/>
                <w:szCs w:val="24"/>
              </w:rPr>
            </w:pPr>
            <w:r w:rsidRPr="0D96E993" w:rsidR="0D96E993">
              <w:rPr>
                <w:rFonts w:ascii="Lato" w:hAnsi="Lato" w:eastAsia="Lato" w:cs="Lato"/>
                <w:b w:val="1"/>
                <w:bCs w:val="1"/>
                <w:i w:val="0"/>
                <w:iCs w:val="0"/>
                <w:caps w:val="0"/>
                <w:smallCaps w:val="0"/>
                <w:sz w:val="24"/>
                <w:szCs w:val="24"/>
              </w:rPr>
              <w:t xml:space="preserve">% </w:t>
            </w:r>
            <w:r w:rsidRPr="0D96E993" w:rsidR="0D96E993">
              <w:rPr>
                <w:rFonts w:ascii="Lato" w:hAnsi="Lato" w:eastAsia="Lato" w:cs="Lato"/>
                <w:b w:val="1"/>
                <w:bCs w:val="1"/>
                <w:i w:val="0"/>
                <w:iCs w:val="0"/>
                <w:caps w:val="0"/>
                <w:smallCaps w:val="0"/>
                <w:sz w:val="24"/>
                <w:szCs w:val="24"/>
              </w:rPr>
              <w:t>Cat más común</w:t>
            </w:r>
          </w:p>
        </w:tc>
      </w:tr>
      <w:tr w:rsidR="0D96E993" w:rsidTr="0D96E993" w14:paraId="78DA8B05">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49FED336" w14:textId="028FDED3">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sexo</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4DF37E7F" w14:textId="4FD632AF">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HOMBRE</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70C466C0" w14:textId="0B4A5C78">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2</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771FA778" w14:textId="41ED15D7">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72.7%</w:t>
            </w:r>
          </w:p>
        </w:tc>
      </w:tr>
      <w:tr w:rsidR="0D96E993" w:rsidTr="0D96E993" w14:paraId="5E6ADF6A">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0D13B15E" w14:textId="4D15968A">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complexion</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0C1C7077" w14:textId="7A8274FB">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DELGADA</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20CAB0F6" w14:textId="1CCF8135">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6D8E2E59" w14:textId="3F595AB0">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54.5%</w:t>
            </w:r>
          </w:p>
        </w:tc>
      </w:tr>
      <w:tr w:rsidR="0D96E993" w:rsidTr="0D96E993" w14:paraId="03E870DE">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540BF63D" w14:textId="1C969BA0">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color_piel</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058122D9" w14:textId="25C03F6A">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MORENO</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4E4F7564" w14:textId="01AA20A5">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3F7C87A1" w14:textId="522E6322">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72.7%</w:t>
            </w:r>
          </w:p>
        </w:tc>
      </w:tr>
      <w:tr w:rsidR="0D96E993" w:rsidTr="0D96E993" w14:paraId="064E68A2">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03576DED" w14:textId="226B4AE7">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forma_cara</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0EF3C8F9" w14:textId="50738EC3">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OVALADA</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59581066" w14:textId="3A68CB14">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5EC820A2" w14:textId="32943942">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63.6%</w:t>
            </w:r>
          </w:p>
        </w:tc>
      </w:tr>
      <w:tr w:rsidR="0D96E993" w:rsidTr="0D96E993" w14:paraId="2C21B71E">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15BC31AD" w14:textId="275A99C9">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cabello_color</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5ADE2790" w14:textId="50189E6B">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NEGRO</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4E5BA233" w14:textId="3AF23BD2">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1C976527" w14:textId="53D33523">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63.6%</w:t>
            </w:r>
          </w:p>
        </w:tc>
      </w:tr>
      <w:tr w:rsidR="0D96E993" w:rsidTr="0D96E993" w14:paraId="412DB1DB">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0A6AB7F2" w14:textId="55BAB915">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cabello_largo</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769CC086" w14:textId="2A9C0214">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MEDIANO</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6EEE3E56" w14:textId="48861225">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4978D572" w14:textId="2AA0D066">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59.1%</w:t>
            </w:r>
          </w:p>
        </w:tc>
      </w:tr>
      <w:tr w:rsidR="0D96E993" w:rsidTr="0D96E993" w14:paraId="1EA368D8">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6E2AAD1E" w14:textId="4528816E">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cabello_tipo</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153D658F" w14:textId="70F6CE08">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SIN_DATO</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02BDDC0E" w14:textId="617AE31C">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2435EE63" w14:textId="7BC8CD32">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50.0%</w:t>
            </w:r>
          </w:p>
        </w:tc>
      </w:tr>
      <w:tr w:rsidR="0D96E993" w:rsidTr="0D96E993" w14:paraId="65FC1BB4">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62F7D9EE" w14:textId="385F4745">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ojos_color</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079F0B2A" w14:textId="19C88ABE">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CAFES_OSCUROS</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4E25E0F6" w14:textId="6FCF5B4F">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3BE4FA62" w14:textId="7D37D9BA">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72.7%</w:t>
            </w:r>
          </w:p>
        </w:tc>
      </w:tr>
      <w:tr w:rsidR="0D96E993" w:rsidTr="0D96E993" w14:paraId="6F6AD3AA">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65FABE29" w14:textId="2999BF8B">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ojos_tamano</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2BBDBA18" w14:textId="4BBCE431">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MEDIANOS</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67677FF9" w14:textId="28F235CB">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31807EA5" w14:textId="58F3F5F1">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54.5%</w:t>
            </w:r>
          </w:p>
        </w:tc>
      </w:tr>
      <w:tr w:rsidR="0D96E993" w:rsidTr="0D96E993" w14:paraId="7A0456AB">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6368A68A" w14:textId="6CCD42B2">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nariz</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57028F7A" w14:textId="3D5D39CF">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RECTA</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59B60748" w14:textId="7E9C4627">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3</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4FA5F09B" w14:textId="75EBF074">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59.1%</w:t>
            </w:r>
          </w:p>
        </w:tc>
      </w:tr>
      <w:tr w:rsidR="0D96E993" w:rsidTr="0D96E993" w14:paraId="35CB3640">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4C90F1C7" w14:textId="4F8E7793">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boca</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5072D1D6" w14:textId="14F2AE3D">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MEDIANA</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728DAAEF" w14:textId="1042761E">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49B2A2DB" w14:textId="7E8FCA1E">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54.5%</w:t>
            </w:r>
          </w:p>
        </w:tc>
      </w:tr>
      <w:tr w:rsidR="0D96E993" w:rsidTr="0D96E993" w14:paraId="7B1906DC">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11E539C4" w14:textId="77529421">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labios</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6D02868B" w14:textId="3075C9BC">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DELGADOS</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77801B59" w14:textId="63C29271">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50598930" w14:textId="6B503802">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40.9%</w:t>
            </w:r>
          </w:p>
        </w:tc>
      </w:tr>
      <w:tr w:rsidR="0D96E993" w:rsidTr="0D96E993" w14:paraId="32012662">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094F5666" w14:textId="366DE779">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vello_facial</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24F6803C" w14:textId="1C86CF9E">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NINGUNO</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1EB4589C" w14:textId="433280C3">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124AF7FF" w14:textId="12131920">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100%</w:t>
            </w:r>
          </w:p>
        </w:tc>
      </w:tr>
      <w:tr w:rsidR="0D96E993" w:rsidTr="0D96E993" w14:paraId="355AD3BB">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6EE2A3ED" w14:textId="0E964796">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calidad_foto</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5F3612EC" w14:textId="5049F41C">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REGULAR</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571780F6" w14:textId="5451662D">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2</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03E0BCF9" w14:textId="36AF990B">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63.6%</w:t>
            </w:r>
          </w:p>
        </w:tc>
      </w:tr>
      <w:tr w:rsidR="0D96E993" w:rsidTr="0D96E993" w14:paraId="5100B9FD">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4C374F25" w14:textId="1DBBDEF4">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estado_norm</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4FD8D7C3" w14:textId="19D5CEC4">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ESTADO DE MEXICO</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72037688" w14:textId="5EC10315">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12</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04314063" w14:textId="7C0DAC1B">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27.3%</w:t>
            </w:r>
          </w:p>
        </w:tc>
      </w:tr>
      <w:tr w:rsidR="0D96E993" w:rsidTr="0D96E993" w14:paraId="5A18EE7F">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0D96E993" w:rsidP="0D96E993" w:rsidRDefault="0D96E993" w14:paraId="40F89602" w14:textId="4F108F8B">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municipio_hechos</w:t>
            </w:r>
          </w:p>
        </w:tc>
        <w:tc>
          <w:tcPr>
            <w:cnfStyle w:val="000000000000" w:firstRow="0" w:lastRow="0" w:firstColumn="0" w:lastColumn="0" w:oddVBand="0" w:evenVBand="0" w:oddHBand="0" w:evenHBand="0" w:firstRowFirstColumn="0" w:firstRowLastColumn="0" w:lastRowFirstColumn="0" w:lastRowLastColumn="0"/>
            <w:tcW w:w="2475" w:type="dxa"/>
            <w:tcMar/>
          </w:tcPr>
          <w:p w:rsidR="0D96E993" w:rsidP="0D96E993" w:rsidRDefault="0D96E993" w14:paraId="3342115D" w14:textId="5398B992">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NAVOLATO</w:t>
            </w:r>
          </w:p>
        </w:tc>
        <w:tc>
          <w:tcPr>
            <w:cnfStyle w:val="000000000000" w:firstRow="0" w:lastRow="0" w:firstColumn="0" w:lastColumn="0" w:oddVBand="0" w:evenVBand="0" w:oddHBand="0" w:evenHBand="0" w:firstRowFirstColumn="0" w:firstRowLastColumn="0" w:lastRowFirstColumn="0" w:lastRowLastColumn="0"/>
            <w:tcW w:w="2295" w:type="dxa"/>
            <w:tcMar/>
          </w:tcPr>
          <w:p w:rsidR="0D96E993" w:rsidP="0D96E993" w:rsidRDefault="0D96E993" w14:paraId="424E2B7B" w14:textId="1B7D254D">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20</w:t>
            </w:r>
          </w:p>
        </w:tc>
        <w:tc>
          <w:tcPr>
            <w:cnfStyle w:val="000000000000" w:firstRow="0" w:lastRow="0" w:firstColumn="0" w:lastColumn="0" w:oddVBand="0" w:evenVBand="0" w:oddHBand="0" w:evenHBand="0" w:firstRowFirstColumn="0" w:firstRowLastColumn="0" w:lastRowFirstColumn="0" w:lastRowLastColumn="0"/>
            <w:tcW w:w="2175" w:type="dxa"/>
            <w:tcMar/>
          </w:tcPr>
          <w:p w:rsidR="0D96E993" w:rsidP="0D96E993" w:rsidRDefault="0D96E993" w14:paraId="4260943D" w14:textId="1D1F26A5">
            <w:pPr>
              <w:spacing w:before="0" w:beforeAutospacing="off" w:after="0" w:afterAutospacing="off" w:line="300" w:lineRule="auto"/>
              <w:jc w:val="left"/>
              <w:rPr>
                <w:rFonts w:ascii="Lato" w:hAnsi="Lato" w:eastAsia="Lato" w:cs="Lato"/>
                <w:b w:val="0"/>
                <w:bCs w:val="0"/>
                <w:i w:val="0"/>
                <w:iCs w:val="0"/>
                <w:caps w:val="0"/>
                <w:smallCaps w:val="0"/>
                <w:sz w:val="19"/>
                <w:szCs w:val="19"/>
              </w:rPr>
            </w:pPr>
            <w:r w:rsidRPr="0D96E993" w:rsidR="0D96E993">
              <w:rPr>
                <w:rFonts w:ascii="Lato" w:hAnsi="Lato" w:eastAsia="Lato" w:cs="Lato"/>
                <w:b w:val="0"/>
                <w:bCs w:val="0"/>
                <w:i w:val="0"/>
                <w:iCs w:val="0"/>
                <w:caps w:val="0"/>
                <w:smallCaps w:val="0"/>
                <w:sz w:val="19"/>
                <w:szCs w:val="19"/>
              </w:rPr>
              <w:t>9.1%</w:t>
            </w:r>
          </w:p>
        </w:tc>
      </w:tr>
    </w:tbl>
    <w:p w:rsidR="1E631E84" w:rsidP="0D96E993" w:rsidRDefault="1E631E84" w14:paraId="033C278E" w14:textId="555807AD">
      <w:pPr>
        <w:pStyle w:val="Normal"/>
        <w:shd w:val="clear" w:color="auto" w:fill="FFFFFF" w:themeFill="background1"/>
        <w:spacing w:before="0" w:beforeAutospacing="off" w:after="0" w:afterAutospacing="off"/>
        <w:ind w:left="0" w:right="0"/>
        <w:jc w:val="both"/>
        <w:rPr>
          <w:rFonts w:ascii="Lato" w:hAnsi="Lato" w:eastAsia="Lato" w:cs="Lato"/>
          <w:noProof w:val="0"/>
          <w:color w:val="auto"/>
          <w:sz w:val="24"/>
          <w:szCs w:val="24"/>
          <w:lang w:val="es-MX" w:eastAsia="en-US" w:bidi="ar-SA"/>
        </w:rPr>
      </w:pPr>
    </w:p>
    <w:p w:rsidR="1E631E84" w:rsidP="0D96E993" w:rsidRDefault="1E631E84" w14:paraId="28B7B28B" w14:textId="23B9989E">
      <w:pPr>
        <w:pStyle w:val="Normal"/>
        <w:shd w:val="clear" w:color="auto" w:fill="FFFFFF" w:themeFill="background1"/>
        <w:spacing w:before="0" w:beforeAutospacing="off" w:after="0" w:afterAutospacing="off"/>
        <w:ind w:left="0" w:right="0"/>
        <w:jc w:val="both"/>
        <w:rPr>
          <w:rFonts w:ascii="Lato" w:hAnsi="Lato" w:eastAsia="Lato" w:cs="Lato"/>
          <w:noProof w:val="0"/>
          <w:color w:val="auto"/>
          <w:sz w:val="24"/>
          <w:szCs w:val="24"/>
          <w:lang w:val="es-MX" w:eastAsia="en-US" w:bidi="ar-SA"/>
        </w:rPr>
      </w:pPr>
    </w:p>
    <w:p w:rsidR="1E631E84" w:rsidP="0D96E993" w:rsidRDefault="1E631E84" w14:paraId="31536EE5" w14:textId="0773CA83">
      <w:pPr>
        <w:pStyle w:val="Normal"/>
        <w:shd w:val="clear" w:color="auto" w:fill="FFFFFF" w:themeFill="background1"/>
        <w:spacing w:before="0" w:beforeAutospacing="off" w:after="0" w:afterAutospacing="off"/>
        <w:ind w:left="0" w:right="0"/>
        <w:jc w:val="both"/>
        <w:rPr>
          <w:rFonts w:ascii="Lato" w:hAnsi="Lato" w:eastAsia="Lato" w:cs="Lato"/>
          <w:noProof w:val="0"/>
          <w:color w:val="auto"/>
          <w:sz w:val="24"/>
          <w:szCs w:val="24"/>
          <w:lang w:val="es-MX" w:eastAsia="en-US" w:bidi="ar-SA"/>
        </w:rPr>
      </w:pPr>
    </w:p>
    <w:p w:rsidR="1E631E84" w:rsidP="0D96E993" w:rsidRDefault="1E631E84" w14:paraId="0EC78181" w14:textId="020D71A6">
      <w:pPr>
        <w:pStyle w:val="Prrafodelista"/>
        <w:numPr>
          <w:ilvl w:val="0"/>
          <w:numId w:val="6"/>
        </w:numPr>
        <w:shd w:val="clear" w:color="auto" w:fill="FFFFFF" w:themeFill="background1"/>
        <w:spacing w:before="0" w:beforeAutospacing="off" w:after="0" w:afterAutospacing="off"/>
        <w:ind w:left="375" w:right="0"/>
        <w:jc w:val="both"/>
        <w:rPr>
          <w:rFonts w:ascii="Lato" w:hAnsi="Lato" w:eastAsia="Lato" w:cs="Lato"/>
          <w:noProof w:val="0"/>
          <w:lang w:val="es-MX"/>
        </w:rPr>
      </w:pPr>
      <w:r w:rsidRPr="0D96E993" w:rsidR="1A38B73A">
        <w:rPr>
          <w:rFonts w:ascii="Lato" w:hAnsi="Lato" w:eastAsia="Lato" w:cs="Lato"/>
          <w:noProof w:val="0"/>
          <w:color w:val="auto"/>
          <w:sz w:val="24"/>
          <w:szCs w:val="24"/>
          <w:lang w:val="es-MX" w:eastAsia="en-US" w:bidi="ar-SA"/>
        </w:rPr>
        <w:t>¿Existen distribuciones sesgadas en el conjunto de datos? ¿Necesitamos aplicar alguna transformación no lineal?</w:t>
      </w:r>
    </w:p>
    <w:p w:rsidR="1E631E84" w:rsidP="0D96E993" w:rsidRDefault="1E631E84" w14:paraId="2C1748D5" w14:textId="12687D73">
      <w:pPr>
        <w:spacing w:before="240" w:beforeAutospacing="off" w:after="240" w:afterAutospacing="off"/>
        <w:jc w:val="both"/>
        <w:rPr>
          <w:rFonts w:ascii="Lato" w:hAnsi="Lato" w:eastAsia="Lato" w:cs="Lato"/>
          <w:b w:val="0"/>
          <w:bCs w:val="0"/>
          <w:noProof w:val="0"/>
          <w:sz w:val="24"/>
          <w:szCs w:val="24"/>
          <w:lang w:val="es-MX"/>
        </w:rPr>
      </w:pPr>
      <w:r w:rsidRPr="0D96E993" w:rsidR="6E55A800">
        <w:rPr>
          <w:rFonts w:ascii="Lato" w:hAnsi="Lato" w:eastAsia="Lato" w:cs="Lato"/>
          <w:b w:val="0"/>
          <w:bCs w:val="0"/>
          <w:noProof w:val="0"/>
          <w:sz w:val="24"/>
          <w:szCs w:val="24"/>
          <w:lang w:val="es-MX"/>
        </w:rPr>
        <w:t>No requiere transformación.</w:t>
      </w:r>
      <w:r w:rsidRPr="0D96E993" w:rsidR="6E55A800">
        <w:rPr>
          <w:rFonts w:ascii="Lato" w:hAnsi="Lato" w:eastAsia="Lato" w:cs="Lato"/>
          <w:b w:val="0"/>
          <w:bCs w:val="0"/>
          <w:noProof w:val="0"/>
          <w:sz w:val="24"/>
          <w:szCs w:val="24"/>
          <w:lang w:val="es-MX"/>
        </w:rPr>
        <w:t xml:space="preserve"> La edad tiene un sesgo moderado a la derecha; estatura y peso son casi simétricos.</w:t>
      </w:r>
    </w:p>
    <w:tbl>
      <w:tblPr>
        <w:tblStyle w:val="GridTable1Light-Accent1"/>
        <w:bidiVisual w:val="0"/>
        <w:tblW w:w="0" w:type="auto"/>
        <w:jc w:val="center"/>
        <w:tblLook w:val="06A0" w:firstRow="1" w:lastRow="0" w:firstColumn="1" w:lastColumn="0" w:noHBand="1" w:noVBand="1"/>
      </w:tblPr>
      <w:tblGrid>
        <w:gridCol w:w="1710"/>
        <w:gridCol w:w="2565"/>
        <w:gridCol w:w="4797"/>
      </w:tblGrid>
      <w:tr w:rsidR="0D96E993" w:rsidTr="0D96E993" w14:paraId="535EE44C">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0D96E993" w:rsidP="0D96E993" w:rsidRDefault="0D96E993" w14:paraId="6018CA7C" w14:textId="0899CB24">
            <w:pPr>
              <w:spacing w:before="0" w:beforeAutospacing="off" w:after="0" w:afterAutospacing="off"/>
              <w:jc w:val="center"/>
              <w:rPr>
                <w:rFonts w:ascii="Lato" w:hAnsi="Lato" w:eastAsia="Lato" w:cs="Lato"/>
                <w:b w:val="1"/>
                <w:bCs w:val="1"/>
              </w:rPr>
            </w:pPr>
            <w:r w:rsidRPr="0D96E993" w:rsidR="0D96E993">
              <w:rPr>
                <w:rFonts w:ascii="Lato" w:hAnsi="Lato" w:eastAsia="Lato" w:cs="Lato"/>
                <w:b w:val="1"/>
                <w:bCs w:val="1"/>
              </w:rPr>
              <w:t>Variable</w:t>
            </w:r>
          </w:p>
        </w:tc>
        <w:tc>
          <w:tcPr>
            <w:cnfStyle w:val="000000000000" w:firstRow="0" w:lastRow="0" w:firstColumn="0" w:lastColumn="0" w:oddVBand="0" w:evenVBand="0" w:oddHBand="0" w:evenHBand="0" w:firstRowFirstColumn="0" w:firstRowLastColumn="0" w:lastRowFirstColumn="0" w:lastRowLastColumn="0"/>
            <w:tcW w:w="2565" w:type="dxa"/>
            <w:tcMar/>
          </w:tcPr>
          <w:p w:rsidR="0D96E993" w:rsidP="0D96E993" w:rsidRDefault="0D96E993" w14:paraId="290ECC07" w14:textId="2BFB00AD">
            <w:pPr>
              <w:spacing w:before="0" w:beforeAutospacing="off" w:after="0" w:afterAutospacing="off"/>
              <w:jc w:val="center"/>
              <w:rPr>
                <w:rFonts w:ascii="Lato" w:hAnsi="Lato" w:eastAsia="Lato" w:cs="Lato"/>
                <w:b w:val="1"/>
                <w:bCs w:val="1"/>
              </w:rPr>
            </w:pPr>
            <w:r w:rsidRPr="0D96E993" w:rsidR="0D96E993">
              <w:rPr>
                <w:rFonts w:ascii="Lato" w:hAnsi="Lato" w:eastAsia="Lato" w:cs="Lato"/>
                <w:b w:val="1"/>
                <w:bCs w:val="1"/>
              </w:rPr>
              <w:t>Asimetría (skewness)</w:t>
            </w:r>
          </w:p>
        </w:tc>
        <w:tc>
          <w:tcPr>
            <w:cnfStyle w:val="000000000000" w:firstRow="0" w:lastRow="0" w:firstColumn="0" w:lastColumn="0" w:oddVBand="0" w:evenVBand="0" w:oddHBand="0" w:evenHBand="0" w:firstRowFirstColumn="0" w:firstRowLastColumn="0" w:lastRowFirstColumn="0" w:lastRowLastColumn="0"/>
            <w:tcW w:w="4797" w:type="dxa"/>
            <w:tcMar/>
          </w:tcPr>
          <w:p w:rsidR="0D96E993" w:rsidP="0D96E993" w:rsidRDefault="0D96E993" w14:paraId="54A6DBD2" w14:textId="5BA63470">
            <w:pPr>
              <w:spacing w:before="0" w:beforeAutospacing="off" w:after="0" w:afterAutospacing="off"/>
              <w:jc w:val="center"/>
              <w:rPr>
                <w:rFonts w:ascii="Lato" w:hAnsi="Lato" w:eastAsia="Lato" w:cs="Lato"/>
                <w:b w:val="1"/>
                <w:bCs w:val="1"/>
              </w:rPr>
            </w:pPr>
            <w:r w:rsidRPr="0D96E993" w:rsidR="0D96E993">
              <w:rPr>
                <w:rFonts w:ascii="Lato" w:hAnsi="Lato" w:eastAsia="Lato" w:cs="Lato"/>
                <w:b w:val="1"/>
                <w:bCs w:val="1"/>
              </w:rPr>
              <w:t>Lectura</w:t>
            </w:r>
          </w:p>
        </w:tc>
      </w:tr>
      <w:tr w:rsidR="0D96E993" w:rsidTr="0D96E993" w14:paraId="6A3D8BDF">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0D96E993" w:rsidP="0D96E993" w:rsidRDefault="0D96E993" w14:paraId="12156BF9" w14:textId="4844F5EC">
            <w:pPr>
              <w:spacing w:before="0" w:beforeAutospacing="off" w:after="0" w:afterAutospacing="off"/>
              <w:rPr>
                <w:rFonts w:ascii="Lato" w:hAnsi="Lato" w:eastAsia="Lato" w:cs="Lato"/>
                <w:b w:val="0"/>
                <w:bCs w:val="0"/>
              </w:rPr>
            </w:pPr>
            <w:r w:rsidRPr="0D96E993" w:rsidR="0D96E993">
              <w:rPr>
                <w:rFonts w:ascii="Lato" w:hAnsi="Lato" w:eastAsia="Lato" w:cs="Lato"/>
                <w:b w:val="0"/>
                <w:bCs w:val="0"/>
              </w:rPr>
              <w:t>Edad</w:t>
            </w:r>
          </w:p>
        </w:tc>
        <w:tc>
          <w:tcPr>
            <w:cnfStyle w:val="000000000000" w:firstRow="0" w:lastRow="0" w:firstColumn="0" w:lastColumn="0" w:oddVBand="0" w:evenVBand="0" w:oddHBand="0" w:evenHBand="0" w:firstRowFirstColumn="0" w:firstRowLastColumn="0" w:lastRowFirstColumn="0" w:lastRowLastColumn="0"/>
            <w:tcW w:w="2565" w:type="dxa"/>
            <w:tcMar/>
          </w:tcPr>
          <w:p w:rsidR="0D96E993" w:rsidP="0D96E993" w:rsidRDefault="0D96E993" w14:paraId="7CF0C5DC" w14:textId="0BB54BB2">
            <w:pPr>
              <w:spacing w:before="0" w:beforeAutospacing="off" w:after="0" w:afterAutospacing="off"/>
              <w:rPr>
                <w:rFonts w:ascii="Lato" w:hAnsi="Lato" w:eastAsia="Lato" w:cs="Lato"/>
              </w:rPr>
            </w:pPr>
            <w:r w:rsidRPr="0D96E993" w:rsidR="0D96E993">
              <w:rPr>
                <w:rFonts w:ascii="Lato" w:hAnsi="Lato" w:eastAsia="Lato" w:cs="Lato"/>
              </w:rPr>
              <w:t>0.59</w:t>
            </w:r>
          </w:p>
        </w:tc>
        <w:tc>
          <w:tcPr>
            <w:cnfStyle w:val="000000000000" w:firstRow="0" w:lastRow="0" w:firstColumn="0" w:lastColumn="0" w:oddVBand="0" w:evenVBand="0" w:oddHBand="0" w:evenHBand="0" w:firstRowFirstColumn="0" w:firstRowLastColumn="0" w:lastRowFirstColumn="0" w:lastRowLastColumn="0"/>
            <w:tcW w:w="4797" w:type="dxa"/>
            <w:tcMar/>
          </w:tcPr>
          <w:p w:rsidR="0D96E993" w:rsidP="0D96E993" w:rsidRDefault="0D96E993" w14:paraId="52064C2B" w14:textId="5F02A8B1">
            <w:pPr>
              <w:spacing w:before="0" w:beforeAutospacing="off" w:after="0" w:afterAutospacing="off"/>
              <w:rPr>
                <w:rFonts w:ascii="Lato" w:hAnsi="Lato" w:eastAsia="Lato" w:cs="Lato"/>
              </w:rPr>
            </w:pPr>
            <w:r w:rsidRPr="0D96E993" w:rsidR="0D96E993">
              <w:rPr>
                <w:rFonts w:ascii="Lato" w:hAnsi="Lato" w:eastAsia="Lato" w:cs="Lato"/>
              </w:rPr>
              <w:t>Sesgo moderado, cola derecha</w:t>
            </w:r>
          </w:p>
        </w:tc>
      </w:tr>
      <w:tr w:rsidR="0D96E993" w:rsidTr="0D96E993" w14:paraId="052361B4">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0D96E993" w:rsidP="0D96E993" w:rsidRDefault="0D96E993" w14:paraId="1C81173B" w14:textId="76C6264B">
            <w:pPr>
              <w:spacing w:before="0" w:beforeAutospacing="off" w:after="0" w:afterAutospacing="off"/>
              <w:rPr>
                <w:rFonts w:ascii="Lato" w:hAnsi="Lato" w:eastAsia="Lato" w:cs="Lato"/>
                <w:b w:val="0"/>
                <w:bCs w:val="0"/>
              </w:rPr>
            </w:pPr>
            <w:r w:rsidRPr="0D96E993" w:rsidR="0D96E993">
              <w:rPr>
                <w:rFonts w:ascii="Lato" w:hAnsi="Lato" w:eastAsia="Lato" w:cs="Lato"/>
                <w:b w:val="0"/>
                <w:bCs w:val="0"/>
              </w:rPr>
              <w:t>Estatura</w:t>
            </w:r>
          </w:p>
        </w:tc>
        <w:tc>
          <w:tcPr>
            <w:cnfStyle w:val="000000000000" w:firstRow="0" w:lastRow="0" w:firstColumn="0" w:lastColumn="0" w:oddVBand="0" w:evenVBand="0" w:oddHBand="0" w:evenHBand="0" w:firstRowFirstColumn="0" w:firstRowLastColumn="0" w:lastRowFirstColumn="0" w:lastRowLastColumn="0"/>
            <w:tcW w:w="2565" w:type="dxa"/>
            <w:tcMar/>
          </w:tcPr>
          <w:p w:rsidR="0D96E993" w:rsidP="0D96E993" w:rsidRDefault="0D96E993" w14:paraId="7E11E6CC" w14:textId="46EE176E">
            <w:pPr>
              <w:spacing w:before="0" w:beforeAutospacing="off" w:after="0" w:afterAutospacing="off"/>
              <w:rPr>
                <w:rFonts w:ascii="Lato" w:hAnsi="Lato" w:eastAsia="Lato" w:cs="Lato"/>
              </w:rPr>
            </w:pPr>
            <w:r w:rsidRPr="0D96E993" w:rsidR="0D96E993">
              <w:rPr>
                <w:rFonts w:ascii="Lato" w:hAnsi="Lato" w:eastAsia="Lato" w:cs="Lato"/>
              </w:rPr>
              <w:t>−0.15</w:t>
            </w:r>
          </w:p>
        </w:tc>
        <w:tc>
          <w:tcPr>
            <w:cnfStyle w:val="000000000000" w:firstRow="0" w:lastRow="0" w:firstColumn="0" w:lastColumn="0" w:oddVBand="0" w:evenVBand="0" w:oddHBand="0" w:evenHBand="0" w:firstRowFirstColumn="0" w:firstRowLastColumn="0" w:lastRowFirstColumn="0" w:lastRowLastColumn="0"/>
            <w:tcW w:w="4797" w:type="dxa"/>
            <w:tcMar/>
          </w:tcPr>
          <w:p w:rsidR="0D96E993" w:rsidP="0D96E993" w:rsidRDefault="0D96E993" w14:paraId="7E7127BE" w14:textId="2EF6B7DB">
            <w:pPr>
              <w:spacing w:before="0" w:beforeAutospacing="off" w:after="0" w:afterAutospacing="off"/>
              <w:rPr>
                <w:rFonts w:ascii="Lato" w:hAnsi="Lato" w:eastAsia="Lato" w:cs="Lato"/>
              </w:rPr>
            </w:pPr>
            <w:r w:rsidRPr="0D96E993" w:rsidR="0D96E993">
              <w:rPr>
                <w:rFonts w:ascii="Lato" w:hAnsi="Lato" w:eastAsia="Lato" w:cs="Lato"/>
              </w:rPr>
              <w:t>Aproximadamente simétrica</w:t>
            </w:r>
          </w:p>
        </w:tc>
      </w:tr>
      <w:tr w:rsidR="0D96E993" w:rsidTr="0D96E993" w14:paraId="2987769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0D96E993" w:rsidP="0D96E993" w:rsidRDefault="0D96E993" w14:paraId="29EF7603" w14:textId="53306E63">
            <w:pPr>
              <w:spacing w:before="0" w:beforeAutospacing="off" w:after="0" w:afterAutospacing="off"/>
              <w:rPr>
                <w:rFonts w:ascii="Lato" w:hAnsi="Lato" w:eastAsia="Lato" w:cs="Lato"/>
                <w:b w:val="0"/>
                <w:bCs w:val="0"/>
              </w:rPr>
            </w:pPr>
            <w:r w:rsidRPr="0D96E993" w:rsidR="0D96E993">
              <w:rPr>
                <w:rFonts w:ascii="Lato" w:hAnsi="Lato" w:eastAsia="Lato" w:cs="Lato"/>
                <w:b w:val="0"/>
                <w:bCs w:val="0"/>
              </w:rPr>
              <w:t>Peso</w:t>
            </w:r>
          </w:p>
        </w:tc>
        <w:tc>
          <w:tcPr>
            <w:cnfStyle w:val="000000000000" w:firstRow="0" w:lastRow="0" w:firstColumn="0" w:lastColumn="0" w:oddVBand="0" w:evenVBand="0" w:oddHBand="0" w:evenHBand="0" w:firstRowFirstColumn="0" w:firstRowLastColumn="0" w:lastRowFirstColumn="0" w:lastRowLastColumn="0"/>
            <w:tcW w:w="2565" w:type="dxa"/>
            <w:tcMar/>
          </w:tcPr>
          <w:p w:rsidR="0D96E993" w:rsidP="0D96E993" w:rsidRDefault="0D96E993" w14:paraId="13164140" w14:textId="6616BC09">
            <w:pPr>
              <w:spacing w:before="0" w:beforeAutospacing="off" w:after="0" w:afterAutospacing="off"/>
              <w:rPr>
                <w:rFonts w:ascii="Lato" w:hAnsi="Lato" w:eastAsia="Lato" w:cs="Lato"/>
              </w:rPr>
            </w:pPr>
            <w:r w:rsidRPr="0D96E993" w:rsidR="0D96E993">
              <w:rPr>
                <w:rFonts w:ascii="Lato" w:hAnsi="Lato" w:eastAsia="Lato" w:cs="Lato"/>
              </w:rPr>
              <w:t>0.23</w:t>
            </w:r>
          </w:p>
        </w:tc>
        <w:tc>
          <w:tcPr>
            <w:cnfStyle w:val="000000000000" w:firstRow="0" w:lastRow="0" w:firstColumn="0" w:lastColumn="0" w:oddVBand="0" w:evenVBand="0" w:oddHBand="0" w:evenHBand="0" w:firstRowFirstColumn="0" w:firstRowLastColumn="0" w:lastRowFirstColumn="0" w:lastRowLastColumn="0"/>
            <w:tcW w:w="4797" w:type="dxa"/>
            <w:tcMar/>
          </w:tcPr>
          <w:p w:rsidR="0D96E993" w:rsidP="0D96E993" w:rsidRDefault="0D96E993" w14:paraId="3AB81BC5" w14:textId="0FBDD4E1">
            <w:pPr>
              <w:spacing w:before="0" w:beforeAutospacing="off" w:after="0" w:afterAutospacing="off"/>
              <w:rPr>
                <w:rFonts w:ascii="Lato" w:hAnsi="Lato" w:eastAsia="Lato" w:cs="Lato"/>
              </w:rPr>
            </w:pPr>
            <w:r w:rsidRPr="0D96E993" w:rsidR="0D96E993">
              <w:rPr>
                <w:rFonts w:ascii="Lato" w:hAnsi="Lato" w:eastAsia="Lato" w:cs="Lato"/>
              </w:rPr>
              <w:t>Aproximadamente simétrica</w:t>
            </w:r>
          </w:p>
        </w:tc>
      </w:tr>
    </w:tbl>
    <w:p w:rsidR="1E631E84" w:rsidP="0D96E993" w:rsidRDefault="1E631E84" w14:paraId="38DF5530" w14:textId="632B3444">
      <w:pPr>
        <w:pStyle w:val="Normal"/>
        <w:shd w:val="clear" w:color="auto" w:fill="FFFFFF" w:themeFill="background1"/>
        <w:spacing w:before="0" w:beforeAutospacing="off" w:after="0" w:afterAutospacing="off"/>
        <w:ind w:left="0" w:right="0"/>
        <w:jc w:val="both"/>
        <w:rPr>
          <w:rFonts w:ascii="Lato" w:hAnsi="Lato" w:eastAsia="Lato" w:cs="Lato"/>
          <w:noProof w:val="0"/>
          <w:lang w:val="es-MX"/>
        </w:rPr>
      </w:pPr>
    </w:p>
    <w:p w:rsidR="1E631E84" w:rsidP="0D96E993" w:rsidRDefault="1E631E84" w14:paraId="728C0672" w14:textId="5D7FB8B8">
      <w:pPr>
        <w:pStyle w:val="Normal"/>
        <w:shd w:val="clear" w:color="auto" w:fill="FFFFFF" w:themeFill="background1"/>
        <w:spacing w:before="0" w:beforeAutospacing="off" w:after="0" w:afterAutospacing="off"/>
        <w:ind w:left="0" w:right="0"/>
        <w:jc w:val="both"/>
        <w:rPr>
          <w:rFonts w:ascii="Lato" w:hAnsi="Lato" w:eastAsia="Lato" w:cs="Lato"/>
          <w:noProof w:val="0"/>
          <w:lang w:val="es-MX"/>
        </w:rPr>
      </w:pPr>
    </w:p>
    <w:p w:rsidR="1E631E84" w:rsidP="0D96E993" w:rsidRDefault="1E631E84" w14:paraId="26E177B9" w14:textId="4A1EAFBA">
      <w:pPr>
        <w:pStyle w:val="Prrafodelista"/>
        <w:numPr>
          <w:ilvl w:val="0"/>
          <w:numId w:val="6"/>
        </w:numPr>
        <w:shd w:val="clear" w:color="auto" w:fill="FFFFFF" w:themeFill="background1"/>
        <w:spacing w:before="0" w:beforeAutospacing="off" w:after="0" w:afterAutospacing="off"/>
        <w:ind w:left="375" w:right="0"/>
        <w:jc w:val="both"/>
        <w:rPr>
          <w:rFonts w:ascii="Lato" w:hAnsi="Lato" w:eastAsia="Lato" w:cs="Lato"/>
          <w:noProof w:val="0"/>
          <w:color w:val="auto"/>
          <w:sz w:val="24"/>
          <w:szCs w:val="24"/>
          <w:lang w:val="es-MX" w:eastAsia="en-US" w:bidi="ar-SA"/>
        </w:rPr>
      </w:pPr>
      <w:r w:rsidRPr="0D96E993" w:rsidR="1A38B73A">
        <w:rPr>
          <w:rFonts w:ascii="Lato" w:hAnsi="Lato" w:eastAsia="Lato" w:cs="Lato"/>
          <w:noProof w:val="0"/>
          <w:color w:val="auto"/>
          <w:sz w:val="24"/>
          <w:szCs w:val="24"/>
          <w:lang w:val="es-MX" w:eastAsia="en-US" w:bidi="ar-SA"/>
        </w:rPr>
        <w:t>¿Se identifican tendencias temporales? (En caso de que el conjunto incluya una dimensión de tiempo).</w:t>
      </w:r>
    </w:p>
    <w:p w:rsidR="1E631E84" w:rsidP="0D96E993" w:rsidRDefault="1E631E84" w14:paraId="6D273AD1" w14:textId="7B1A7786">
      <w:pPr>
        <w:pStyle w:val="Normal"/>
        <w:shd w:val="clear" w:color="auto" w:fill="FFFFFF" w:themeFill="background1"/>
        <w:spacing w:before="0" w:beforeAutospacing="off" w:after="0" w:afterAutospacing="off"/>
        <w:ind w:left="0" w:right="0"/>
        <w:jc w:val="both"/>
      </w:pPr>
      <w:r w:rsidRPr="0D96E993" w:rsidR="6BC77E06">
        <w:rPr>
          <w:rFonts w:ascii="Lato" w:hAnsi="Lato" w:eastAsia="Lato" w:cs="Lato"/>
          <w:noProof w:val="0"/>
          <w:color w:val="auto"/>
          <w:sz w:val="24"/>
          <w:szCs w:val="24"/>
          <w:lang w:val="es-MX" w:eastAsia="en-US" w:bidi="ar-SA"/>
        </w:rPr>
        <w:t>Todos los datos fueron obtenidos el 6 de agosto del 2026.</w:t>
      </w:r>
    </w:p>
    <w:p w:rsidR="1E631E84" w:rsidP="0D96E993" w:rsidRDefault="1E631E84" w14:paraId="0A69F358" w14:textId="05461095">
      <w:pPr>
        <w:pStyle w:val="Normal"/>
        <w:shd w:val="clear" w:color="auto" w:fill="FFFFFF" w:themeFill="background1"/>
        <w:spacing w:before="0" w:beforeAutospacing="off" w:after="0" w:afterAutospacing="off"/>
        <w:ind w:left="0" w:right="0"/>
        <w:jc w:val="both"/>
        <w:rPr>
          <w:rFonts w:ascii="Lato" w:hAnsi="Lato" w:eastAsia="Lato" w:cs="Lato"/>
          <w:noProof w:val="0"/>
          <w:color w:val="auto"/>
          <w:sz w:val="24"/>
          <w:szCs w:val="24"/>
          <w:lang w:val="es-MX" w:eastAsia="en-US" w:bidi="ar-SA"/>
        </w:rPr>
      </w:pPr>
    </w:p>
    <w:p w:rsidR="1E631E84" w:rsidP="0D96E993" w:rsidRDefault="1E631E84" w14:paraId="7C5250BB" w14:textId="0D780BCC">
      <w:pPr>
        <w:pStyle w:val="Prrafodelista"/>
        <w:numPr>
          <w:ilvl w:val="0"/>
          <w:numId w:val="6"/>
        </w:numPr>
        <w:shd w:val="clear" w:color="auto" w:fill="FFFFFF" w:themeFill="background1"/>
        <w:spacing w:before="0" w:beforeAutospacing="off" w:after="0" w:afterAutospacing="off"/>
        <w:ind w:left="375" w:right="0"/>
        <w:jc w:val="both"/>
        <w:rPr>
          <w:rFonts w:ascii="Lato" w:hAnsi="Lato" w:eastAsia="Lato" w:cs="Lato"/>
          <w:noProof w:val="0"/>
          <w:lang w:val="es-MX"/>
        </w:rPr>
      </w:pPr>
      <w:r w:rsidRPr="0D96E993" w:rsidR="1A38B73A">
        <w:rPr>
          <w:rFonts w:ascii="Lato" w:hAnsi="Lato" w:eastAsia="Lato" w:cs="Lato"/>
          <w:noProof w:val="0"/>
          <w:color w:val="auto"/>
          <w:sz w:val="24"/>
          <w:szCs w:val="24"/>
          <w:lang w:val="es-MX" w:eastAsia="en-US" w:bidi="ar-SA"/>
        </w:rPr>
        <w:t>¿Hay correlación entre las variables dependientes e independientes?</w:t>
      </w:r>
    </w:p>
    <w:p w:rsidR="1E631E84" w:rsidP="0D96E993" w:rsidRDefault="1E631E84" w14:paraId="07A5BD12" w14:textId="23733BFD">
      <w:pPr>
        <w:pStyle w:val="Normal"/>
        <w:shd w:val="clear" w:color="auto" w:fill="FFFFFF" w:themeFill="background1"/>
        <w:spacing w:before="0" w:beforeAutospacing="off" w:after="0" w:afterAutospacing="off"/>
        <w:ind w:left="0" w:right="0"/>
        <w:jc w:val="both"/>
      </w:pPr>
      <w:r w:rsidRPr="0D96E993" w:rsidR="3614B936">
        <w:rPr>
          <w:rFonts w:ascii="Lato" w:hAnsi="Lato" w:eastAsia="Lato" w:cs="Lato"/>
          <w:noProof w:val="0"/>
          <w:color w:val="auto"/>
          <w:sz w:val="24"/>
          <w:szCs w:val="24"/>
          <w:lang w:val="es-MX" w:eastAsia="en-US" w:bidi="ar-SA"/>
        </w:rPr>
        <w:t>No aplica para esta investigación ya que no vamos a entrenar un modelo, se realizará una aproximación vectorial.</w:t>
      </w:r>
    </w:p>
    <w:p w:rsidR="1E631E84" w:rsidP="0D96E993" w:rsidRDefault="1E631E84" w14:paraId="5D881FB0" w14:textId="749E6C98">
      <w:pPr>
        <w:pStyle w:val="Prrafodelista"/>
        <w:numPr>
          <w:ilvl w:val="0"/>
          <w:numId w:val="6"/>
        </w:numPr>
        <w:shd w:val="clear" w:color="auto" w:fill="FFFFFF" w:themeFill="background1"/>
        <w:spacing w:before="0" w:beforeAutospacing="off" w:after="0" w:afterAutospacing="off"/>
        <w:ind w:left="375" w:right="0"/>
        <w:jc w:val="both"/>
        <w:rPr>
          <w:rFonts w:ascii="Lato" w:hAnsi="Lato" w:eastAsia="Lato" w:cs="Lato"/>
          <w:noProof w:val="0"/>
          <w:lang w:val="es-MX"/>
        </w:rPr>
      </w:pPr>
      <w:r w:rsidRPr="0D96E993" w:rsidR="1A38B73A">
        <w:rPr>
          <w:rFonts w:ascii="Lato" w:hAnsi="Lato" w:eastAsia="Lato" w:cs="Lato"/>
          <w:noProof w:val="0"/>
          <w:color w:val="auto"/>
          <w:sz w:val="24"/>
          <w:szCs w:val="24"/>
          <w:lang w:val="es-MX" w:eastAsia="en-US" w:bidi="ar-SA"/>
        </w:rPr>
        <w:t>¿Cómo se distribuyen los datos en función de diferentes categorías? (análisis bivariado)</w:t>
      </w:r>
    </w:p>
    <w:p w:rsidR="1E631E84" w:rsidP="0D96E993" w:rsidRDefault="1E631E84" w14:paraId="703EA6A0" w14:textId="58755B9C">
      <w:pPr>
        <w:pStyle w:val="Normal"/>
        <w:shd w:val="clear" w:color="auto" w:fill="FFFFFF" w:themeFill="background1"/>
        <w:spacing w:before="0" w:beforeAutospacing="off" w:after="0" w:afterAutospacing="off"/>
        <w:ind w:left="0" w:right="0"/>
        <w:jc w:val="both"/>
        <w:rPr>
          <w:rFonts w:ascii="Lato" w:hAnsi="Lato" w:eastAsia="Lato" w:cs="Lato"/>
          <w:noProof w:val="0"/>
          <w:lang w:val="es-MX"/>
        </w:rPr>
      </w:pPr>
    </w:p>
    <w:p w:rsidR="1E631E84" w:rsidP="0D96E993" w:rsidRDefault="1E631E84" w14:paraId="2BBD21BD" w14:textId="171FC606">
      <w:pPr>
        <w:pStyle w:val="Normal"/>
        <w:shd w:val="clear" w:color="auto" w:fill="FFFFFF" w:themeFill="background1"/>
        <w:spacing w:before="0" w:beforeAutospacing="off" w:after="0" w:afterAutospacing="off"/>
        <w:ind w:left="0" w:right="0"/>
        <w:jc w:val="both"/>
      </w:pPr>
      <w:r w:rsidRPr="0D96E993" w:rsidR="744747E1">
        <w:rPr>
          <w:rFonts w:ascii="Lato" w:hAnsi="Lato" w:eastAsia="Lato" w:cs="Lato"/>
          <w:noProof w:val="0"/>
          <w:lang w:val="es-MX"/>
        </w:rPr>
        <w:t>Todas las fichas tienen al menos 1 tatuaje. Las mujeres tienen más señas particulares (33% vs 6%) y más vestimenta descrita (67% vs 44%)</w:t>
      </w:r>
    </w:p>
    <w:p w:rsidR="1E631E84" w:rsidP="0D96E993" w:rsidRDefault="1E631E84" w14:paraId="4683AC40" w14:textId="630B471F">
      <w:pPr>
        <w:pStyle w:val="Normal"/>
        <w:shd w:val="clear" w:color="auto" w:fill="FFFFFF" w:themeFill="background1"/>
        <w:spacing w:before="0" w:beforeAutospacing="off" w:after="0" w:afterAutospacing="off"/>
        <w:ind w:left="0" w:right="0"/>
        <w:jc w:val="both"/>
        <w:rPr>
          <w:rFonts w:ascii="Lato" w:hAnsi="Lato" w:eastAsia="Lato" w:cs="Lato"/>
          <w:noProof w:val="0"/>
          <w:lang w:val="es-MX"/>
        </w:rPr>
      </w:pPr>
    </w:p>
    <w:p w:rsidR="1E631E84" w:rsidP="0D96E993" w:rsidRDefault="1E631E84" w14:paraId="119551AD" w14:textId="0C92FD45">
      <w:pPr>
        <w:pStyle w:val="Normal"/>
        <w:shd w:val="clear" w:color="auto" w:fill="FFFFFF" w:themeFill="background1"/>
        <w:spacing w:before="0" w:beforeAutospacing="off" w:after="240" w:afterAutospacing="off"/>
        <w:ind w:left="0" w:right="0"/>
        <w:jc w:val="both"/>
      </w:pPr>
      <w:r w:rsidRPr="0D96E993" w:rsidR="7A38A43D">
        <w:rPr>
          <w:rFonts w:ascii="Lato" w:hAnsi="Lato" w:eastAsia="Lato" w:cs="Lato"/>
          <w:noProof w:val="0"/>
          <w:lang w:val="es-MX"/>
        </w:rPr>
        <w:t>Sexo por rango de Edad</w:t>
      </w:r>
    </w:p>
    <w:tbl>
      <w:tblPr>
        <w:tblStyle w:val="GridTable1Light-Accent1"/>
        <w:bidiVisual w:val="0"/>
        <w:tblW w:w="0" w:type="auto"/>
        <w:jc w:val="center"/>
        <w:tblLook w:val="06A0" w:firstRow="1" w:lastRow="0" w:firstColumn="1" w:lastColumn="0" w:noHBand="1" w:noVBand="1"/>
      </w:tblPr>
      <w:tblGrid>
        <w:gridCol w:w="1834"/>
        <w:gridCol w:w="1440"/>
        <w:gridCol w:w="1317"/>
      </w:tblGrid>
      <w:tr w:rsidR="0D96E993" w:rsidTr="0D96E993" w14:paraId="2D18A3D7">
        <w:trPr>
          <w:trHeight w:val="300"/>
        </w:trPr>
        <w:tc>
          <w:tcPr>
            <w:cnfStyle w:val="001000000000" w:firstRow="0" w:lastRow="0" w:firstColumn="1" w:lastColumn="0" w:oddVBand="0" w:evenVBand="0" w:oddHBand="0" w:evenHBand="0" w:firstRowFirstColumn="0" w:firstRowLastColumn="0" w:lastRowFirstColumn="0" w:lastRowLastColumn="0"/>
            <w:tcW w:w="1834" w:type="dxa"/>
            <w:tcMar/>
          </w:tcPr>
          <w:p w:rsidR="0D96E993" w:rsidP="0D96E993" w:rsidRDefault="0D96E993" w14:paraId="57EDD5D1" w14:textId="7538B0B0">
            <w:pPr>
              <w:spacing w:before="0" w:beforeAutospacing="off" w:after="0" w:afterAutospacing="off"/>
              <w:jc w:val="center"/>
              <w:rPr>
                <w:rFonts w:ascii="Lato" w:hAnsi="Lato" w:eastAsia="Lato" w:cs="Lato"/>
                <w:b w:val="1"/>
                <w:bCs w:val="1"/>
              </w:rPr>
            </w:pPr>
            <w:r w:rsidRPr="0D96E993" w:rsidR="0D96E993">
              <w:rPr>
                <w:rFonts w:ascii="Lato" w:hAnsi="Lato" w:eastAsia="Lato" w:cs="Lato"/>
                <w:b w:val="1"/>
                <w:bCs w:val="1"/>
              </w:rPr>
              <w:t>Grupo de edad</w:t>
            </w:r>
          </w:p>
        </w:tc>
        <w:tc>
          <w:tcPr>
            <w:cnfStyle w:val="000000000000" w:firstRow="0" w:lastRow="0" w:firstColumn="0" w:lastColumn="0" w:oddVBand="0" w:evenVBand="0" w:oddHBand="0" w:evenHBand="0" w:firstRowFirstColumn="0" w:firstRowLastColumn="0" w:lastRowFirstColumn="0" w:lastRowLastColumn="0"/>
            <w:tcW w:w="1440" w:type="dxa"/>
            <w:tcMar/>
          </w:tcPr>
          <w:p w:rsidR="0D96E993" w:rsidP="0D96E993" w:rsidRDefault="0D96E993" w14:paraId="6B78D92D" w14:textId="14D74AE6">
            <w:pPr>
              <w:spacing w:before="0" w:beforeAutospacing="off" w:after="0" w:afterAutospacing="off"/>
              <w:jc w:val="center"/>
              <w:rPr>
                <w:rFonts w:ascii="Lato" w:hAnsi="Lato" w:eastAsia="Lato" w:cs="Lato"/>
                <w:b w:val="1"/>
                <w:bCs w:val="1"/>
              </w:rPr>
            </w:pPr>
            <w:r w:rsidRPr="0D96E993" w:rsidR="0D96E993">
              <w:rPr>
                <w:rFonts w:ascii="Lato" w:hAnsi="Lato" w:eastAsia="Lato" w:cs="Lato"/>
                <w:b w:val="1"/>
                <w:bCs w:val="1"/>
              </w:rPr>
              <w:t>Hombres</w:t>
            </w:r>
          </w:p>
        </w:tc>
        <w:tc>
          <w:tcPr>
            <w:cnfStyle w:val="000000000000" w:firstRow="0" w:lastRow="0" w:firstColumn="0" w:lastColumn="0" w:oddVBand="0" w:evenVBand="0" w:oddHBand="0" w:evenHBand="0" w:firstRowFirstColumn="0" w:firstRowLastColumn="0" w:lastRowFirstColumn="0" w:lastRowLastColumn="0"/>
            <w:tcW w:w="1317" w:type="dxa"/>
            <w:tcMar/>
          </w:tcPr>
          <w:p w:rsidR="0D96E993" w:rsidP="0D96E993" w:rsidRDefault="0D96E993" w14:paraId="239A59A5" w14:textId="6427C896">
            <w:pPr>
              <w:spacing w:before="0" w:beforeAutospacing="off" w:after="0" w:afterAutospacing="off"/>
              <w:jc w:val="center"/>
              <w:rPr>
                <w:rFonts w:ascii="Lato" w:hAnsi="Lato" w:eastAsia="Lato" w:cs="Lato"/>
                <w:b w:val="1"/>
                <w:bCs w:val="1"/>
              </w:rPr>
            </w:pPr>
            <w:r w:rsidRPr="0D96E993" w:rsidR="0D96E993">
              <w:rPr>
                <w:rFonts w:ascii="Lato" w:hAnsi="Lato" w:eastAsia="Lato" w:cs="Lato"/>
                <w:b w:val="1"/>
                <w:bCs w:val="1"/>
              </w:rPr>
              <w:t>Mujeres</w:t>
            </w:r>
          </w:p>
        </w:tc>
      </w:tr>
      <w:tr w:rsidR="0D96E993" w:rsidTr="0D96E993" w14:paraId="4D785C3A">
        <w:trPr>
          <w:trHeight w:val="300"/>
        </w:trPr>
        <w:tc>
          <w:tcPr>
            <w:cnfStyle w:val="001000000000" w:firstRow="0" w:lastRow="0" w:firstColumn="1" w:lastColumn="0" w:oddVBand="0" w:evenVBand="0" w:oddHBand="0" w:evenHBand="0" w:firstRowFirstColumn="0" w:firstRowLastColumn="0" w:lastRowFirstColumn="0" w:lastRowLastColumn="0"/>
            <w:tcW w:w="1834" w:type="dxa"/>
            <w:tcMar/>
          </w:tcPr>
          <w:p w:rsidR="0D96E993" w:rsidP="0D96E993" w:rsidRDefault="0D96E993" w14:paraId="5F502652" w14:textId="10945F62">
            <w:pPr>
              <w:spacing w:before="0" w:beforeAutospacing="off" w:after="0" w:afterAutospacing="off"/>
              <w:rPr>
                <w:rFonts w:ascii="Lato" w:hAnsi="Lato" w:eastAsia="Lato" w:cs="Lato"/>
              </w:rPr>
            </w:pPr>
            <w:r w:rsidRPr="0D96E993" w:rsidR="0D96E993">
              <w:rPr>
                <w:rFonts w:ascii="Lato" w:hAnsi="Lato" w:eastAsia="Lato" w:cs="Lato"/>
              </w:rPr>
              <w:t>0–17</w:t>
            </w:r>
          </w:p>
        </w:tc>
        <w:tc>
          <w:tcPr>
            <w:cnfStyle w:val="000000000000" w:firstRow="0" w:lastRow="0" w:firstColumn="0" w:lastColumn="0" w:oddVBand="0" w:evenVBand="0" w:oddHBand="0" w:evenHBand="0" w:firstRowFirstColumn="0" w:firstRowLastColumn="0" w:lastRowFirstColumn="0" w:lastRowLastColumn="0"/>
            <w:tcW w:w="1440" w:type="dxa"/>
            <w:tcMar/>
          </w:tcPr>
          <w:p w:rsidR="0D96E993" w:rsidP="0D96E993" w:rsidRDefault="0D96E993" w14:paraId="3BFC34A3" w14:textId="6DB09F7D">
            <w:pPr>
              <w:spacing w:before="0" w:beforeAutospacing="off" w:after="0" w:afterAutospacing="off"/>
              <w:rPr>
                <w:rFonts w:ascii="Lato" w:hAnsi="Lato" w:eastAsia="Lato" w:cs="Lato"/>
              </w:rPr>
            </w:pPr>
            <w:r w:rsidRPr="0D96E993" w:rsidR="0D96E993">
              <w:rPr>
                <w:rFonts w:ascii="Lato" w:hAnsi="Lato" w:eastAsia="Lato" w:cs="Lato"/>
              </w:rPr>
              <w:t>1</w:t>
            </w:r>
          </w:p>
        </w:tc>
        <w:tc>
          <w:tcPr>
            <w:cnfStyle w:val="000000000000" w:firstRow="0" w:lastRow="0" w:firstColumn="0" w:lastColumn="0" w:oddVBand="0" w:evenVBand="0" w:oddHBand="0" w:evenHBand="0" w:firstRowFirstColumn="0" w:firstRowLastColumn="0" w:lastRowFirstColumn="0" w:lastRowLastColumn="0"/>
            <w:tcW w:w="1317" w:type="dxa"/>
            <w:tcMar/>
          </w:tcPr>
          <w:p w:rsidR="0D96E993" w:rsidP="0D96E993" w:rsidRDefault="0D96E993" w14:paraId="642C2C8D" w14:textId="32B9E7D3">
            <w:pPr>
              <w:spacing w:before="0" w:beforeAutospacing="off" w:after="0" w:afterAutospacing="off"/>
              <w:rPr>
                <w:rFonts w:ascii="Lato" w:hAnsi="Lato" w:eastAsia="Lato" w:cs="Lato"/>
              </w:rPr>
            </w:pPr>
            <w:r w:rsidRPr="0D96E993" w:rsidR="0D96E993">
              <w:rPr>
                <w:rFonts w:ascii="Lato" w:hAnsi="Lato" w:eastAsia="Lato" w:cs="Lato"/>
              </w:rPr>
              <w:t>3</w:t>
            </w:r>
          </w:p>
        </w:tc>
      </w:tr>
      <w:tr w:rsidR="0D96E993" w:rsidTr="0D96E993" w14:paraId="4BB9655F">
        <w:trPr>
          <w:trHeight w:val="300"/>
        </w:trPr>
        <w:tc>
          <w:tcPr>
            <w:cnfStyle w:val="001000000000" w:firstRow="0" w:lastRow="0" w:firstColumn="1" w:lastColumn="0" w:oddVBand="0" w:evenVBand="0" w:oddHBand="0" w:evenHBand="0" w:firstRowFirstColumn="0" w:firstRowLastColumn="0" w:lastRowFirstColumn="0" w:lastRowLastColumn="0"/>
            <w:tcW w:w="1834" w:type="dxa"/>
            <w:tcMar/>
          </w:tcPr>
          <w:p w:rsidR="0D96E993" w:rsidP="0D96E993" w:rsidRDefault="0D96E993" w14:paraId="1E2B8062" w14:textId="1B01F3FE">
            <w:pPr>
              <w:spacing w:before="0" w:beforeAutospacing="off" w:after="0" w:afterAutospacing="off"/>
              <w:rPr>
                <w:rFonts w:ascii="Lato" w:hAnsi="Lato" w:eastAsia="Lato" w:cs="Lato"/>
              </w:rPr>
            </w:pPr>
            <w:r w:rsidRPr="0D96E993" w:rsidR="0D96E993">
              <w:rPr>
                <w:rFonts w:ascii="Lato" w:hAnsi="Lato" w:eastAsia="Lato" w:cs="Lato"/>
              </w:rPr>
              <w:t>18–25</w:t>
            </w:r>
          </w:p>
        </w:tc>
        <w:tc>
          <w:tcPr>
            <w:cnfStyle w:val="000000000000" w:firstRow="0" w:lastRow="0" w:firstColumn="0" w:lastColumn="0" w:oddVBand="0" w:evenVBand="0" w:oddHBand="0" w:evenHBand="0" w:firstRowFirstColumn="0" w:firstRowLastColumn="0" w:lastRowFirstColumn="0" w:lastRowLastColumn="0"/>
            <w:tcW w:w="1440" w:type="dxa"/>
            <w:tcMar/>
          </w:tcPr>
          <w:p w:rsidR="0D96E993" w:rsidP="0D96E993" w:rsidRDefault="0D96E993" w14:paraId="749D617D" w14:textId="299DA915">
            <w:pPr>
              <w:spacing w:before="0" w:beforeAutospacing="off" w:after="0" w:afterAutospacing="off"/>
              <w:rPr>
                <w:rFonts w:ascii="Lato" w:hAnsi="Lato" w:eastAsia="Lato" w:cs="Lato"/>
              </w:rPr>
            </w:pPr>
            <w:r w:rsidRPr="0D96E993" w:rsidR="0D96E993">
              <w:rPr>
                <w:rFonts w:ascii="Lato" w:hAnsi="Lato" w:eastAsia="Lato" w:cs="Lato"/>
              </w:rPr>
              <w:t>5</w:t>
            </w:r>
          </w:p>
        </w:tc>
        <w:tc>
          <w:tcPr>
            <w:cnfStyle w:val="000000000000" w:firstRow="0" w:lastRow="0" w:firstColumn="0" w:lastColumn="0" w:oddVBand="0" w:evenVBand="0" w:oddHBand="0" w:evenHBand="0" w:firstRowFirstColumn="0" w:firstRowLastColumn="0" w:lastRowFirstColumn="0" w:lastRowLastColumn="0"/>
            <w:tcW w:w="1317" w:type="dxa"/>
            <w:tcMar/>
          </w:tcPr>
          <w:p w:rsidR="0D96E993" w:rsidP="0D96E993" w:rsidRDefault="0D96E993" w14:paraId="6AF9F754" w14:textId="3769B429">
            <w:pPr>
              <w:spacing w:before="0" w:beforeAutospacing="off" w:after="0" w:afterAutospacing="off"/>
              <w:rPr>
                <w:rFonts w:ascii="Lato" w:hAnsi="Lato" w:eastAsia="Lato" w:cs="Lato"/>
              </w:rPr>
            </w:pPr>
            <w:r w:rsidRPr="0D96E993" w:rsidR="0D96E993">
              <w:rPr>
                <w:rFonts w:ascii="Lato" w:hAnsi="Lato" w:eastAsia="Lato" w:cs="Lato"/>
              </w:rPr>
              <w:t>0</w:t>
            </w:r>
          </w:p>
        </w:tc>
      </w:tr>
      <w:tr w:rsidR="0D96E993" w:rsidTr="0D96E993" w14:paraId="5F42FCE6">
        <w:trPr>
          <w:trHeight w:val="300"/>
        </w:trPr>
        <w:tc>
          <w:tcPr>
            <w:cnfStyle w:val="001000000000" w:firstRow="0" w:lastRow="0" w:firstColumn="1" w:lastColumn="0" w:oddVBand="0" w:evenVBand="0" w:oddHBand="0" w:evenHBand="0" w:firstRowFirstColumn="0" w:firstRowLastColumn="0" w:lastRowFirstColumn="0" w:lastRowLastColumn="0"/>
            <w:tcW w:w="1834" w:type="dxa"/>
            <w:tcMar/>
          </w:tcPr>
          <w:p w:rsidR="0D96E993" w:rsidP="0D96E993" w:rsidRDefault="0D96E993" w14:paraId="5DD8B87E" w14:textId="7A48D35A">
            <w:pPr>
              <w:spacing w:before="0" w:beforeAutospacing="off" w:after="0" w:afterAutospacing="off"/>
              <w:rPr>
                <w:rFonts w:ascii="Lato" w:hAnsi="Lato" w:eastAsia="Lato" w:cs="Lato"/>
              </w:rPr>
            </w:pPr>
            <w:r w:rsidRPr="0D96E993" w:rsidR="0D96E993">
              <w:rPr>
                <w:rFonts w:ascii="Lato" w:hAnsi="Lato" w:eastAsia="Lato" w:cs="Lato"/>
              </w:rPr>
              <w:t>26–35</w:t>
            </w:r>
          </w:p>
        </w:tc>
        <w:tc>
          <w:tcPr>
            <w:cnfStyle w:val="000000000000" w:firstRow="0" w:lastRow="0" w:firstColumn="0" w:lastColumn="0" w:oddVBand="0" w:evenVBand="0" w:oddHBand="0" w:evenHBand="0" w:firstRowFirstColumn="0" w:firstRowLastColumn="0" w:lastRowFirstColumn="0" w:lastRowLastColumn="0"/>
            <w:tcW w:w="1440" w:type="dxa"/>
            <w:tcMar/>
          </w:tcPr>
          <w:p w:rsidR="0D96E993" w:rsidP="0D96E993" w:rsidRDefault="0D96E993" w14:paraId="71D4B9AC" w14:textId="57DE6EEB">
            <w:pPr>
              <w:spacing w:before="0" w:beforeAutospacing="off" w:after="0" w:afterAutospacing="off"/>
              <w:rPr>
                <w:rFonts w:ascii="Lato" w:hAnsi="Lato" w:eastAsia="Lato" w:cs="Lato"/>
              </w:rPr>
            </w:pPr>
            <w:r w:rsidRPr="0D96E993" w:rsidR="0D96E993">
              <w:rPr>
                <w:rFonts w:ascii="Lato" w:hAnsi="Lato" w:eastAsia="Lato" w:cs="Lato"/>
              </w:rPr>
              <w:t>2</w:t>
            </w:r>
          </w:p>
        </w:tc>
        <w:tc>
          <w:tcPr>
            <w:cnfStyle w:val="000000000000" w:firstRow="0" w:lastRow="0" w:firstColumn="0" w:lastColumn="0" w:oddVBand="0" w:evenVBand="0" w:oddHBand="0" w:evenHBand="0" w:firstRowFirstColumn="0" w:firstRowLastColumn="0" w:lastRowFirstColumn="0" w:lastRowLastColumn="0"/>
            <w:tcW w:w="1317" w:type="dxa"/>
            <w:tcMar/>
          </w:tcPr>
          <w:p w:rsidR="0D96E993" w:rsidP="0D96E993" w:rsidRDefault="0D96E993" w14:paraId="6105D140" w14:textId="53FB6F92">
            <w:pPr>
              <w:spacing w:before="0" w:beforeAutospacing="off" w:after="0" w:afterAutospacing="off"/>
              <w:rPr>
                <w:rFonts w:ascii="Lato" w:hAnsi="Lato" w:eastAsia="Lato" w:cs="Lato"/>
              </w:rPr>
            </w:pPr>
            <w:r w:rsidRPr="0D96E993" w:rsidR="0D96E993">
              <w:rPr>
                <w:rFonts w:ascii="Lato" w:hAnsi="Lato" w:eastAsia="Lato" w:cs="Lato"/>
              </w:rPr>
              <w:t>2</w:t>
            </w:r>
          </w:p>
        </w:tc>
      </w:tr>
      <w:tr w:rsidR="0D96E993" w:rsidTr="0D96E993" w14:paraId="6416A3E1">
        <w:trPr>
          <w:trHeight w:val="300"/>
        </w:trPr>
        <w:tc>
          <w:tcPr>
            <w:cnfStyle w:val="001000000000" w:firstRow="0" w:lastRow="0" w:firstColumn="1" w:lastColumn="0" w:oddVBand="0" w:evenVBand="0" w:oddHBand="0" w:evenHBand="0" w:firstRowFirstColumn="0" w:firstRowLastColumn="0" w:lastRowFirstColumn="0" w:lastRowLastColumn="0"/>
            <w:tcW w:w="1834" w:type="dxa"/>
            <w:tcMar/>
          </w:tcPr>
          <w:p w:rsidR="0D96E993" w:rsidP="0D96E993" w:rsidRDefault="0D96E993" w14:paraId="3B9DBF76" w14:textId="118D8F2C">
            <w:pPr>
              <w:spacing w:before="0" w:beforeAutospacing="off" w:after="0" w:afterAutospacing="off"/>
              <w:rPr>
                <w:rFonts w:ascii="Lato" w:hAnsi="Lato" w:eastAsia="Lato" w:cs="Lato"/>
              </w:rPr>
            </w:pPr>
            <w:r w:rsidRPr="0D96E993" w:rsidR="0D96E993">
              <w:rPr>
                <w:rFonts w:ascii="Lato" w:hAnsi="Lato" w:eastAsia="Lato" w:cs="Lato"/>
              </w:rPr>
              <w:t>36–50</w:t>
            </w:r>
          </w:p>
        </w:tc>
        <w:tc>
          <w:tcPr>
            <w:cnfStyle w:val="000000000000" w:firstRow="0" w:lastRow="0" w:firstColumn="0" w:lastColumn="0" w:oddVBand="0" w:evenVBand="0" w:oddHBand="0" w:evenHBand="0" w:firstRowFirstColumn="0" w:firstRowLastColumn="0" w:lastRowFirstColumn="0" w:lastRowLastColumn="0"/>
            <w:tcW w:w="1440" w:type="dxa"/>
            <w:tcMar/>
          </w:tcPr>
          <w:p w:rsidR="0D96E993" w:rsidP="0D96E993" w:rsidRDefault="0D96E993" w14:paraId="3F758FB4" w14:textId="021EE71F">
            <w:pPr>
              <w:spacing w:before="0" w:beforeAutospacing="off" w:after="0" w:afterAutospacing="off"/>
              <w:rPr>
                <w:rFonts w:ascii="Lato" w:hAnsi="Lato" w:eastAsia="Lato" w:cs="Lato"/>
              </w:rPr>
            </w:pPr>
            <w:r w:rsidRPr="0D96E993" w:rsidR="0D96E993">
              <w:rPr>
                <w:rFonts w:ascii="Lato" w:hAnsi="Lato" w:eastAsia="Lato" w:cs="Lato"/>
              </w:rPr>
              <w:t>5</w:t>
            </w:r>
          </w:p>
        </w:tc>
        <w:tc>
          <w:tcPr>
            <w:cnfStyle w:val="000000000000" w:firstRow="0" w:lastRow="0" w:firstColumn="0" w:lastColumn="0" w:oddVBand="0" w:evenVBand="0" w:oddHBand="0" w:evenHBand="0" w:firstRowFirstColumn="0" w:firstRowLastColumn="0" w:lastRowFirstColumn="0" w:lastRowLastColumn="0"/>
            <w:tcW w:w="1317" w:type="dxa"/>
            <w:tcMar/>
          </w:tcPr>
          <w:p w:rsidR="0D96E993" w:rsidP="0D96E993" w:rsidRDefault="0D96E993" w14:paraId="0F9690AE" w14:textId="58EB7640">
            <w:pPr>
              <w:spacing w:before="0" w:beforeAutospacing="off" w:after="0" w:afterAutospacing="off"/>
              <w:rPr>
                <w:rFonts w:ascii="Lato" w:hAnsi="Lato" w:eastAsia="Lato" w:cs="Lato"/>
              </w:rPr>
            </w:pPr>
            <w:r w:rsidRPr="0D96E993" w:rsidR="0D96E993">
              <w:rPr>
                <w:rFonts w:ascii="Lato" w:hAnsi="Lato" w:eastAsia="Lato" w:cs="Lato"/>
              </w:rPr>
              <w:t>1</w:t>
            </w:r>
          </w:p>
        </w:tc>
      </w:tr>
      <w:tr w:rsidR="0D96E993" w:rsidTr="0D96E993" w14:paraId="11AB6ABB">
        <w:trPr>
          <w:trHeight w:val="300"/>
        </w:trPr>
        <w:tc>
          <w:tcPr>
            <w:cnfStyle w:val="001000000000" w:firstRow="0" w:lastRow="0" w:firstColumn="1" w:lastColumn="0" w:oddVBand="0" w:evenVBand="0" w:oddHBand="0" w:evenHBand="0" w:firstRowFirstColumn="0" w:firstRowLastColumn="0" w:lastRowFirstColumn="0" w:lastRowLastColumn="0"/>
            <w:tcW w:w="1834" w:type="dxa"/>
            <w:tcMar/>
          </w:tcPr>
          <w:p w:rsidR="0D96E993" w:rsidP="0D96E993" w:rsidRDefault="0D96E993" w14:paraId="6401444D" w14:textId="45F560BE">
            <w:pPr>
              <w:spacing w:before="0" w:beforeAutospacing="off" w:after="0" w:afterAutospacing="off"/>
              <w:rPr>
                <w:rFonts w:ascii="Lato" w:hAnsi="Lato" w:eastAsia="Lato" w:cs="Lato"/>
              </w:rPr>
            </w:pPr>
            <w:r w:rsidRPr="0D96E993" w:rsidR="0D96E993">
              <w:rPr>
                <w:rFonts w:ascii="Lato" w:hAnsi="Lato" w:eastAsia="Lato" w:cs="Lato"/>
              </w:rPr>
              <w:t>51+</w:t>
            </w:r>
          </w:p>
        </w:tc>
        <w:tc>
          <w:tcPr>
            <w:cnfStyle w:val="000000000000" w:firstRow="0" w:lastRow="0" w:firstColumn="0" w:lastColumn="0" w:oddVBand="0" w:evenVBand="0" w:oddHBand="0" w:evenHBand="0" w:firstRowFirstColumn="0" w:firstRowLastColumn="0" w:lastRowFirstColumn="0" w:lastRowLastColumn="0"/>
            <w:tcW w:w="1440" w:type="dxa"/>
            <w:tcMar/>
          </w:tcPr>
          <w:p w:rsidR="0D96E993" w:rsidP="0D96E993" w:rsidRDefault="0D96E993" w14:paraId="64DCF9AE" w14:textId="4E29625E">
            <w:pPr>
              <w:spacing w:before="0" w:beforeAutospacing="off" w:after="0" w:afterAutospacing="off"/>
              <w:rPr>
                <w:rFonts w:ascii="Lato" w:hAnsi="Lato" w:eastAsia="Lato" w:cs="Lato"/>
              </w:rPr>
            </w:pPr>
            <w:r w:rsidRPr="0D96E993" w:rsidR="0D96E993">
              <w:rPr>
                <w:rFonts w:ascii="Lato" w:hAnsi="Lato" w:eastAsia="Lato" w:cs="Lato"/>
              </w:rPr>
              <w:t>3</w:t>
            </w:r>
          </w:p>
        </w:tc>
        <w:tc>
          <w:tcPr>
            <w:cnfStyle w:val="000000000000" w:firstRow="0" w:lastRow="0" w:firstColumn="0" w:lastColumn="0" w:oddVBand="0" w:evenVBand="0" w:oddHBand="0" w:evenHBand="0" w:firstRowFirstColumn="0" w:firstRowLastColumn="0" w:lastRowFirstColumn="0" w:lastRowLastColumn="0"/>
            <w:tcW w:w="1317" w:type="dxa"/>
            <w:tcMar/>
          </w:tcPr>
          <w:p w:rsidR="0D96E993" w:rsidP="0D96E993" w:rsidRDefault="0D96E993" w14:paraId="603DA5A1" w14:textId="77C26AFE">
            <w:pPr>
              <w:spacing w:before="0" w:beforeAutospacing="off" w:after="0" w:afterAutospacing="off"/>
              <w:rPr>
                <w:rFonts w:ascii="Lato" w:hAnsi="Lato" w:eastAsia="Lato" w:cs="Lato"/>
              </w:rPr>
            </w:pPr>
            <w:r w:rsidRPr="0D96E993" w:rsidR="0D96E993">
              <w:rPr>
                <w:rFonts w:ascii="Lato" w:hAnsi="Lato" w:eastAsia="Lato" w:cs="Lato"/>
              </w:rPr>
              <w:t>0</w:t>
            </w:r>
          </w:p>
        </w:tc>
      </w:tr>
    </w:tbl>
    <w:p w:rsidR="1E631E84" w:rsidP="0D96E993" w:rsidRDefault="1E631E84" w14:paraId="2338BD1E" w14:textId="376295D8">
      <w:pPr>
        <w:pStyle w:val="Normal"/>
        <w:shd w:val="clear" w:color="auto" w:fill="FFFFFF" w:themeFill="background1"/>
        <w:spacing w:before="0" w:beforeAutospacing="off" w:after="0" w:afterAutospacing="off"/>
        <w:ind w:left="0" w:right="0"/>
        <w:jc w:val="both"/>
        <w:rPr>
          <w:rFonts w:ascii="Lato" w:hAnsi="Lato" w:eastAsia="Lato" w:cs="Lato"/>
          <w:noProof w:val="0"/>
          <w:lang w:val="es-MX"/>
        </w:rPr>
      </w:pPr>
    </w:p>
    <w:p w:rsidR="1E631E84" w:rsidP="0D96E993" w:rsidRDefault="1E631E84" w14:paraId="08B118D7" w14:textId="27C0A054">
      <w:pPr>
        <w:pStyle w:val="Normal"/>
        <w:shd w:val="clear" w:color="auto" w:fill="FFFFFF" w:themeFill="background1"/>
        <w:spacing w:before="0" w:beforeAutospacing="off" w:after="240" w:afterAutospacing="off"/>
        <w:ind w:left="0" w:right="0"/>
        <w:jc w:val="both"/>
      </w:pPr>
      <w:r w:rsidRPr="0D96E993" w:rsidR="6280EBC3">
        <w:rPr>
          <w:rFonts w:ascii="Lato" w:hAnsi="Lato" w:eastAsia="Lato" w:cs="Lato"/>
          <w:noProof w:val="0"/>
          <w:lang w:val="es-MX"/>
        </w:rPr>
        <w:t>% con tatuaje, seña y vestimenta por sexo</w:t>
      </w:r>
    </w:p>
    <w:tbl>
      <w:tblPr>
        <w:tblStyle w:val="GridTable1Light-Accent1"/>
        <w:bidiVisual w:val="0"/>
        <w:tblW w:w="0" w:type="auto"/>
        <w:jc w:val="center"/>
        <w:tblLook w:val="06A0" w:firstRow="1" w:lastRow="0" w:firstColumn="1" w:lastColumn="0" w:noHBand="1" w:noVBand="1"/>
      </w:tblPr>
      <w:tblGrid>
        <w:gridCol w:w="1260"/>
        <w:gridCol w:w="1642"/>
        <w:gridCol w:w="1860"/>
        <w:gridCol w:w="1762"/>
      </w:tblGrid>
      <w:tr w:rsidR="0D96E993" w:rsidTr="0D96E993" w14:paraId="4D8D1330">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D96E993" w:rsidP="0D96E993" w:rsidRDefault="0D96E993" w14:paraId="5ED83484" w14:textId="0B49AE5F">
            <w:pPr>
              <w:spacing w:before="0" w:beforeAutospacing="off" w:after="0" w:afterAutospacing="off"/>
              <w:jc w:val="center"/>
              <w:rPr>
                <w:rFonts w:ascii="Lato" w:hAnsi="Lato" w:eastAsia="Lato" w:cs="Lato"/>
                <w:b w:val="1"/>
                <w:bCs w:val="1"/>
              </w:rPr>
            </w:pPr>
            <w:r w:rsidRPr="0D96E993" w:rsidR="0D96E993">
              <w:rPr>
                <w:rFonts w:ascii="Lato" w:hAnsi="Lato" w:eastAsia="Lato" w:cs="Lato"/>
                <w:b w:val="1"/>
                <w:bCs w:val="1"/>
              </w:rPr>
              <w:t>Sexo</w:t>
            </w:r>
          </w:p>
        </w:tc>
        <w:tc>
          <w:tcPr>
            <w:cnfStyle w:val="000000000000" w:firstRow="0" w:lastRow="0" w:firstColumn="0" w:lastColumn="0" w:oddVBand="0" w:evenVBand="0" w:oddHBand="0" w:evenHBand="0" w:firstRowFirstColumn="0" w:firstRowLastColumn="0" w:lastRowFirstColumn="0" w:lastRowLastColumn="0"/>
            <w:tcW w:w="1642" w:type="dxa"/>
            <w:tcMar/>
          </w:tcPr>
          <w:p w:rsidR="0D96E993" w:rsidP="0D96E993" w:rsidRDefault="0D96E993" w14:paraId="2CA2E4C7" w14:textId="7F15B870">
            <w:pPr>
              <w:spacing w:before="0" w:beforeAutospacing="off" w:after="0" w:afterAutospacing="off"/>
              <w:jc w:val="center"/>
              <w:rPr>
                <w:rFonts w:ascii="Lato" w:hAnsi="Lato" w:eastAsia="Lato" w:cs="Lato"/>
                <w:b w:val="1"/>
                <w:bCs w:val="1"/>
              </w:rPr>
            </w:pPr>
            <w:r w:rsidRPr="0D96E993" w:rsidR="0D96E993">
              <w:rPr>
                <w:rFonts w:ascii="Lato" w:hAnsi="Lato" w:eastAsia="Lato" w:cs="Lato"/>
                <w:b w:val="1"/>
                <w:bCs w:val="1"/>
              </w:rPr>
              <w:t>Con tatuaje</w:t>
            </w:r>
          </w:p>
        </w:tc>
        <w:tc>
          <w:tcPr>
            <w:cnfStyle w:val="000000000000" w:firstRow="0" w:lastRow="0" w:firstColumn="0" w:lastColumn="0" w:oddVBand="0" w:evenVBand="0" w:oddHBand="0" w:evenHBand="0" w:firstRowFirstColumn="0" w:firstRowLastColumn="0" w:lastRowFirstColumn="0" w:lastRowLastColumn="0"/>
            <w:tcW w:w="1860" w:type="dxa"/>
            <w:tcMar/>
          </w:tcPr>
          <w:p w:rsidR="30B6B941" w:rsidP="0D96E993" w:rsidRDefault="30B6B941" w14:paraId="659EB78F" w14:textId="429A4AB9">
            <w:pPr>
              <w:spacing w:before="0" w:beforeAutospacing="off" w:after="0" w:afterAutospacing="off"/>
              <w:jc w:val="center"/>
              <w:rPr>
                <w:rFonts w:ascii="Lato" w:hAnsi="Lato" w:eastAsia="Lato" w:cs="Lato"/>
                <w:b w:val="1"/>
                <w:bCs w:val="1"/>
              </w:rPr>
            </w:pPr>
            <w:r w:rsidRPr="0D96E993" w:rsidR="30B6B941">
              <w:rPr>
                <w:rFonts w:ascii="Lato" w:hAnsi="Lato" w:eastAsia="Lato" w:cs="Lato"/>
                <w:b w:val="1"/>
                <w:bCs w:val="1"/>
              </w:rPr>
              <w:t>S</w:t>
            </w:r>
            <w:r w:rsidRPr="0D96E993" w:rsidR="0D96E993">
              <w:rPr>
                <w:rFonts w:ascii="Lato" w:hAnsi="Lato" w:eastAsia="Lato" w:cs="Lato"/>
                <w:b w:val="1"/>
                <w:bCs w:val="1"/>
              </w:rPr>
              <w:t>eña particular</w:t>
            </w:r>
          </w:p>
        </w:tc>
        <w:tc>
          <w:tcPr>
            <w:cnfStyle w:val="000000000000" w:firstRow="0" w:lastRow="0" w:firstColumn="0" w:lastColumn="0" w:oddVBand="0" w:evenVBand="0" w:oddHBand="0" w:evenHBand="0" w:firstRowFirstColumn="0" w:firstRowLastColumn="0" w:lastRowFirstColumn="0" w:lastRowLastColumn="0"/>
            <w:tcW w:w="1762" w:type="dxa"/>
            <w:tcMar/>
          </w:tcPr>
          <w:p w:rsidR="196410BA" w:rsidP="0D96E993" w:rsidRDefault="196410BA" w14:paraId="331E3B8E" w14:textId="6C0BA71B">
            <w:pPr>
              <w:spacing w:before="0" w:beforeAutospacing="off" w:after="0" w:afterAutospacing="off"/>
              <w:jc w:val="center"/>
              <w:rPr>
                <w:rFonts w:ascii="Lato" w:hAnsi="Lato" w:eastAsia="Lato" w:cs="Lato"/>
                <w:b w:val="1"/>
                <w:bCs w:val="1"/>
              </w:rPr>
            </w:pPr>
            <w:r w:rsidRPr="0D96E993" w:rsidR="196410BA">
              <w:rPr>
                <w:rFonts w:ascii="Lato" w:hAnsi="Lato" w:eastAsia="Lato" w:cs="Lato"/>
                <w:b w:val="1"/>
                <w:bCs w:val="1"/>
              </w:rPr>
              <w:t>V</w:t>
            </w:r>
            <w:r w:rsidRPr="0D96E993" w:rsidR="0D96E993">
              <w:rPr>
                <w:rFonts w:ascii="Lato" w:hAnsi="Lato" w:eastAsia="Lato" w:cs="Lato"/>
                <w:b w:val="1"/>
                <w:bCs w:val="1"/>
              </w:rPr>
              <w:t>estimenta</w:t>
            </w:r>
          </w:p>
        </w:tc>
      </w:tr>
      <w:tr w:rsidR="0D96E993" w:rsidTr="0D96E993" w14:paraId="2C7F8DF5">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D96E993" w:rsidP="0D96E993" w:rsidRDefault="0D96E993" w14:paraId="0B196295" w14:textId="4104BAB4">
            <w:pPr>
              <w:spacing w:before="0" w:beforeAutospacing="off" w:after="0" w:afterAutospacing="off"/>
              <w:rPr>
                <w:rFonts w:ascii="Lato" w:hAnsi="Lato" w:eastAsia="Lato" w:cs="Lato"/>
              </w:rPr>
            </w:pPr>
            <w:r w:rsidRPr="0D96E993" w:rsidR="0D96E993">
              <w:rPr>
                <w:rFonts w:ascii="Lato" w:hAnsi="Lato" w:eastAsia="Lato" w:cs="Lato"/>
              </w:rPr>
              <w:t>Hombre</w:t>
            </w:r>
          </w:p>
        </w:tc>
        <w:tc>
          <w:tcPr>
            <w:cnfStyle w:val="000000000000" w:firstRow="0" w:lastRow="0" w:firstColumn="0" w:lastColumn="0" w:oddVBand="0" w:evenVBand="0" w:oddHBand="0" w:evenHBand="0" w:firstRowFirstColumn="0" w:firstRowLastColumn="0" w:lastRowFirstColumn="0" w:lastRowLastColumn="0"/>
            <w:tcW w:w="1642" w:type="dxa"/>
            <w:tcMar/>
          </w:tcPr>
          <w:p w:rsidR="0D96E993" w:rsidP="0D96E993" w:rsidRDefault="0D96E993" w14:paraId="50EBBD92" w14:textId="697B838B">
            <w:pPr>
              <w:spacing w:before="0" w:beforeAutospacing="off" w:after="0" w:afterAutospacing="off"/>
              <w:rPr>
                <w:rFonts w:ascii="Lato" w:hAnsi="Lato" w:eastAsia="Lato" w:cs="Lato"/>
              </w:rPr>
            </w:pPr>
            <w:r w:rsidRPr="0D96E993" w:rsidR="0D96E993">
              <w:rPr>
                <w:rFonts w:ascii="Lato" w:hAnsi="Lato" w:eastAsia="Lato" w:cs="Lato"/>
              </w:rPr>
              <w:t>100%</w:t>
            </w:r>
          </w:p>
        </w:tc>
        <w:tc>
          <w:tcPr>
            <w:cnfStyle w:val="000000000000" w:firstRow="0" w:lastRow="0" w:firstColumn="0" w:lastColumn="0" w:oddVBand="0" w:evenVBand="0" w:oddHBand="0" w:evenHBand="0" w:firstRowFirstColumn="0" w:firstRowLastColumn="0" w:lastRowFirstColumn="0" w:lastRowLastColumn="0"/>
            <w:tcW w:w="1860" w:type="dxa"/>
            <w:tcMar/>
          </w:tcPr>
          <w:p w:rsidR="0D96E993" w:rsidP="0D96E993" w:rsidRDefault="0D96E993" w14:paraId="287646CF" w14:textId="51FA5502">
            <w:pPr>
              <w:spacing w:before="0" w:beforeAutospacing="off" w:after="0" w:afterAutospacing="off"/>
              <w:rPr>
                <w:rFonts w:ascii="Lato" w:hAnsi="Lato" w:eastAsia="Lato" w:cs="Lato"/>
              </w:rPr>
            </w:pPr>
            <w:r w:rsidRPr="0D96E993" w:rsidR="0D96E993">
              <w:rPr>
                <w:rFonts w:ascii="Lato" w:hAnsi="Lato" w:eastAsia="Lato" w:cs="Lato"/>
              </w:rPr>
              <w:t>6.3%</w:t>
            </w:r>
          </w:p>
        </w:tc>
        <w:tc>
          <w:tcPr>
            <w:cnfStyle w:val="000000000000" w:firstRow="0" w:lastRow="0" w:firstColumn="0" w:lastColumn="0" w:oddVBand="0" w:evenVBand="0" w:oddHBand="0" w:evenHBand="0" w:firstRowFirstColumn="0" w:firstRowLastColumn="0" w:lastRowFirstColumn="0" w:lastRowLastColumn="0"/>
            <w:tcW w:w="1762" w:type="dxa"/>
            <w:tcMar/>
          </w:tcPr>
          <w:p w:rsidR="0D96E993" w:rsidP="0D96E993" w:rsidRDefault="0D96E993" w14:paraId="197CE99E" w14:textId="75593789">
            <w:pPr>
              <w:spacing w:before="0" w:beforeAutospacing="off" w:after="0" w:afterAutospacing="off"/>
              <w:rPr>
                <w:rFonts w:ascii="Lato" w:hAnsi="Lato" w:eastAsia="Lato" w:cs="Lato"/>
              </w:rPr>
            </w:pPr>
            <w:r w:rsidRPr="0D96E993" w:rsidR="0D96E993">
              <w:rPr>
                <w:rFonts w:ascii="Lato" w:hAnsi="Lato" w:eastAsia="Lato" w:cs="Lato"/>
              </w:rPr>
              <w:t>43.8%</w:t>
            </w:r>
          </w:p>
        </w:tc>
      </w:tr>
      <w:tr w:rsidR="0D96E993" w:rsidTr="0D96E993" w14:paraId="680E6DA2">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D96E993" w:rsidP="0D96E993" w:rsidRDefault="0D96E993" w14:paraId="4731CF7D" w14:textId="5F664B00">
            <w:pPr>
              <w:spacing w:before="0" w:beforeAutospacing="off" w:after="0" w:afterAutospacing="off"/>
              <w:rPr>
                <w:rFonts w:ascii="Lato" w:hAnsi="Lato" w:eastAsia="Lato" w:cs="Lato"/>
              </w:rPr>
            </w:pPr>
            <w:r w:rsidRPr="0D96E993" w:rsidR="0D96E993">
              <w:rPr>
                <w:rFonts w:ascii="Lato" w:hAnsi="Lato" w:eastAsia="Lato" w:cs="Lato"/>
              </w:rPr>
              <w:t>Mujer</w:t>
            </w:r>
          </w:p>
        </w:tc>
        <w:tc>
          <w:tcPr>
            <w:cnfStyle w:val="000000000000" w:firstRow="0" w:lastRow="0" w:firstColumn="0" w:lastColumn="0" w:oddVBand="0" w:evenVBand="0" w:oddHBand="0" w:evenHBand="0" w:firstRowFirstColumn="0" w:firstRowLastColumn="0" w:lastRowFirstColumn="0" w:lastRowLastColumn="0"/>
            <w:tcW w:w="1642" w:type="dxa"/>
            <w:tcMar/>
          </w:tcPr>
          <w:p w:rsidR="0D96E993" w:rsidP="0D96E993" w:rsidRDefault="0D96E993" w14:paraId="77B73662" w14:textId="261548C8">
            <w:pPr>
              <w:spacing w:before="0" w:beforeAutospacing="off" w:after="0" w:afterAutospacing="off"/>
              <w:rPr>
                <w:rFonts w:ascii="Lato" w:hAnsi="Lato" w:eastAsia="Lato" w:cs="Lato"/>
              </w:rPr>
            </w:pPr>
            <w:r w:rsidRPr="0D96E993" w:rsidR="0D96E993">
              <w:rPr>
                <w:rFonts w:ascii="Lato" w:hAnsi="Lato" w:eastAsia="Lato" w:cs="Lato"/>
              </w:rPr>
              <w:t>100%</w:t>
            </w:r>
          </w:p>
        </w:tc>
        <w:tc>
          <w:tcPr>
            <w:cnfStyle w:val="000000000000" w:firstRow="0" w:lastRow="0" w:firstColumn="0" w:lastColumn="0" w:oddVBand="0" w:evenVBand="0" w:oddHBand="0" w:evenHBand="0" w:firstRowFirstColumn="0" w:firstRowLastColumn="0" w:lastRowFirstColumn="0" w:lastRowLastColumn="0"/>
            <w:tcW w:w="1860" w:type="dxa"/>
            <w:tcMar/>
          </w:tcPr>
          <w:p w:rsidR="0D96E993" w:rsidP="0D96E993" w:rsidRDefault="0D96E993" w14:paraId="72C0BB60" w14:textId="063F76FA">
            <w:pPr>
              <w:spacing w:before="0" w:beforeAutospacing="off" w:after="0" w:afterAutospacing="off"/>
              <w:rPr>
                <w:rFonts w:ascii="Lato" w:hAnsi="Lato" w:eastAsia="Lato" w:cs="Lato"/>
              </w:rPr>
            </w:pPr>
            <w:r w:rsidRPr="0D96E993" w:rsidR="0D96E993">
              <w:rPr>
                <w:rFonts w:ascii="Lato" w:hAnsi="Lato" w:eastAsia="Lato" w:cs="Lato"/>
              </w:rPr>
              <w:t>33.3%</w:t>
            </w:r>
          </w:p>
        </w:tc>
        <w:tc>
          <w:tcPr>
            <w:cnfStyle w:val="000000000000" w:firstRow="0" w:lastRow="0" w:firstColumn="0" w:lastColumn="0" w:oddVBand="0" w:evenVBand="0" w:oddHBand="0" w:evenHBand="0" w:firstRowFirstColumn="0" w:firstRowLastColumn="0" w:lastRowFirstColumn="0" w:lastRowLastColumn="0"/>
            <w:tcW w:w="1762" w:type="dxa"/>
            <w:tcMar/>
          </w:tcPr>
          <w:p w:rsidR="0D96E993" w:rsidP="0D96E993" w:rsidRDefault="0D96E993" w14:paraId="34890E28" w14:textId="7D51A430">
            <w:pPr>
              <w:spacing w:before="0" w:beforeAutospacing="off" w:after="0" w:afterAutospacing="off"/>
              <w:rPr>
                <w:rFonts w:ascii="Lato" w:hAnsi="Lato" w:eastAsia="Lato" w:cs="Lato"/>
              </w:rPr>
            </w:pPr>
            <w:r w:rsidRPr="0D96E993" w:rsidR="0D96E993">
              <w:rPr>
                <w:rFonts w:ascii="Lato" w:hAnsi="Lato" w:eastAsia="Lato" w:cs="Lato"/>
              </w:rPr>
              <w:t>66.7%</w:t>
            </w:r>
          </w:p>
        </w:tc>
      </w:tr>
    </w:tbl>
    <w:p w:rsidR="1E631E84" w:rsidP="0D96E993" w:rsidRDefault="1E631E84" w14:paraId="77F73554" w14:textId="1FB64BF7">
      <w:pPr>
        <w:pStyle w:val="Normal"/>
        <w:shd w:val="clear" w:color="auto" w:fill="FFFFFF" w:themeFill="background1"/>
        <w:spacing w:before="0" w:beforeAutospacing="off" w:after="0" w:afterAutospacing="off"/>
        <w:ind w:left="0" w:right="0"/>
        <w:jc w:val="both"/>
        <w:rPr>
          <w:rFonts w:ascii="Lato" w:hAnsi="Lato" w:eastAsia="Lato" w:cs="Lato"/>
          <w:noProof w:val="0"/>
          <w:lang w:val="es-MX"/>
        </w:rPr>
      </w:pPr>
    </w:p>
    <w:p w:rsidR="1E631E84" w:rsidP="0D96E993" w:rsidRDefault="1E631E84" w14:paraId="4A775BE8" w14:textId="389E91A2">
      <w:pPr>
        <w:pStyle w:val="Prrafodelista"/>
        <w:numPr>
          <w:ilvl w:val="0"/>
          <w:numId w:val="6"/>
        </w:numPr>
        <w:shd w:val="clear" w:color="auto" w:fill="FFFFFF" w:themeFill="background1"/>
        <w:spacing w:before="0" w:beforeAutospacing="off" w:after="0" w:afterAutospacing="off"/>
        <w:ind w:left="375" w:right="0"/>
        <w:jc w:val="both"/>
        <w:rPr>
          <w:rFonts w:ascii="Lato" w:hAnsi="Lato" w:eastAsia="Lato" w:cs="Lato"/>
          <w:noProof w:val="0"/>
          <w:lang w:val="es-MX"/>
        </w:rPr>
      </w:pPr>
      <w:r w:rsidRPr="0D96E993" w:rsidR="1A38B73A">
        <w:rPr>
          <w:rFonts w:ascii="Lato" w:hAnsi="Lato" w:eastAsia="Lato" w:cs="Lato"/>
          <w:noProof w:val="0"/>
          <w:color w:val="auto"/>
          <w:sz w:val="24"/>
          <w:szCs w:val="24"/>
          <w:lang w:val="es-MX" w:eastAsia="en-US" w:bidi="ar-SA"/>
        </w:rPr>
        <w:t>¿Se deberían normalizar las imágenes para visualizarlas mejor?</w:t>
      </w:r>
    </w:p>
    <w:p w:rsidR="1E631E84" w:rsidP="0D96E993" w:rsidRDefault="1E631E84" w14:paraId="3628B6C9" w14:textId="067BB555">
      <w:pPr>
        <w:pStyle w:val="Normal"/>
        <w:shd w:val="clear" w:color="auto" w:fill="FFFFFF" w:themeFill="background1"/>
        <w:spacing w:before="0" w:beforeAutospacing="off" w:after="0" w:afterAutospacing="off"/>
        <w:ind w:left="0" w:right="0"/>
        <w:jc w:val="both"/>
      </w:pPr>
      <w:r w:rsidRPr="0D96E993" w:rsidR="0C819959">
        <w:rPr>
          <w:rFonts w:ascii="Lato" w:hAnsi="Lato" w:eastAsia="Lato" w:cs="Lato"/>
          <w:noProof w:val="0"/>
          <w:lang w:val="es-MX"/>
        </w:rPr>
        <w:t xml:space="preserve">La fotografía en vida de cada ficha se usó únicamente como insumo del LLM multimodal durante la </w:t>
      </w:r>
      <w:r w:rsidRPr="0D96E993" w:rsidR="0C819959">
        <w:rPr>
          <w:rFonts w:ascii="Lato" w:hAnsi="Lato" w:eastAsia="Lato" w:cs="Lato"/>
          <w:noProof w:val="0"/>
          <w:lang w:val="es-MX"/>
        </w:rPr>
        <w:t>extracción.</w:t>
      </w:r>
    </w:p>
    <w:p w:rsidR="1E631E84" w:rsidP="0D96E993" w:rsidRDefault="1E631E84" w14:paraId="195FB622" w14:textId="7EF5D93E">
      <w:pPr>
        <w:pStyle w:val="Normal"/>
        <w:shd w:val="clear" w:color="auto" w:fill="FFFFFF" w:themeFill="background1"/>
        <w:spacing w:before="0" w:beforeAutospacing="off" w:after="0" w:afterAutospacing="off"/>
        <w:ind w:left="0" w:right="0"/>
        <w:jc w:val="both"/>
        <w:rPr>
          <w:rFonts w:ascii="Lato" w:hAnsi="Lato" w:eastAsia="Lato" w:cs="Lato"/>
          <w:noProof w:val="0"/>
          <w:lang w:val="es-MX"/>
        </w:rPr>
      </w:pPr>
    </w:p>
    <w:p w:rsidR="1E631E84" w:rsidP="0D96E993" w:rsidRDefault="1E631E84" w14:paraId="6683A3E3" w14:textId="4DB96933">
      <w:pPr>
        <w:pStyle w:val="Prrafodelista"/>
        <w:numPr>
          <w:ilvl w:val="0"/>
          <w:numId w:val="6"/>
        </w:numPr>
        <w:shd w:val="clear" w:color="auto" w:fill="FFFFFF" w:themeFill="background1"/>
        <w:spacing w:before="0" w:beforeAutospacing="off" w:after="0" w:afterAutospacing="off"/>
        <w:ind w:left="375" w:right="0"/>
        <w:jc w:val="both"/>
        <w:rPr>
          <w:rFonts w:ascii="Lato" w:hAnsi="Lato" w:eastAsia="Lato" w:cs="Lato"/>
          <w:noProof w:val="0"/>
          <w:lang w:val="es-MX"/>
        </w:rPr>
      </w:pPr>
      <w:r w:rsidRPr="0D96E993" w:rsidR="1A38B73A">
        <w:rPr>
          <w:rFonts w:ascii="Lato" w:hAnsi="Lato" w:eastAsia="Lato" w:cs="Lato"/>
          <w:noProof w:val="0"/>
          <w:color w:val="auto"/>
          <w:sz w:val="24"/>
          <w:szCs w:val="24"/>
          <w:lang w:val="es-MX" w:eastAsia="en-US" w:bidi="ar-SA"/>
        </w:rPr>
        <w:t>¿Hay desequilibrio en las clases de la variable objetivo?</w:t>
      </w:r>
    </w:p>
    <w:p w:rsidR="1E631E84" w:rsidP="23107659" w:rsidRDefault="1E631E84" w14:paraId="1C267D1C" w14:textId="61FA2BB4">
      <w:pPr>
        <w:jc w:val="both"/>
      </w:pPr>
    </w:p>
    <w:p w:rsidR="23107659" w:rsidP="0D96E993" w:rsidRDefault="23107659" w14:paraId="2018DF9E" w14:textId="686B8602">
      <w:pPr>
        <w:pStyle w:val="Sinespaciado"/>
        <w:bidi w:val="0"/>
      </w:pPr>
      <w:r w:rsidR="4DDA67AE">
        <w:rPr/>
        <w:t>No aplica. No hay variable objetivo en esta investigación se trata de comparación vectorial.</w:t>
      </w:r>
      <w:r>
        <w:br/>
      </w:r>
      <w:r>
        <w:br/>
      </w:r>
      <w:r>
        <w:br/>
      </w:r>
    </w:p>
    <w:p w:rsidR="23107659" w:rsidP="0D96E993" w:rsidRDefault="23107659" w14:paraId="290FAC7E" w14:textId="378C3023">
      <w:pPr>
        <w:bidi w:val="0"/>
      </w:pPr>
      <w:r>
        <w:br w:type="page"/>
      </w:r>
    </w:p>
    <w:p w:rsidR="23107659" w:rsidP="0D96E993" w:rsidRDefault="23107659" w14:paraId="313979C2" w14:textId="1294C3CB">
      <w:pPr>
        <w:pStyle w:val="Sinespaciado"/>
        <w:bidi w:val="0"/>
        <w:rPr>
          <w:rFonts w:ascii="Aptos Display" w:hAnsi="Aptos Display" w:eastAsia="游ゴシック Light" w:cs="Times New Roman" w:asciiTheme="majorAscii" w:hAnsiTheme="majorAscii" w:eastAsiaTheme="majorEastAsia" w:cstheme="majorBidi"/>
          <w:noProof w:val="0"/>
          <w:color w:val="0F4761" w:themeColor="accent1" w:themeTint="FF" w:themeShade="BF"/>
          <w:sz w:val="40"/>
          <w:szCs w:val="40"/>
          <w:lang w:val="es-MX" w:eastAsia="en-US" w:bidi="ar-SA"/>
        </w:rPr>
      </w:pPr>
      <w:r w:rsidRPr="0D96E993" w:rsidR="4FAC10C2">
        <w:rPr>
          <w:rFonts w:ascii="Aptos Display" w:hAnsi="Aptos Display" w:eastAsia="游ゴシック Light" w:cs="Times New Roman" w:asciiTheme="majorAscii" w:hAnsiTheme="majorAscii" w:eastAsiaTheme="majorEastAsia" w:cstheme="majorBidi"/>
          <w:noProof w:val="0"/>
          <w:color w:val="0F4761" w:themeColor="accent1" w:themeTint="FF" w:themeShade="BF"/>
          <w:sz w:val="40"/>
          <w:szCs w:val="40"/>
          <w:lang w:val="es-MX" w:eastAsia="en-US" w:bidi="ar-SA"/>
        </w:rPr>
        <w:t>Repositorio</w:t>
      </w:r>
    </w:p>
    <w:p w:rsidR="23107659" w:rsidP="0D96E993" w:rsidRDefault="23107659" w14:paraId="17545727" w14:textId="1E6A8519">
      <w:pPr>
        <w:pStyle w:val="Sinespaciado"/>
        <w:bidi w:val="0"/>
        <w:rPr>
          <w:rFonts w:ascii="Lato" w:hAnsi="Lato" w:eastAsia="Lato" w:cs="Lato"/>
          <w:noProof w:val="0"/>
          <w:lang w:val="es-MX"/>
        </w:rPr>
      </w:pPr>
      <w:r w:rsidRPr="0D96E993" w:rsidR="4FAC10C2">
        <w:rPr>
          <w:rFonts w:ascii="Lato" w:hAnsi="Lato" w:eastAsia="Lato" w:cs="Lato"/>
          <w:noProof w:val="0"/>
          <w:lang w:val="es-MX"/>
        </w:rPr>
        <w:t xml:space="preserve">A continuación, </w:t>
      </w:r>
      <w:r w:rsidRPr="0D96E993" w:rsidR="4FAC10C2">
        <w:rPr>
          <w:rFonts w:ascii="Lato" w:hAnsi="Lato" w:eastAsia="Lato" w:cs="Lato"/>
          <w:noProof w:val="0"/>
          <w:lang w:val="es-MX"/>
        </w:rPr>
        <w:t>presentamos</w:t>
      </w:r>
      <w:r w:rsidRPr="0D96E993" w:rsidR="4FAC10C2">
        <w:rPr>
          <w:rFonts w:ascii="Lato" w:hAnsi="Lato" w:eastAsia="Lato" w:cs="Lato"/>
          <w:noProof w:val="0"/>
          <w:lang w:val="es-MX"/>
        </w:rPr>
        <w:t xml:space="preserve"> la URL del repositorio en </w:t>
      </w:r>
      <w:r w:rsidRPr="0D96E993" w:rsidR="4FAC10C2">
        <w:rPr>
          <w:rFonts w:ascii="Lato" w:hAnsi="Lato" w:eastAsia="Lato" w:cs="Lato"/>
          <w:noProof w:val="0"/>
          <w:lang w:val="es-MX"/>
        </w:rPr>
        <w:t>github</w:t>
      </w:r>
      <w:r w:rsidRPr="0D96E993" w:rsidR="4FAC10C2">
        <w:rPr>
          <w:rFonts w:ascii="Lato" w:hAnsi="Lato" w:eastAsia="Lato" w:cs="Lato"/>
          <w:noProof w:val="0"/>
          <w:lang w:val="es-MX"/>
        </w:rPr>
        <w:t xml:space="preserve"> donde se han guardado los archivos </w:t>
      </w:r>
      <w:r w:rsidRPr="0D96E993" w:rsidR="4FAC10C2">
        <w:rPr>
          <w:rFonts w:ascii="Lato" w:hAnsi="Lato" w:eastAsia="Lato" w:cs="Lato"/>
          <w:noProof w:val="0"/>
          <w:lang w:val="es-MX"/>
        </w:rPr>
        <w:t>python</w:t>
      </w:r>
      <w:r w:rsidRPr="0D96E993" w:rsidR="4FAC10C2">
        <w:rPr>
          <w:rFonts w:ascii="Lato" w:hAnsi="Lato" w:eastAsia="Lato" w:cs="Lato"/>
          <w:noProof w:val="0"/>
          <w:lang w:val="es-MX"/>
        </w:rPr>
        <w:t xml:space="preserve"> para la creación de la exploración de los dos tipos de datos que conforman este proyecto</w:t>
      </w:r>
    </w:p>
    <w:p w:rsidR="23107659" w:rsidP="0D96E993" w:rsidRDefault="23107659" w14:paraId="7AC072C5" w14:textId="58C04114">
      <w:pPr>
        <w:pStyle w:val="Sinespaciado"/>
        <w:bidi w:val="0"/>
      </w:pPr>
      <w:hyperlink r:id="Rdeb0b7e4ac0947f6">
        <w:r w:rsidRPr="0D96E993" w:rsidR="4FAC10C2">
          <w:rPr>
            <w:rStyle w:val="Hipervnculo"/>
            <w:noProof w:val="0"/>
            <w:lang w:val="es-MX"/>
          </w:rPr>
          <w:t>https://github.com/edmundocarmona-tec/mna-proyecto-integrador</w:t>
        </w:r>
      </w:hyperlink>
      <w:r w:rsidRPr="0D96E993" w:rsidR="4FAC10C2">
        <w:rPr>
          <w:noProof w:val="0"/>
          <w:lang w:val="es-MX"/>
        </w:rPr>
        <w:t xml:space="preserve"> </w:t>
      </w:r>
    </w:p>
    <w:p w:rsidR="23107659" w:rsidP="0D96E993" w:rsidRDefault="23107659" w14:paraId="5A0F6A82" w14:textId="157A2B06">
      <w:pPr>
        <w:pStyle w:val="Sinespaciado"/>
        <w:bidi w:val="0"/>
        <w:rPr>
          <w:noProof w:val="0"/>
          <w:lang w:val="es-MX"/>
        </w:rPr>
      </w:pPr>
    </w:p>
    <w:p w:rsidR="23107659" w:rsidP="0D96E993" w:rsidRDefault="23107659" w14:paraId="5BCEE750" w14:textId="66804006">
      <w:pPr>
        <w:pStyle w:val="Ttulo1"/>
        <w:bidi w:val="0"/>
        <w:rPr>
          <w:noProof w:val="0"/>
          <w:lang w:val="es-MX"/>
        </w:rPr>
      </w:pPr>
      <w:bookmarkStart w:name="_Toc1208006463" w:id="1439482677"/>
      <w:r w:rsidRPr="0D96E993" w:rsidR="4FAC10C2">
        <w:rPr>
          <w:noProof w:val="0"/>
          <w:lang w:val="es-MX"/>
        </w:rPr>
        <w:t>Conclusiones</w:t>
      </w:r>
      <w:bookmarkEnd w:id="1439482677"/>
    </w:p>
    <w:p w:rsidR="23107659" w:rsidP="0D96E993" w:rsidRDefault="23107659" w14:paraId="1926D607" w14:textId="27783C7F">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0A908551">
        <w:rPr>
          <w:rFonts w:ascii="Lato" w:hAnsi="Lato" w:eastAsia="Lato" w:cs="Lato"/>
          <w:b w:val="0"/>
          <w:bCs w:val="0"/>
          <w:i w:val="0"/>
          <w:iCs w:val="0"/>
          <w:strike w:val="0"/>
          <w:dstrike w:val="0"/>
          <w:noProof w:val="0"/>
          <w:color w:val="000000" w:themeColor="text1" w:themeTint="FF" w:themeShade="FF"/>
          <w:sz w:val="22"/>
          <w:szCs w:val="22"/>
          <w:u w:val="none"/>
          <w:lang w:val="es-MX"/>
        </w:rPr>
        <w:t>El libro contiene 731 casos reales y no los 1,100 que menciona el protocolo; esa cifra es el consecutivo pre-numerado del año. Es un registro bien capturado en lo estructural, con menos de 1% de nulos en casi todas las columnas, aunque con problemas sistemáticos de forma (espacios, typos, faltantes escritos como texto y una columna de doble propósito) que se corrigieron en el saneamiento. La población es mayoritariamente masculina (77.6%), de cadáveres completos y frescos (90.0%), concentrada en tres municipios de la zona metropolitana (97%) y con un volumen mensual estable, sin tendencia temporal.</w:t>
      </w:r>
    </w:p>
    <w:p w:rsidR="23107659" w:rsidP="0D96E993" w:rsidRDefault="23107659" w14:paraId="131292B0" w14:textId="1549AB86">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0A908551">
        <w:rPr>
          <w:rFonts w:ascii="Lato" w:hAnsi="Lato" w:eastAsia="Lato" w:cs="Lato"/>
          <w:b w:val="0"/>
          <w:bCs w:val="0"/>
          <w:i w:val="0"/>
          <w:iCs w:val="0"/>
          <w:strike w:val="0"/>
          <w:dstrike w:val="0"/>
          <w:noProof w:val="0"/>
          <w:color w:val="000000" w:themeColor="text1" w:themeTint="FF" w:themeShade="FF"/>
          <w:sz w:val="22"/>
          <w:szCs w:val="22"/>
          <w:u w:val="none"/>
          <w:lang w:val="es-MX"/>
        </w:rPr>
        <w:t>El hallazgo con mayor impacto es que la información individualizante es mucho más escasa de lo que sugiere el libro. Vestimenta y cicatrices son banderas de SI o NO sin texto, y el único campo descriptivo es la descripción de tatuajes, con contenido sustantivo en el 27.5% de los casos (201 de 731). Además, 57 casos marcados con tatuajes no tienen descripción registrada. El libro tampoco registra estatura, peso, complexión ni color de piel, ojos o cabello, que sí existen del lado ante-mortem, por lo que el cotejo dependerá sobre todo de sexo, edad, municipio y ventana temporal, y la homologación de variables entre ambos lados es más estrecha de lo previsto.</w:t>
      </w:r>
    </w:p>
    <w:p w:rsidR="23107659" w:rsidP="0D96E993" w:rsidRDefault="23107659" w14:paraId="465FC927" w14:textId="36605416">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0A908551">
        <w:rPr>
          <w:rFonts w:ascii="Lato" w:hAnsi="Lato" w:eastAsia="Lato" w:cs="Lato"/>
          <w:b w:val="0"/>
          <w:bCs w:val="0"/>
          <w:i w:val="0"/>
          <w:iCs w:val="0"/>
          <w:strike w:val="0"/>
          <w:dstrike w:val="0"/>
          <w:noProof w:val="0"/>
          <w:color w:val="000000" w:themeColor="text1" w:themeTint="FF" w:themeShade="FF"/>
          <w:sz w:val="22"/>
          <w:szCs w:val="22"/>
          <w:u w:val="none"/>
          <w:lang w:val="es-MX"/>
        </w:rPr>
        <w:t>Lo que predice la no identificación es el estado físico del cuerpo, con un gradiente que va de 18.6% en cadáveres a más de 80% en restos óseos, y no las características demográficas. Los tatuajes y la edad son estadísticamente independientes del estatus de identificación, así que el campo individualizante y el criterio de edad no están sesgados en contra de la población que necesita el cotejo. Los faltantes son informativos y no aleatorios: un registro con muchos campos SE IGNORA tiene alta probabilidad de pertenecer a los casos difíciles, de modo que el patrón de ausencia es en sí una señal útil para priorizar.</w:t>
      </w:r>
    </w:p>
    <w:p w:rsidR="23107659" w:rsidP="0D96E993" w:rsidRDefault="23107659" w14:paraId="5F49F4C3" w14:textId="6FFCA399">
      <w:pPr>
        <w:bidi w:val="0"/>
        <w:spacing w:before="0" w:beforeAutospacing="off" w:after="140" w:afterAutospacing="off"/>
        <w:jc w:val="both"/>
        <w:rPr>
          <w:rFonts w:ascii="Lato" w:hAnsi="Lato" w:eastAsia="Lato" w:cs="Lato"/>
          <w:b w:val="0"/>
          <w:bCs w:val="0"/>
          <w:i w:val="0"/>
          <w:iCs w:val="0"/>
          <w:strike w:val="0"/>
          <w:dstrike w:val="0"/>
          <w:noProof w:val="0"/>
          <w:color w:val="000000" w:themeColor="text1" w:themeTint="FF" w:themeShade="FF"/>
          <w:sz w:val="22"/>
          <w:szCs w:val="22"/>
          <w:u w:val="none"/>
          <w:lang w:val="es-MX"/>
        </w:rPr>
      </w:pPr>
      <w:r w:rsidRPr="0D96E993" w:rsidR="0A908551">
        <w:rPr>
          <w:rFonts w:ascii="Lato" w:hAnsi="Lato" w:eastAsia="Lato" w:cs="Lato"/>
          <w:b w:val="0"/>
          <w:bCs w:val="0"/>
          <w:i w:val="0"/>
          <w:iCs w:val="0"/>
          <w:strike w:val="0"/>
          <w:dstrike w:val="0"/>
          <w:noProof w:val="0"/>
          <w:color w:val="000000" w:themeColor="text1" w:themeTint="FF" w:themeShade="FF"/>
          <w:sz w:val="22"/>
          <w:szCs w:val="22"/>
          <w:u w:val="none"/>
          <w:lang w:val="es-MX"/>
        </w:rPr>
        <w:t>Para el diseño del sistema, el cruce entre ingreso y reconocimiento acota el trabajo a 83 casos pendientes como universo del cotejo y 80 casos resueltos como conjunto de validación. Entre las limitaciones están la cobertura parcial del año (faltan octubre a diciembre), el registro casi nulo de genética (6 casos), que impide usarla como identificador primario desde esta fuente, y la inestabilidad de las tasas en categorías con menos de 15 casos. Como recomendaciones de captura para el SEMEFO, conviene registrar siempre la descripción cuando TATUAJES = SI, usar listas controladas para ocupación y causa de muerte, separar el estatus del cuerpo de su ubicación física y validar la cronología de fechas al guardar.</w:t>
      </w:r>
    </w:p>
    <w:p w:rsidR="23107659" w:rsidP="0D96E993" w:rsidRDefault="23107659" w14:paraId="71E076A5" w14:textId="5450B827">
      <w:pPr>
        <w:bidi w:val="0"/>
      </w:pPr>
    </w:p>
    <w:p w:rsidR="23107659" w:rsidP="0D96E993" w:rsidRDefault="23107659" w14:paraId="7D846BE5" w14:textId="70341F69">
      <w:pPr>
        <w:pStyle w:val="Normal"/>
        <w:suppressLineNumbers w:val="0"/>
        <w:bidi w:val="0"/>
        <w:spacing w:before="0" w:beforeAutospacing="off" w:after="160" w:afterAutospacing="off" w:line="279" w:lineRule="auto"/>
        <w:ind w:left="0" w:right="0"/>
        <w:jc w:val="both"/>
      </w:pPr>
    </w:p>
    <w:p w:rsidR="148D611A" w:rsidP="0D96E993" w:rsidRDefault="148D611A" w14:paraId="482F6470" w14:textId="21FB545D">
      <w:pPr>
        <w:rPr>
          <w:rStyle w:val="Ttulo1Car"/>
        </w:rPr>
      </w:pPr>
    </w:p>
    <w:p w:rsidR="148D611A" w:rsidP="23107659" w:rsidRDefault="148D611A" w14:paraId="21B3805F" w14:textId="0C0A5CF3">
      <w:pPr/>
      <w:r>
        <w:br w:type="page"/>
      </w:r>
    </w:p>
    <w:p w:rsidR="148D611A" w:rsidP="0D96E993" w:rsidRDefault="148D611A" w14:paraId="3DEFA456" w14:textId="68BB9285">
      <w:pPr>
        <w:pStyle w:val="Normal"/>
        <w:rPr>
          <w:rStyle w:val="Ttulo1Car"/>
        </w:rPr>
      </w:pPr>
      <w:bookmarkStart w:name="_Toc759905761" w:id="1601668177"/>
      <w:r w:rsidRPr="0D96E993" w:rsidR="7E79558D">
        <w:rPr>
          <w:rStyle w:val="Ttulo1Car"/>
        </w:rPr>
        <w:t>Bibliografía.</w:t>
      </w:r>
      <w:bookmarkEnd w:id="1601668177"/>
    </w:p>
    <w:p w:rsidR="1E7D0A6E" w:rsidP="0D96E993" w:rsidRDefault="1E7D0A6E" w14:paraId="773EDF78" w14:textId="369FCC2F">
      <w:pPr>
        <w:spacing w:before="0" w:beforeAutospacing="off" w:after="0" w:afterAutospacing="off"/>
        <w:jc w:val="both"/>
      </w:pPr>
      <w:r w:rsidRPr="0D96E993" w:rsidR="13E0967B">
        <w:rPr>
          <w:rFonts w:ascii="Aptos" w:hAnsi="Aptos" w:eastAsia="Aptos" w:cs="Aptos"/>
        </w:rPr>
        <w:t xml:space="preserve">Comisión Nacional de Búsqueda de Personas. (s.f.). Alerta Nacional de Búsqueda de Personas. Recuperado el 2 de septiembre de 2026, de </w:t>
      </w:r>
    </w:p>
    <w:p w:rsidR="1E7D0A6E" w:rsidP="0D96E993" w:rsidRDefault="1E7D0A6E" w14:paraId="2D6F0533" w14:textId="0571CE4A">
      <w:pPr>
        <w:spacing w:before="0" w:beforeAutospacing="off" w:after="0" w:afterAutospacing="off"/>
        <w:jc w:val="both"/>
      </w:pPr>
      <w:r w:rsidRPr="0D96E993" w:rsidR="13E0967B">
        <w:rPr>
          <w:rFonts w:ascii="Aptos" w:hAnsi="Aptos" w:eastAsia="Aptos" w:cs="Aptos"/>
        </w:rPr>
        <w:t xml:space="preserve"> </w:t>
      </w:r>
      <w:hyperlink r:id="R89bb44585f7f45e7">
        <w:r w:rsidRPr="0D96E993" w:rsidR="13E0967B">
          <w:rPr>
            <w:rStyle w:val="Hipervnculo"/>
            <w:rFonts w:ascii="Aptos" w:hAnsi="Aptos" w:eastAsia="Aptos" w:cs="Aptos"/>
          </w:rPr>
          <w:t>https://comisionacionaldebusqueda.segob.gob.mx/alerta-nacional/</w:t>
        </w:r>
      </w:hyperlink>
      <w:r w:rsidRPr="0D96E993" w:rsidR="13E0967B">
        <w:rPr>
          <w:rFonts w:ascii="Aptos" w:hAnsi="Aptos" w:eastAsia="Aptos" w:cs="Aptos"/>
        </w:rPr>
        <w:t xml:space="preserve"> </w:t>
      </w:r>
    </w:p>
    <w:p w:rsidR="1E7D0A6E" w:rsidP="0D96E993" w:rsidRDefault="1E7D0A6E" w14:paraId="579F9A2F" w14:textId="04D81CA9">
      <w:pPr>
        <w:pStyle w:val="Normal"/>
        <w:spacing w:before="240" w:after="240"/>
        <w:jc w:val="both"/>
      </w:pPr>
      <w:r w:rsidRPr="0D96E993" w:rsidR="6F0D0E1F">
        <w:rPr>
          <w:rFonts w:ascii="Aptos" w:hAnsi="Aptos" w:eastAsia="Aptos" w:cs="Aptos"/>
          <w:lang w:val="en-US"/>
        </w:rPr>
        <w:t xml:space="preserve">Studer, S., Bui, T. B., Drescher, C., </w:t>
      </w:r>
      <w:r w:rsidRPr="0D96E993" w:rsidR="6F0D0E1F">
        <w:rPr>
          <w:rFonts w:ascii="Aptos" w:hAnsi="Aptos" w:eastAsia="Aptos" w:cs="Aptos"/>
          <w:lang w:val="en-US"/>
        </w:rPr>
        <w:t>Hanuschkin</w:t>
      </w:r>
      <w:r w:rsidRPr="0D96E993" w:rsidR="6F0D0E1F">
        <w:rPr>
          <w:rFonts w:ascii="Aptos" w:hAnsi="Aptos" w:eastAsia="Aptos" w:cs="Aptos"/>
          <w:lang w:val="en-US"/>
        </w:rPr>
        <w:t xml:space="preserve">, A., Winkler, L., Peters, S., &amp; Müller, K.-R. (2021). </w:t>
      </w:r>
      <w:r w:rsidRPr="0D96E993" w:rsidR="6F0D0E1F">
        <w:rPr>
          <w:rFonts w:ascii="Aptos" w:hAnsi="Aptos" w:eastAsia="Aptos" w:cs="Aptos"/>
          <w:lang w:val="en-US"/>
        </w:rPr>
        <w:t>Towards</w:t>
      </w:r>
      <w:r w:rsidRPr="0D96E993" w:rsidR="6F0D0E1F">
        <w:rPr>
          <w:rFonts w:ascii="Aptos" w:hAnsi="Aptos" w:eastAsia="Aptos" w:cs="Aptos"/>
          <w:lang w:val="en-US"/>
        </w:rPr>
        <w:t xml:space="preserve"> CRISP-ML(Q): A machine </w:t>
      </w:r>
      <w:r w:rsidRPr="0D96E993" w:rsidR="6F0D0E1F">
        <w:rPr>
          <w:rFonts w:ascii="Aptos" w:hAnsi="Aptos" w:eastAsia="Aptos" w:cs="Aptos"/>
          <w:lang w:val="en-US"/>
        </w:rPr>
        <w:t>learning</w:t>
      </w:r>
      <w:r w:rsidRPr="0D96E993" w:rsidR="6F0D0E1F">
        <w:rPr>
          <w:rFonts w:ascii="Aptos" w:hAnsi="Aptos" w:eastAsia="Aptos" w:cs="Aptos"/>
          <w:lang w:val="en-US"/>
        </w:rPr>
        <w:t xml:space="preserve"> </w:t>
      </w:r>
      <w:r w:rsidRPr="0D96E993" w:rsidR="6F0D0E1F">
        <w:rPr>
          <w:rFonts w:ascii="Aptos" w:hAnsi="Aptos" w:eastAsia="Aptos" w:cs="Aptos"/>
          <w:lang w:val="en-US"/>
        </w:rPr>
        <w:t>process</w:t>
      </w:r>
      <w:r w:rsidRPr="0D96E993" w:rsidR="6F0D0E1F">
        <w:rPr>
          <w:rFonts w:ascii="Aptos" w:hAnsi="Aptos" w:eastAsia="Aptos" w:cs="Aptos"/>
          <w:lang w:val="en-US"/>
        </w:rPr>
        <w:t xml:space="preserve"> </w:t>
      </w:r>
      <w:r w:rsidRPr="0D96E993" w:rsidR="6F0D0E1F">
        <w:rPr>
          <w:rFonts w:ascii="Aptos" w:hAnsi="Aptos" w:eastAsia="Aptos" w:cs="Aptos"/>
          <w:lang w:val="en-US"/>
        </w:rPr>
        <w:t>model</w:t>
      </w:r>
      <w:r w:rsidRPr="0D96E993" w:rsidR="6F0D0E1F">
        <w:rPr>
          <w:rFonts w:ascii="Aptos" w:hAnsi="Aptos" w:eastAsia="Aptos" w:cs="Aptos"/>
          <w:lang w:val="en-US"/>
        </w:rPr>
        <w:t xml:space="preserve"> </w:t>
      </w:r>
      <w:r w:rsidRPr="0D96E993" w:rsidR="6F0D0E1F">
        <w:rPr>
          <w:rFonts w:ascii="Aptos" w:hAnsi="Aptos" w:eastAsia="Aptos" w:cs="Aptos"/>
          <w:lang w:val="en-US"/>
        </w:rPr>
        <w:t>with</w:t>
      </w:r>
      <w:r w:rsidRPr="0D96E993" w:rsidR="6F0D0E1F">
        <w:rPr>
          <w:rFonts w:ascii="Aptos" w:hAnsi="Aptos" w:eastAsia="Aptos" w:cs="Aptos"/>
          <w:lang w:val="en-US"/>
        </w:rPr>
        <w:t xml:space="preserve"> </w:t>
      </w:r>
      <w:r w:rsidRPr="0D96E993" w:rsidR="6F0D0E1F">
        <w:rPr>
          <w:rFonts w:ascii="Aptos" w:hAnsi="Aptos" w:eastAsia="Aptos" w:cs="Aptos"/>
          <w:lang w:val="en-US"/>
        </w:rPr>
        <w:t>quality</w:t>
      </w:r>
      <w:r w:rsidRPr="0D96E993" w:rsidR="6F0D0E1F">
        <w:rPr>
          <w:rFonts w:ascii="Aptos" w:hAnsi="Aptos" w:eastAsia="Aptos" w:cs="Aptos"/>
          <w:lang w:val="en-US"/>
        </w:rPr>
        <w:t xml:space="preserve"> </w:t>
      </w:r>
      <w:r w:rsidRPr="0D96E993" w:rsidR="6F0D0E1F">
        <w:rPr>
          <w:rFonts w:ascii="Aptos" w:hAnsi="Aptos" w:eastAsia="Aptos" w:cs="Aptos"/>
          <w:lang w:val="en-US"/>
        </w:rPr>
        <w:t>assurance</w:t>
      </w:r>
      <w:r w:rsidRPr="0D96E993" w:rsidR="6F0D0E1F">
        <w:rPr>
          <w:rFonts w:ascii="Aptos" w:hAnsi="Aptos" w:eastAsia="Aptos" w:cs="Aptos"/>
          <w:lang w:val="en-US"/>
        </w:rPr>
        <w:t xml:space="preserve"> </w:t>
      </w:r>
      <w:r w:rsidRPr="0D96E993" w:rsidR="6F0D0E1F">
        <w:rPr>
          <w:rFonts w:ascii="Aptos" w:hAnsi="Aptos" w:eastAsia="Aptos" w:cs="Aptos"/>
          <w:lang w:val="en-US"/>
        </w:rPr>
        <w:t>methodology</w:t>
      </w:r>
      <w:r w:rsidRPr="0D96E993" w:rsidR="6F0D0E1F">
        <w:rPr>
          <w:rFonts w:ascii="Aptos" w:hAnsi="Aptos" w:eastAsia="Aptos" w:cs="Aptos"/>
          <w:lang w:val="en-US"/>
        </w:rPr>
        <w:t xml:space="preserve">. </w:t>
      </w:r>
      <w:r w:rsidRPr="0D96E993" w:rsidR="6F0D0E1F">
        <w:rPr>
          <w:rFonts w:ascii="Aptos" w:hAnsi="Aptos" w:eastAsia="Aptos" w:cs="Aptos"/>
          <w:i w:val="1"/>
          <w:iCs w:val="1"/>
          <w:lang w:val="en-US"/>
        </w:rPr>
        <w:t xml:space="preserve">Machine </w:t>
      </w:r>
      <w:r w:rsidRPr="0D96E993" w:rsidR="6F0D0E1F">
        <w:rPr>
          <w:rFonts w:ascii="Aptos" w:hAnsi="Aptos" w:eastAsia="Aptos" w:cs="Aptos"/>
          <w:i w:val="1"/>
          <w:iCs w:val="1"/>
          <w:lang w:val="en-US"/>
        </w:rPr>
        <w:t>Learning</w:t>
      </w:r>
      <w:r w:rsidRPr="0D96E993" w:rsidR="6F0D0E1F">
        <w:rPr>
          <w:rFonts w:ascii="Aptos" w:hAnsi="Aptos" w:eastAsia="Aptos" w:cs="Aptos"/>
          <w:i w:val="1"/>
          <w:iCs w:val="1"/>
          <w:lang w:val="en-US"/>
        </w:rPr>
        <w:t xml:space="preserve"> and Knowledge </w:t>
      </w:r>
      <w:r w:rsidRPr="0D96E993" w:rsidR="6F0D0E1F">
        <w:rPr>
          <w:rFonts w:ascii="Aptos" w:hAnsi="Aptos" w:eastAsia="Aptos" w:cs="Aptos"/>
          <w:i w:val="1"/>
          <w:iCs w:val="1"/>
          <w:lang w:val="en-US"/>
        </w:rPr>
        <w:t>Extraction</w:t>
      </w:r>
      <w:r w:rsidRPr="0D96E993" w:rsidR="6F0D0E1F">
        <w:rPr>
          <w:rFonts w:ascii="Aptos" w:hAnsi="Aptos" w:eastAsia="Aptos" w:cs="Aptos"/>
          <w:i w:val="1"/>
          <w:iCs w:val="1"/>
          <w:lang w:val="en-US"/>
        </w:rPr>
        <w:t>, 3</w:t>
      </w:r>
      <w:r w:rsidRPr="0D96E993" w:rsidR="6F0D0E1F">
        <w:rPr>
          <w:rFonts w:ascii="Aptos" w:hAnsi="Aptos" w:eastAsia="Aptos" w:cs="Aptos"/>
          <w:lang w:val="en-US"/>
        </w:rPr>
        <w:t xml:space="preserve">(2), 392–413. </w:t>
      </w:r>
      <w:hyperlink r:id="R95bd1492438c4845">
        <w:r w:rsidRPr="0D96E993" w:rsidR="6F0D0E1F">
          <w:rPr>
            <w:rStyle w:val="Hipervnculo"/>
            <w:lang w:val="en-US"/>
          </w:rPr>
          <w:t>https://doi.org/10.3390/make3020020</w:t>
        </w:r>
      </w:hyperlink>
    </w:p>
    <w:p w:rsidR="23107659" w:rsidP="23107659" w:rsidRDefault="23107659" w14:paraId="3209843B" w14:textId="56D7C61C"/>
    <w:sectPr w:rsidR="23107659">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6CD2" w:rsidP="001B2354" w:rsidRDefault="00D76CD2" w14:paraId="0D5A80E9" w14:textId="77777777">
      <w:pPr>
        <w:spacing w:after="0" w:line="240" w:lineRule="auto"/>
      </w:pPr>
      <w:r>
        <w:separator/>
      </w:r>
    </w:p>
  </w:endnote>
  <w:endnote w:type="continuationSeparator" w:id="0">
    <w:p w:rsidR="00D76CD2" w:rsidP="001B2354" w:rsidRDefault="00D76CD2" w14:paraId="5788F22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6CD2" w:rsidP="001B2354" w:rsidRDefault="00D76CD2" w14:paraId="063C03FA" w14:textId="77777777">
      <w:pPr>
        <w:spacing w:after="0" w:line="240" w:lineRule="auto"/>
      </w:pPr>
      <w:r>
        <w:separator/>
      </w:r>
    </w:p>
  </w:footnote>
  <w:footnote w:type="continuationSeparator" w:id="0">
    <w:p w:rsidR="00D76CD2" w:rsidP="001B2354" w:rsidRDefault="00D76CD2" w14:paraId="6097BE9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38968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f6b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a9f8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fec9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a593f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fcf9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7cd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2c175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0d32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8b3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7c6e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277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743c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D7C69FB"/>
    <w:multiLevelType w:val="hybridMultilevel"/>
    <w:tmpl w:val="FFFFFFFF"/>
    <w:lvl w:ilvl="0" w:tplc="042ECA58">
      <w:start w:val="1"/>
      <w:numFmt w:val="decimal"/>
      <w:lvlText w:val="%1)"/>
      <w:lvlJc w:val="left"/>
      <w:pPr>
        <w:ind w:left="720" w:hanging="360"/>
      </w:pPr>
    </w:lvl>
    <w:lvl w:ilvl="1" w:tplc="1B34EF52">
      <w:start w:val="1"/>
      <w:numFmt w:val="lowerLetter"/>
      <w:lvlText w:val="%2."/>
      <w:lvlJc w:val="left"/>
      <w:pPr>
        <w:ind w:left="1440" w:hanging="360"/>
      </w:pPr>
    </w:lvl>
    <w:lvl w:ilvl="2" w:tplc="A3F67E16">
      <w:start w:val="1"/>
      <w:numFmt w:val="lowerRoman"/>
      <w:lvlText w:val="%3."/>
      <w:lvlJc w:val="right"/>
      <w:pPr>
        <w:ind w:left="2160" w:hanging="180"/>
      </w:pPr>
    </w:lvl>
    <w:lvl w:ilvl="3" w:tplc="988814BA">
      <w:start w:val="1"/>
      <w:numFmt w:val="decimal"/>
      <w:lvlText w:val="%4."/>
      <w:lvlJc w:val="left"/>
      <w:pPr>
        <w:ind w:left="2880" w:hanging="360"/>
      </w:pPr>
    </w:lvl>
    <w:lvl w:ilvl="4" w:tplc="86641CE8">
      <w:start w:val="1"/>
      <w:numFmt w:val="lowerLetter"/>
      <w:lvlText w:val="%5."/>
      <w:lvlJc w:val="left"/>
      <w:pPr>
        <w:ind w:left="3600" w:hanging="360"/>
      </w:pPr>
    </w:lvl>
    <w:lvl w:ilvl="5" w:tplc="623CFAE6">
      <w:start w:val="1"/>
      <w:numFmt w:val="lowerRoman"/>
      <w:lvlText w:val="%6."/>
      <w:lvlJc w:val="right"/>
      <w:pPr>
        <w:ind w:left="4320" w:hanging="180"/>
      </w:pPr>
    </w:lvl>
    <w:lvl w:ilvl="6" w:tplc="FC584488">
      <w:start w:val="1"/>
      <w:numFmt w:val="decimal"/>
      <w:lvlText w:val="%7."/>
      <w:lvlJc w:val="left"/>
      <w:pPr>
        <w:ind w:left="5040" w:hanging="360"/>
      </w:pPr>
    </w:lvl>
    <w:lvl w:ilvl="7" w:tplc="71B83F46">
      <w:start w:val="1"/>
      <w:numFmt w:val="lowerLetter"/>
      <w:lvlText w:val="%8."/>
      <w:lvlJc w:val="left"/>
      <w:pPr>
        <w:ind w:left="5760" w:hanging="360"/>
      </w:pPr>
    </w:lvl>
    <w:lvl w:ilvl="8" w:tplc="B53C75A4">
      <w:start w:val="1"/>
      <w:numFmt w:val="lowerRoman"/>
      <w:lvlText w:val="%9."/>
      <w:lvlJc w:val="right"/>
      <w:pPr>
        <w:ind w:left="6480" w:hanging="180"/>
      </w:pPr>
    </w:lvl>
  </w:abstractNum>
  <w:abstractNum w:abstractNumId="1" w15:restartNumberingAfterBreak="0">
    <w:nsid w:val="46D6AF93"/>
    <w:multiLevelType w:val="hybridMultilevel"/>
    <w:tmpl w:val="FFFFFFFF"/>
    <w:lvl w:ilvl="0" w:tplc="89C27A36">
      <w:start w:val="1"/>
      <w:numFmt w:val="bullet"/>
      <w:lvlText w:val=""/>
      <w:lvlJc w:val="left"/>
      <w:pPr>
        <w:ind w:left="720" w:hanging="360"/>
      </w:pPr>
      <w:rPr>
        <w:rFonts w:hint="default" w:ascii="Symbol" w:hAnsi="Symbol"/>
      </w:rPr>
    </w:lvl>
    <w:lvl w:ilvl="1" w:tplc="FF54C5B2">
      <w:start w:val="1"/>
      <w:numFmt w:val="bullet"/>
      <w:lvlText w:val="o"/>
      <w:lvlJc w:val="left"/>
      <w:pPr>
        <w:ind w:left="1440" w:hanging="360"/>
      </w:pPr>
      <w:rPr>
        <w:rFonts w:hint="default" w:ascii="Courier New" w:hAnsi="Courier New"/>
      </w:rPr>
    </w:lvl>
    <w:lvl w:ilvl="2" w:tplc="F5DA3278">
      <w:start w:val="1"/>
      <w:numFmt w:val="bullet"/>
      <w:lvlText w:val=""/>
      <w:lvlJc w:val="left"/>
      <w:pPr>
        <w:ind w:left="2160" w:hanging="360"/>
      </w:pPr>
      <w:rPr>
        <w:rFonts w:hint="default" w:ascii="Wingdings" w:hAnsi="Wingdings"/>
      </w:rPr>
    </w:lvl>
    <w:lvl w:ilvl="3" w:tplc="9618AD88">
      <w:start w:val="1"/>
      <w:numFmt w:val="bullet"/>
      <w:lvlText w:val=""/>
      <w:lvlJc w:val="left"/>
      <w:pPr>
        <w:ind w:left="2880" w:hanging="360"/>
      </w:pPr>
      <w:rPr>
        <w:rFonts w:hint="default" w:ascii="Symbol" w:hAnsi="Symbol"/>
      </w:rPr>
    </w:lvl>
    <w:lvl w:ilvl="4" w:tplc="ECF4E9B6">
      <w:start w:val="1"/>
      <w:numFmt w:val="bullet"/>
      <w:lvlText w:val="o"/>
      <w:lvlJc w:val="left"/>
      <w:pPr>
        <w:ind w:left="3600" w:hanging="360"/>
      </w:pPr>
      <w:rPr>
        <w:rFonts w:hint="default" w:ascii="Courier New" w:hAnsi="Courier New"/>
      </w:rPr>
    </w:lvl>
    <w:lvl w:ilvl="5" w:tplc="A11A0B10">
      <w:start w:val="1"/>
      <w:numFmt w:val="bullet"/>
      <w:lvlText w:val=""/>
      <w:lvlJc w:val="left"/>
      <w:pPr>
        <w:ind w:left="4320" w:hanging="360"/>
      </w:pPr>
      <w:rPr>
        <w:rFonts w:hint="default" w:ascii="Wingdings" w:hAnsi="Wingdings"/>
      </w:rPr>
    </w:lvl>
    <w:lvl w:ilvl="6" w:tplc="D21E83D6">
      <w:start w:val="1"/>
      <w:numFmt w:val="bullet"/>
      <w:lvlText w:val=""/>
      <w:lvlJc w:val="left"/>
      <w:pPr>
        <w:ind w:left="5040" w:hanging="360"/>
      </w:pPr>
      <w:rPr>
        <w:rFonts w:hint="default" w:ascii="Symbol" w:hAnsi="Symbol"/>
      </w:rPr>
    </w:lvl>
    <w:lvl w:ilvl="7" w:tplc="47B0A688">
      <w:start w:val="1"/>
      <w:numFmt w:val="bullet"/>
      <w:lvlText w:val="o"/>
      <w:lvlJc w:val="left"/>
      <w:pPr>
        <w:ind w:left="5760" w:hanging="360"/>
      </w:pPr>
      <w:rPr>
        <w:rFonts w:hint="default" w:ascii="Courier New" w:hAnsi="Courier New"/>
      </w:rPr>
    </w:lvl>
    <w:lvl w:ilvl="8" w:tplc="5DC0F8FA">
      <w:start w:val="1"/>
      <w:numFmt w:val="bullet"/>
      <w:lvlText w:val=""/>
      <w:lvlJc w:val="left"/>
      <w:pPr>
        <w:ind w:left="6480" w:hanging="360"/>
      </w:pPr>
      <w:rPr>
        <w:rFonts w:hint="default" w:ascii="Wingdings" w:hAnsi="Wingdings"/>
      </w:rPr>
    </w:lvl>
  </w:abstractNum>
  <w:abstractNum w:abstractNumId="2" w15:restartNumberingAfterBreak="0">
    <w:nsid w:val="538FC562"/>
    <w:multiLevelType w:val="hybridMultilevel"/>
    <w:tmpl w:val="FFFFFFFF"/>
    <w:lvl w:ilvl="0" w:tplc="B02AD78C">
      <w:start w:val="1"/>
      <w:numFmt w:val="bullet"/>
      <w:lvlText w:val=""/>
      <w:lvlJc w:val="left"/>
      <w:pPr>
        <w:ind w:left="720" w:hanging="360"/>
      </w:pPr>
      <w:rPr>
        <w:rFonts w:hint="default" w:ascii="Symbol" w:hAnsi="Symbol"/>
      </w:rPr>
    </w:lvl>
    <w:lvl w:ilvl="1" w:tplc="9780976C">
      <w:start w:val="1"/>
      <w:numFmt w:val="bullet"/>
      <w:lvlText w:val="o"/>
      <w:lvlJc w:val="left"/>
      <w:pPr>
        <w:ind w:left="1440" w:hanging="360"/>
      </w:pPr>
      <w:rPr>
        <w:rFonts w:hint="default" w:ascii="Courier New" w:hAnsi="Courier New"/>
      </w:rPr>
    </w:lvl>
    <w:lvl w:ilvl="2" w:tplc="8294FAA2">
      <w:start w:val="1"/>
      <w:numFmt w:val="bullet"/>
      <w:lvlText w:val=""/>
      <w:lvlJc w:val="left"/>
      <w:pPr>
        <w:ind w:left="2160" w:hanging="360"/>
      </w:pPr>
      <w:rPr>
        <w:rFonts w:hint="default" w:ascii="Wingdings" w:hAnsi="Wingdings"/>
      </w:rPr>
    </w:lvl>
    <w:lvl w:ilvl="3" w:tplc="BD2A96EC">
      <w:start w:val="1"/>
      <w:numFmt w:val="bullet"/>
      <w:lvlText w:val=""/>
      <w:lvlJc w:val="left"/>
      <w:pPr>
        <w:ind w:left="2880" w:hanging="360"/>
      </w:pPr>
      <w:rPr>
        <w:rFonts w:hint="default" w:ascii="Symbol" w:hAnsi="Symbol"/>
      </w:rPr>
    </w:lvl>
    <w:lvl w:ilvl="4" w:tplc="5928DC4A">
      <w:start w:val="1"/>
      <w:numFmt w:val="bullet"/>
      <w:lvlText w:val="o"/>
      <w:lvlJc w:val="left"/>
      <w:pPr>
        <w:ind w:left="3600" w:hanging="360"/>
      </w:pPr>
      <w:rPr>
        <w:rFonts w:hint="default" w:ascii="Courier New" w:hAnsi="Courier New"/>
      </w:rPr>
    </w:lvl>
    <w:lvl w:ilvl="5" w:tplc="9A32D7C8">
      <w:start w:val="1"/>
      <w:numFmt w:val="bullet"/>
      <w:lvlText w:val=""/>
      <w:lvlJc w:val="left"/>
      <w:pPr>
        <w:ind w:left="4320" w:hanging="360"/>
      </w:pPr>
      <w:rPr>
        <w:rFonts w:hint="default" w:ascii="Wingdings" w:hAnsi="Wingdings"/>
      </w:rPr>
    </w:lvl>
    <w:lvl w:ilvl="6" w:tplc="D4EE3AC6">
      <w:start w:val="1"/>
      <w:numFmt w:val="bullet"/>
      <w:lvlText w:val=""/>
      <w:lvlJc w:val="left"/>
      <w:pPr>
        <w:ind w:left="5040" w:hanging="360"/>
      </w:pPr>
      <w:rPr>
        <w:rFonts w:hint="default" w:ascii="Symbol" w:hAnsi="Symbol"/>
      </w:rPr>
    </w:lvl>
    <w:lvl w:ilvl="7" w:tplc="1422E1A4">
      <w:start w:val="1"/>
      <w:numFmt w:val="bullet"/>
      <w:lvlText w:val="o"/>
      <w:lvlJc w:val="left"/>
      <w:pPr>
        <w:ind w:left="5760" w:hanging="360"/>
      </w:pPr>
      <w:rPr>
        <w:rFonts w:hint="default" w:ascii="Courier New" w:hAnsi="Courier New"/>
      </w:rPr>
    </w:lvl>
    <w:lvl w:ilvl="8" w:tplc="13F646E2">
      <w:start w:val="1"/>
      <w:numFmt w:val="bullet"/>
      <w:lvlText w:val=""/>
      <w:lvlJc w:val="left"/>
      <w:pPr>
        <w:ind w:left="6480" w:hanging="360"/>
      </w:pPr>
      <w:rPr>
        <w:rFonts w:hint="default" w:ascii="Wingdings" w:hAnsi="Wingdings"/>
      </w:rPr>
    </w:lvl>
  </w:abstractNum>
  <w:abstractNum w:abstractNumId="3" w15:restartNumberingAfterBreak="0">
    <w:nsid w:val="57205361"/>
    <w:multiLevelType w:val="hybridMultilevel"/>
    <w:tmpl w:val="FFFFFFFF"/>
    <w:lvl w:ilvl="0" w:tplc="E4147750">
      <w:start w:val="1"/>
      <w:numFmt w:val="bullet"/>
      <w:lvlText w:val=""/>
      <w:lvlJc w:val="left"/>
      <w:pPr>
        <w:ind w:left="720" w:hanging="360"/>
      </w:pPr>
      <w:rPr>
        <w:rFonts w:hint="default" w:ascii="Symbol" w:hAnsi="Symbol"/>
      </w:rPr>
    </w:lvl>
    <w:lvl w:ilvl="1" w:tplc="C6F8C5B6">
      <w:start w:val="1"/>
      <w:numFmt w:val="bullet"/>
      <w:lvlText w:val="o"/>
      <w:lvlJc w:val="left"/>
      <w:pPr>
        <w:ind w:left="1440" w:hanging="360"/>
      </w:pPr>
      <w:rPr>
        <w:rFonts w:hint="default" w:ascii="Courier New" w:hAnsi="Courier New"/>
      </w:rPr>
    </w:lvl>
    <w:lvl w:ilvl="2" w:tplc="83027E74">
      <w:start w:val="1"/>
      <w:numFmt w:val="bullet"/>
      <w:lvlText w:val=""/>
      <w:lvlJc w:val="left"/>
      <w:pPr>
        <w:ind w:left="2160" w:hanging="360"/>
      </w:pPr>
      <w:rPr>
        <w:rFonts w:hint="default" w:ascii="Wingdings" w:hAnsi="Wingdings"/>
      </w:rPr>
    </w:lvl>
    <w:lvl w:ilvl="3" w:tplc="BF8012CE">
      <w:start w:val="1"/>
      <w:numFmt w:val="bullet"/>
      <w:lvlText w:val=""/>
      <w:lvlJc w:val="left"/>
      <w:pPr>
        <w:ind w:left="2880" w:hanging="360"/>
      </w:pPr>
      <w:rPr>
        <w:rFonts w:hint="default" w:ascii="Symbol" w:hAnsi="Symbol"/>
      </w:rPr>
    </w:lvl>
    <w:lvl w:ilvl="4" w:tplc="C5B42E90">
      <w:start w:val="1"/>
      <w:numFmt w:val="bullet"/>
      <w:lvlText w:val="o"/>
      <w:lvlJc w:val="left"/>
      <w:pPr>
        <w:ind w:left="3600" w:hanging="360"/>
      </w:pPr>
      <w:rPr>
        <w:rFonts w:hint="default" w:ascii="Courier New" w:hAnsi="Courier New"/>
      </w:rPr>
    </w:lvl>
    <w:lvl w:ilvl="5" w:tplc="CCF8D99A">
      <w:start w:val="1"/>
      <w:numFmt w:val="bullet"/>
      <w:lvlText w:val=""/>
      <w:lvlJc w:val="left"/>
      <w:pPr>
        <w:ind w:left="4320" w:hanging="360"/>
      </w:pPr>
      <w:rPr>
        <w:rFonts w:hint="default" w:ascii="Wingdings" w:hAnsi="Wingdings"/>
      </w:rPr>
    </w:lvl>
    <w:lvl w:ilvl="6" w:tplc="90DA654A">
      <w:start w:val="1"/>
      <w:numFmt w:val="bullet"/>
      <w:lvlText w:val=""/>
      <w:lvlJc w:val="left"/>
      <w:pPr>
        <w:ind w:left="5040" w:hanging="360"/>
      </w:pPr>
      <w:rPr>
        <w:rFonts w:hint="default" w:ascii="Symbol" w:hAnsi="Symbol"/>
      </w:rPr>
    </w:lvl>
    <w:lvl w:ilvl="7" w:tplc="2D880718">
      <w:start w:val="1"/>
      <w:numFmt w:val="bullet"/>
      <w:lvlText w:val="o"/>
      <w:lvlJc w:val="left"/>
      <w:pPr>
        <w:ind w:left="5760" w:hanging="360"/>
      </w:pPr>
      <w:rPr>
        <w:rFonts w:hint="default" w:ascii="Courier New" w:hAnsi="Courier New"/>
      </w:rPr>
    </w:lvl>
    <w:lvl w:ilvl="8" w:tplc="85B8553C">
      <w:start w:val="1"/>
      <w:numFmt w:val="bullet"/>
      <w:lvlText w:val=""/>
      <w:lvlJc w:val="left"/>
      <w:pPr>
        <w:ind w:left="6480" w:hanging="360"/>
      </w:pPr>
      <w:rPr>
        <w:rFonts w:hint="default" w:ascii="Wingdings" w:hAnsi="Wingdings"/>
      </w:rPr>
    </w:lvl>
  </w:abstractNum>
  <w:abstractNum w:abstractNumId="4" w15:restartNumberingAfterBreak="0">
    <w:nsid w:val="6E78B8CE"/>
    <w:multiLevelType w:val="hybridMultilevel"/>
    <w:tmpl w:val="FFFFFFFF"/>
    <w:lvl w:ilvl="0" w:tplc="792040EA">
      <w:start w:val="1"/>
      <w:numFmt w:val="bullet"/>
      <w:lvlText w:val=""/>
      <w:lvlJc w:val="left"/>
      <w:pPr>
        <w:ind w:left="720" w:hanging="360"/>
      </w:pPr>
      <w:rPr>
        <w:rFonts w:hint="default" w:ascii="Symbol" w:hAnsi="Symbol"/>
      </w:rPr>
    </w:lvl>
    <w:lvl w:ilvl="1" w:tplc="CF00D7E0">
      <w:start w:val="1"/>
      <w:numFmt w:val="bullet"/>
      <w:lvlText w:val="o"/>
      <w:lvlJc w:val="left"/>
      <w:pPr>
        <w:ind w:left="1440" w:hanging="360"/>
      </w:pPr>
      <w:rPr>
        <w:rFonts w:hint="default" w:ascii="Courier New" w:hAnsi="Courier New"/>
      </w:rPr>
    </w:lvl>
    <w:lvl w:ilvl="2" w:tplc="600E876E">
      <w:start w:val="1"/>
      <w:numFmt w:val="bullet"/>
      <w:lvlText w:val=""/>
      <w:lvlJc w:val="left"/>
      <w:pPr>
        <w:ind w:left="2160" w:hanging="360"/>
      </w:pPr>
      <w:rPr>
        <w:rFonts w:hint="default" w:ascii="Wingdings" w:hAnsi="Wingdings"/>
      </w:rPr>
    </w:lvl>
    <w:lvl w:ilvl="3" w:tplc="FE94F842">
      <w:start w:val="1"/>
      <w:numFmt w:val="bullet"/>
      <w:lvlText w:val=""/>
      <w:lvlJc w:val="left"/>
      <w:pPr>
        <w:ind w:left="2880" w:hanging="360"/>
      </w:pPr>
      <w:rPr>
        <w:rFonts w:hint="default" w:ascii="Symbol" w:hAnsi="Symbol"/>
      </w:rPr>
    </w:lvl>
    <w:lvl w:ilvl="4" w:tplc="9416BACC">
      <w:start w:val="1"/>
      <w:numFmt w:val="bullet"/>
      <w:lvlText w:val="o"/>
      <w:lvlJc w:val="left"/>
      <w:pPr>
        <w:ind w:left="3600" w:hanging="360"/>
      </w:pPr>
      <w:rPr>
        <w:rFonts w:hint="default" w:ascii="Courier New" w:hAnsi="Courier New"/>
      </w:rPr>
    </w:lvl>
    <w:lvl w:ilvl="5" w:tplc="D6FC354E">
      <w:start w:val="1"/>
      <w:numFmt w:val="bullet"/>
      <w:lvlText w:val=""/>
      <w:lvlJc w:val="left"/>
      <w:pPr>
        <w:ind w:left="4320" w:hanging="360"/>
      </w:pPr>
      <w:rPr>
        <w:rFonts w:hint="default" w:ascii="Wingdings" w:hAnsi="Wingdings"/>
      </w:rPr>
    </w:lvl>
    <w:lvl w:ilvl="6" w:tplc="3DAEA852">
      <w:start w:val="1"/>
      <w:numFmt w:val="bullet"/>
      <w:lvlText w:val=""/>
      <w:lvlJc w:val="left"/>
      <w:pPr>
        <w:ind w:left="5040" w:hanging="360"/>
      </w:pPr>
      <w:rPr>
        <w:rFonts w:hint="default" w:ascii="Symbol" w:hAnsi="Symbol"/>
      </w:rPr>
    </w:lvl>
    <w:lvl w:ilvl="7" w:tplc="FA20629A">
      <w:start w:val="1"/>
      <w:numFmt w:val="bullet"/>
      <w:lvlText w:val="o"/>
      <w:lvlJc w:val="left"/>
      <w:pPr>
        <w:ind w:left="5760" w:hanging="360"/>
      </w:pPr>
      <w:rPr>
        <w:rFonts w:hint="default" w:ascii="Courier New" w:hAnsi="Courier New"/>
      </w:rPr>
    </w:lvl>
    <w:lvl w:ilvl="8" w:tplc="158C14DA">
      <w:start w:val="1"/>
      <w:numFmt w:val="bullet"/>
      <w:lvlText w:val=""/>
      <w:lvlJc w:val="left"/>
      <w:pPr>
        <w:ind w:left="6480" w:hanging="360"/>
      </w:pPr>
      <w:rPr>
        <w:rFonts w:hint="default" w:ascii="Wingdings" w:hAnsi="Wingdings"/>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581184226">
    <w:abstractNumId w:val="0"/>
  </w:num>
  <w:num w:numId="2" w16cid:durableId="1784885155">
    <w:abstractNumId w:val="3"/>
  </w:num>
  <w:num w:numId="3" w16cid:durableId="15739873">
    <w:abstractNumId w:val="2"/>
  </w:num>
  <w:num w:numId="4" w16cid:durableId="287322263">
    <w:abstractNumId w:val="4"/>
  </w:num>
  <w:num w:numId="5" w16cid:durableId="1398867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1B2354"/>
    <w:rsid w:val="002F26C2"/>
    <w:rsid w:val="00D76CD2"/>
    <w:rsid w:val="00FD19AF"/>
    <w:rsid w:val="0116E7AF"/>
    <w:rsid w:val="0222B8C8"/>
    <w:rsid w:val="02487A91"/>
    <w:rsid w:val="029FF25E"/>
    <w:rsid w:val="02E4BF85"/>
    <w:rsid w:val="0405FD43"/>
    <w:rsid w:val="041E0A54"/>
    <w:rsid w:val="047686EB"/>
    <w:rsid w:val="04C31D0E"/>
    <w:rsid w:val="04C56C33"/>
    <w:rsid w:val="04D24E8B"/>
    <w:rsid w:val="05A8C292"/>
    <w:rsid w:val="05B2D8D6"/>
    <w:rsid w:val="0651C053"/>
    <w:rsid w:val="06BB40BC"/>
    <w:rsid w:val="0727E62F"/>
    <w:rsid w:val="07411789"/>
    <w:rsid w:val="07422963"/>
    <w:rsid w:val="07B679A5"/>
    <w:rsid w:val="07C4075F"/>
    <w:rsid w:val="086FBBC0"/>
    <w:rsid w:val="08AC39A4"/>
    <w:rsid w:val="08B2422F"/>
    <w:rsid w:val="09B10E43"/>
    <w:rsid w:val="09F34C9E"/>
    <w:rsid w:val="09FCCCA5"/>
    <w:rsid w:val="0A3AA155"/>
    <w:rsid w:val="0A908551"/>
    <w:rsid w:val="0B07F780"/>
    <w:rsid w:val="0B0FF84C"/>
    <w:rsid w:val="0BAB9608"/>
    <w:rsid w:val="0BD6EDF3"/>
    <w:rsid w:val="0C035F8D"/>
    <w:rsid w:val="0C7BF539"/>
    <w:rsid w:val="0C819959"/>
    <w:rsid w:val="0D5D9C5A"/>
    <w:rsid w:val="0D61CD06"/>
    <w:rsid w:val="0D96E993"/>
    <w:rsid w:val="0D9B9A49"/>
    <w:rsid w:val="0DAC5BB1"/>
    <w:rsid w:val="0DD64A38"/>
    <w:rsid w:val="0DF35ACB"/>
    <w:rsid w:val="0DFB4F84"/>
    <w:rsid w:val="0E2BA58A"/>
    <w:rsid w:val="0EC08F77"/>
    <w:rsid w:val="0EC4B48D"/>
    <w:rsid w:val="0F71357B"/>
    <w:rsid w:val="0FC86CC9"/>
    <w:rsid w:val="0FD0A39C"/>
    <w:rsid w:val="1074D592"/>
    <w:rsid w:val="1097CF8F"/>
    <w:rsid w:val="10BCAF68"/>
    <w:rsid w:val="111BD835"/>
    <w:rsid w:val="114916EC"/>
    <w:rsid w:val="115B4D29"/>
    <w:rsid w:val="11986ADF"/>
    <w:rsid w:val="11A4AB1A"/>
    <w:rsid w:val="127DFEF3"/>
    <w:rsid w:val="138F5CC5"/>
    <w:rsid w:val="13B80AD9"/>
    <w:rsid w:val="13D9A687"/>
    <w:rsid w:val="13E0967B"/>
    <w:rsid w:val="142369B2"/>
    <w:rsid w:val="144F8C1C"/>
    <w:rsid w:val="14542D84"/>
    <w:rsid w:val="148D611A"/>
    <w:rsid w:val="14D78F5C"/>
    <w:rsid w:val="14F845AE"/>
    <w:rsid w:val="15196C4E"/>
    <w:rsid w:val="15424F93"/>
    <w:rsid w:val="15642015"/>
    <w:rsid w:val="15ADC67E"/>
    <w:rsid w:val="15FE93E3"/>
    <w:rsid w:val="16055898"/>
    <w:rsid w:val="1626E44B"/>
    <w:rsid w:val="1637F5A2"/>
    <w:rsid w:val="1653098F"/>
    <w:rsid w:val="1672DE4C"/>
    <w:rsid w:val="1690E1D2"/>
    <w:rsid w:val="16E61881"/>
    <w:rsid w:val="16FCD062"/>
    <w:rsid w:val="17083504"/>
    <w:rsid w:val="170B430B"/>
    <w:rsid w:val="176E8780"/>
    <w:rsid w:val="181951FA"/>
    <w:rsid w:val="18833E4E"/>
    <w:rsid w:val="1896CE75"/>
    <w:rsid w:val="18CF3899"/>
    <w:rsid w:val="18F91815"/>
    <w:rsid w:val="18FDC85C"/>
    <w:rsid w:val="196410BA"/>
    <w:rsid w:val="1A38B73A"/>
    <w:rsid w:val="1A52B627"/>
    <w:rsid w:val="1A591256"/>
    <w:rsid w:val="1B396552"/>
    <w:rsid w:val="1B520783"/>
    <w:rsid w:val="1B55910D"/>
    <w:rsid w:val="1B7A5AEB"/>
    <w:rsid w:val="1BAEF2A7"/>
    <w:rsid w:val="1BDC6028"/>
    <w:rsid w:val="1C226E87"/>
    <w:rsid w:val="1C2D794B"/>
    <w:rsid w:val="1C7EE54A"/>
    <w:rsid w:val="1D3A51A4"/>
    <w:rsid w:val="1D97FEDB"/>
    <w:rsid w:val="1DA7BCA7"/>
    <w:rsid w:val="1E3A4BED"/>
    <w:rsid w:val="1E631E84"/>
    <w:rsid w:val="1E636D72"/>
    <w:rsid w:val="1E7D0A6E"/>
    <w:rsid w:val="1EA09FBD"/>
    <w:rsid w:val="1EFBD100"/>
    <w:rsid w:val="1F314FD0"/>
    <w:rsid w:val="2060BB47"/>
    <w:rsid w:val="20995A4E"/>
    <w:rsid w:val="209A7B7B"/>
    <w:rsid w:val="21219591"/>
    <w:rsid w:val="212649B2"/>
    <w:rsid w:val="217A2972"/>
    <w:rsid w:val="21CDAAFE"/>
    <w:rsid w:val="21D8237A"/>
    <w:rsid w:val="21E38ADB"/>
    <w:rsid w:val="227125D7"/>
    <w:rsid w:val="23107659"/>
    <w:rsid w:val="23399642"/>
    <w:rsid w:val="23531ACC"/>
    <w:rsid w:val="236336FB"/>
    <w:rsid w:val="23EE5E34"/>
    <w:rsid w:val="248D7E11"/>
    <w:rsid w:val="24BA09AB"/>
    <w:rsid w:val="24F79A4C"/>
    <w:rsid w:val="25167B59"/>
    <w:rsid w:val="25303CA2"/>
    <w:rsid w:val="256B852C"/>
    <w:rsid w:val="2643D08B"/>
    <w:rsid w:val="2681ECD7"/>
    <w:rsid w:val="26E9C67D"/>
    <w:rsid w:val="275DA38E"/>
    <w:rsid w:val="277BA609"/>
    <w:rsid w:val="2813201F"/>
    <w:rsid w:val="284C1571"/>
    <w:rsid w:val="288EFC1F"/>
    <w:rsid w:val="28D4B454"/>
    <w:rsid w:val="2909B691"/>
    <w:rsid w:val="2911C7F2"/>
    <w:rsid w:val="29600D3B"/>
    <w:rsid w:val="2969D056"/>
    <w:rsid w:val="29C45458"/>
    <w:rsid w:val="2A224EC8"/>
    <w:rsid w:val="2AE46810"/>
    <w:rsid w:val="2AEA69F7"/>
    <w:rsid w:val="2B335679"/>
    <w:rsid w:val="2B465E63"/>
    <w:rsid w:val="2B9487F8"/>
    <w:rsid w:val="2B964FAA"/>
    <w:rsid w:val="2BE8A9DF"/>
    <w:rsid w:val="2C582585"/>
    <w:rsid w:val="2C9E14B5"/>
    <w:rsid w:val="2CA56035"/>
    <w:rsid w:val="2CB1DB3E"/>
    <w:rsid w:val="2D2D256E"/>
    <w:rsid w:val="2D337667"/>
    <w:rsid w:val="2D5920C0"/>
    <w:rsid w:val="2DB53C6B"/>
    <w:rsid w:val="2E031BF4"/>
    <w:rsid w:val="2E1F1BBA"/>
    <w:rsid w:val="2E5C707B"/>
    <w:rsid w:val="2EBAA46D"/>
    <w:rsid w:val="2ECEEC4B"/>
    <w:rsid w:val="2EED3105"/>
    <w:rsid w:val="2F44FD23"/>
    <w:rsid w:val="2F56E72B"/>
    <w:rsid w:val="2F7FD26E"/>
    <w:rsid w:val="300E3733"/>
    <w:rsid w:val="30398A3D"/>
    <w:rsid w:val="307764D0"/>
    <w:rsid w:val="30B6B941"/>
    <w:rsid w:val="30EE43C9"/>
    <w:rsid w:val="310AA324"/>
    <w:rsid w:val="31710956"/>
    <w:rsid w:val="319F7F3E"/>
    <w:rsid w:val="31B62F13"/>
    <w:rsid w:val="31C3A4B7"/>
    <w:rsid w:val="31CA2F33"/>
    <w:rsid w:val="3250F872"/>
    <w:rsid w:val="32BD3A0E"/>
    <w:rsid w:val="32D2E055"/>
    <w:rsid w:val="32FEBB6B"/>
    <w:rsid w:val="332F0FA6"/>
    <w:rsid w:val="33DCF935"/>
    <w:rsid w:val="35AB8729"/>
    <w:rsid w:val="35DA2D1E"/>
    <w:rsid w:val="35EB846F"/>
    <w:rsid w:val="3614B936"/>
    <w:rsid w:val="364833E0"/>
    <w:rsid w:val="3658438B"/>
    <w:rsid w:val="3686AC60"/>
    <w:rsid w:val="36CD13F2"/>
    <w:rsid w:val="37046E65"/>
    <w:rsid w:val="3745FDBF"/>
    <w:rsid w:val="377A86BF"/>
    <w:rsid w:val="37C53D0B"/>
    <w:rsid w:val="37F46027"/>
    <w:rsid w:val="37F9759C"/>
    <w:rsid w:val="3823E812"/>
    <w:rsid w:val="388F133D"/>
    <w:rsid w:val="389E1206"/>
    <w:rsid w:val="390D9CC5"/>
    <w:rsid w:val="3A9B280C"/>
    <w:rsid w:val="3AA31FBA"/>
    <w:rsid w:val="3AEB23FD"/>
    <w:rsid w:val="3AFE21C9"/>
    <w:rsid w:val="3B0C4559"/>
    <w:rsid w:val="3BA9A03C"/>
    <w:rsid w:val="3BEAE565"/>
    <w:rsid w:val="3C02885D"/>
    <w:rsid w:val="3C58CCD2"/>
    <w:rsid w:val="3CDFA83C"/>
    <w:rsid w:val="3D1BF739"/>
    <w:rsid w:val="3D5028D5"/>
    <w:rsid w:val="3D518EC4"/>
    <w:rsid w:val="3D84ED71"/>
    <w:rsid w:val="3DE29E48"/>
    <w:rsid w:val="3E4411F7"/>
    <w:rsid w:val="3F65F8B4"/>
    <w:rsid w:val="3FEFE863"/>
    <w:rsid w:val="40A6ED42"/>
    <w:rsid w:val="40ED2BE5"/>
    <w:rsid w:val="4109DA38"/>
    <w:rsid w:val="41245DF4"/>
    <w:rsid w:val="41CAC65A"/>
    <w:rsid w:val="41EF32B2"/>
    <w:rsid w:val="4261E6D0"/>
    <w:rsid w:val="4281610D"/>
    <w:rsid w:val="42BBB2B1"/>
    <w:rsid w:val="42EDB074"/>
    <w:rsid w:val="434D42AD"/>
    <w:rsid w:val="437276E2"/>
    <w:rsid w:val="43BA6A25"/>
    <w:rsid w:val="43E1713B"/>
    <w:rsid w:val="43F3ABE4"/>
    <w:rsid w:val="44035A7B"/>
    <w:rsid w:val="448AF9BC"/>
    <w:rsid w:val="44D6B3D9"/>
    <w:rsid w:val="44D98221"/>
    <w:rsid w:val="453AB558"/>
    <w:rsid w:val="455B6219"/>
    <w:rsid w:val="463C8027"/>
    <w:rsid w:val="466562BE"/>
    <w:rsid w:val="4672118D"/>
    <w:rsid w:val="469615E5"/>
    <w:rsid w:val="472BF741"/>
    <w:rsid w:val="472F86C4"/>
    <w:rsid w:val="47916B1D"/>
    <w:rsid w:val="47BB5509"/>
    <w:rsid w:val="485F9AFF"/>
    <w:rsid w:val="489A2051"/>
    <w:rsid w:val="4929DE2F"/>
    <w:rsid w:val="492CA0E3"/>
    <w:rsid w:val="4971DB5D"/>
    <w:rsid w:val="4978AF98"/>
    <w:rsid w:val="49981947"/>
    <w:rsid w:val="49B35557"/>
    <w:rsid w:val="4AAB02A0"/>
    <w:rsid w:val="4AC82D08"/>
    <w:rsid w:val="4BBE7569"/>
    <w:rsid w:val="4BF8B856"/>
    <w:rsid w:val="4C645092"/>
    <w:rsid w:val="4C9A3FFE"/>
    <w:rsid w:val="4CA3EFBB"/>
    <w:rsid w:val="4CD43D76"/>
    <w:rsid w:val="4DC01554"/>
    <w:rsid w:val="4DDA67AE"/>
    <w:rsid w:val="4DDFCF3F"/>
    <w:rsid w:val="4DF57460"/>
    <w:rsid w:val="4E98E3DF"/>
    <w:rsid w:val="4EA961A7"/>
    <w:rsid w:val="4F071A90"/>
    <w:rsid w:val="4F071E65"/>
    <w:rsid w:val="4F10E514"/>
    <w:rsid w:val="4F120CEF"/>
    <w:rsid w:val="4F6A48E2"/>
    <w:rsid w:val="4F98284B"/>
    <w:rsid w:val="4FAC10C2"/>
    <w:rsid w:val="4FC8C9C4"/>
    <w:rsid w:val="504E3AD3"/>
    <w:rsid w:val="505BEE3C"/>
    <w:rsid w:val="507A7639"/>
    <w:rsid w:val="50FDB54F"/>
    <w:rsid w:val="51950532"/>
    <w:rsid w:val="51A3D537"/>
    <w:rsid w:val="51B772AD"/>
    <w:rsid w:val="51C20A07"/>
    <w:rsid w:val="52113204"/>
    <w:rsid w:val="52208922"/>
    <w:rsid w:val="52271A7E"/>
    <w:rsid w:val="523C30EB"/>
    <w:rsid w:val="524A945A"/>
    <w:rsid w:val="52F09516"/>
    <w:rsid w:val="53AEAA3A"/>
    <w:rsid w:val="53C44406"/>
    <w:rsid w:val="545300AF"/>
    <w:rsid w:val="5514699C"/>
    <w:rsid w:val="552B5F81"/>
    <w:rsid w:val="5552D840"/>
    <w:rsid w:val="55628213"/>
    <w:rsid w:val="55A806F9"/>
    <w:rsid w:val="55BE12FD"/>
    <w:rsid w:val="55CEB984"/>
    <w:rsid w:val="55FC6C7F"/>
    <w:rsid w:val="560641AC"/>
    <w:rsid w:val="5626FE98"/>
    <w:rsid w:val="563703DF"/>
    <w:rsid w:val="569507EE"/>
    <w:rsid w:val="5695C0CC"/>
    <w:rsid w:val="575EF872"/>
    <w:rsid w:val="576B3138"/>
    <w:rsid w:val="57C1DD5A"/>
    <w:rsid w:val="57DA167C"/>
    <w:rsid w:val="58353EBA"/>
    <w:rsid w:val="588B9B51"/>
    <w:rsid w:val="588C5BE0"/>
    <w:rsid w:val="58D6A3F9"/>
    <w:rsid w:val="59E9359F"/>
    <w:rsid w:val="5A035163"/>
    <w:rsid w:val="5A8AAF8B"/>
    <w:rsid w:val="5A9475CA"/>
    <w:rsid w:val="5AA76680"/>
    <w:rsid w:val="5B14C977"/>
    <w:rsid w:val="5B5F6DC8"/>
    <w:rsid w:val="5BFB5C67"/>
    <w:rsid w:val="5C00F0B0"/>
    <w:rsid w:val="5C19C944"/>
    <w:rsid w:val="5C47967A"/>
    <w:rsid w:val="5C66458D"/>
    <w:rsid w:val="5C6FCCFB"/>
    <w:rsid w:val="5CE71589"/>
    <w:rsid w:val="5D564BF9"/>
    <w:rsid w:val="5D59516B"/>
    <w:rsid w:val="5DBC643A"/>
    <w:rsid w:val="5EF49A81"/>
    <w:rsid w:val="5F0DC7D2"/>
    <w:rsid w:val="5F23F5C7"/>
    <w:rsid w:val="5F3BFE59"/>
    <w:rsid w:val="5F45D275"/>
    <w:rsid w:val="5FB78CC5"/>
    <w:rsid w:val="5FF8BABD"/>
    <w:rsid w:val="5FFC380F"/>
    <w:rsid w:val="6010161E"/>
    <w:rsid w:val="60346730"/>
    <w:rsid w:val="60524E85"/>
    <w:rsid w:val="610CD73E"/>
    <w:rsid w:val="61D28EBD"/>
    <w:rsid w:val="61FDEFDF"/>
    <w:rsid w:val="62166146"/>
    <w:rsid w:val="6251E748"/>
    <w:rsid w:val="6280EBC3"/>
    <w:rsid w:val="62A04F5B"/>
    <w:rsid w:val="6386CDAD"/>
    <w:rsid w:val="63BB7C81"/>
    <w:rsid w:val="6436E33B"/>
    <w:rsid w:val="65533262"/>
    <w:rsid w:val="65CC4DAD"/>
    <w:rsid w:val="667BC152"/>
    <w:rsid w:val="668BE65E"/>
    <w:rsid w:val="669F60F0"/>
    <w:rsid w:val="66B2A107"/>
    <w:rsid w:val="66D87A11"/>
    <w:rsid w:val="6752D675"/>
    <w:rsid w:val="67E86392"/>
    <w:rsid w:val="6824CDDC"/>
    <w:rsid w:val="696A9021"/>
    <w:rsid w:val="69C09FD8"/>
    <w:rsid w:val="6A28E4F4"/>
    <w:rsid w:val="6A45AAD7"/>
    <w:rsid w:val="6A960630"/>
    <w:rsid w:val="6AA534AC"/>
    <w:rsid w:val="6AE85F88"/>
    <w:rsid w:val="6AE9DC17"/>
    <w:rsid w:val="6B5D771A"/>
    <w:rsid w:val="6B7CDEDC"/>
    <w:rsid w:val="6BC0379B"/>
    <w:rsid w:val="6BC77E06"/>
    <w:rsid w:val="6BCB5D92"/>
    <w:rsid w:val="6C9CFC13"/>
    <w:rsid w:val="6CDC0409"/>
    <w:rsid w:val="6D02E488"/>
    <w:rsid w:val="6DF3C9D6"/>
    <w:rsid w:val="6E467810"/>
    <w:rsid w:val="6E55A800"/>
    <w:rsid w:val="6F0D0E1F"/>
    <w:rsid w:val="6F2258EC"/>
    <w:rsid w:val="6F548FB3"/>
    <w:rsid w:val="6FDE073D"/>
    <w:rsid w:val="703DC6DC"/>
    <w:rsid w:val="70616532"/>
    <w:rsid w:val="7063ACA4"/>
    <w:rsid w:val="70CF6AA7"/>
    <w:rsid w:val="70D01D08"/>
    <w:rsid w:val="711D6458"/>
    <w:rsid w:val="7140F25A"/>
    <w:rsid w:val="720DED14"/>
    <w:rsid w:val="72C99D8B"/>
    <w:rsid w:val="7353435D"/>
    <w:rsid w:val="73A498D1"/>
    <w:rsid w:val="73FC3A06"/>
    <w:rsid w:val="740F26CB"/>
    <w:rsid w:val="744747E1"/>
    <w:rsid w:val="7478B27F"/>
    <w:rsid w:val="7495CD8B"/>
    <w:rsid w:val="74A5A5A6"/>
    <w:rsid w:val="750163BF"/>
    <w:rsid w:val="751CD72C"/>
    <w:rsid w:val="7560B8F2"/>
    <w:rsid w:val="759517C9"/>
    <w:rsid w:val="75C67409"/>
    <w:rsid w:val="7613E101"/>
    <w:rsid w:val="76394DCE"/>
    <w:rsid w:val="76540C54"/>
    <w:rsid w:val="76D20A98"/>
    <w:rsid w:val="76DA5225"/>
    <w:rsid w:val="76DFD7A1"/>
    <w:rsid w:val="76E5C087"/>
    <w:rsid w:val="770DBE32"/>
    <w:rsid w:val="77317A08"/>
    <w:rsid w:val="77635355"/>
    <w:rsid w:val="77918342"/>
    <w:rsid w:val="77B4F1D2"/>
    <w:rsid w:val="77D3F6C0"/>
    <w:rsid w:val="785DE4C3"/>
    <w:rsid w:val="78601F74"/>
    <w:rsid w:val="7882D353"/>
    <w:rsid w:val="78D4128D"/>
    <w:rsid w:val="79314D8B"/>
    <w:rsid w:val="795F33A4"/>
    <w:rsid w:val="7967D9B4"/>
    <w:rsid w:val="7A38A43D"/>
    <w:rsid w:val="7AF643D8"/>
    <w:rsid w:val="7AFED0B7"/>
    <w:rsid w:val="7B80C5FC"/>
    <w:rsid w:val="7BC7C323"/>
    <w:rsid w:val="7C86AE3A"/>
    <w:rsid w:val="7CB054AE"/>
    <w:rsid w:val="7CEF1B84"/>
    <w:rsid w:val="7D078F83"/>
    <w:rsid w:val="7DB07FC8"/>
    <w:rsid w:val="7DEB9A98"/>
    <w:rsid w:val="7E041DF3"/>
    <w:rsid w:val="7E31CC33"/>
    <w:rsid w:val="7E79558D"/>
    <w:rsid w:val="7EBD0051"/>
    <w:rsid w:val="7F105A08"/>
    <w:rsid w:val="7F31217A"/>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ED4D7"/>
  <w15:chartTrackingRefBased/>
  <w15:docId w15:val="{DA4E416D-9D07-4986-A5A4-34A4700C3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2310765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uiPriority w:val="9"/>
    <w:unhideWhenUsed/>
    <w:qFormat/>
    <w:rsid w:val="2310765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uiPriority w:val="9"/>
    <w:unhideWhenUsed/>
    <w:qFormat/>
    <w:rsid w:val="23107659"/>
    <w:pPr>
      <w:keepNext/>
      <w:keepLines/>
      <w:spacing w:before="160" w:after="80"/>
      <w:outlineLvl w:val="2"/>
    </w:pPr>
    <w:rPr>
      <w:rFonts w:eastAsiaTheme="majorEastAsia" w:cstheme="majorBidi"/>
      <w:color w:val="0F4761" w:themeColor="accent1" w:themeShade="BF"/>
      <w:sz w:val="28"/>
      <w:szCs w:val="2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1">
    <w:name w:val="Encabezado Car"/>
    <w:link w:val="Encabezado"/>
    <w:uiPriority w:val="99"/>
    <w:rsid w:val="23107659"/>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1">
    <w:name w:val="Pie de página Car"/>
    <w:link w:val="Piedepgina"/>
    <w:uiPriority w:val="99"/>
    <w:rsid w:val="23107659"/>
  </w:style>
  <w:style w:type="paragraph" w:styleId="Sinespaciado">
    <w:name w:val="No Spacing"/>
    <w:uiPriority w:val="1"/>
    <w:qFormat/>
    <w:rsid w:val="23107659"/>
    <w:pPr>
      <w:spacing w:after="0"/>
    </w:pPr>
  </w:style>
  <w:style w:type="character" w:styleId="Ttulo1Car" w:customStyle="1">
    <w:name w:val="Título 1 Car"/>
    <w:link w:val="Ttulo1"/>
    <w:uiPriority w:val="9"/>
    <w:rsid w:val="23107659"/>
    <w:rPr>
      <w:rFonts w:asciiTheme="majorHAnsi" w:hAnsiTheme="majorHAnsi" w:eastAsiaTheme="majorEastAsia" w:cstheme="majorBidi"/>
      <w:color w:val="0F4761" w:themeColor="accent1" w:themeShade="BF"/>
      <w:sz w:val="40"/>
      <w:szCs w:val="40"/>
    </w:rPr>
  </w:style>
  <w:style w:type="paragraph" w:styleId="Prrafodelista">
    <w:name w:val="List Paragraph"/>
    <w:basedOn w:val="Normal"/>
    <w:uiPriority w:val="34"/>
    <w:qFormat/>
    <w:rsid w:val="23107659"/>
    <w:pPr>
      <w:ind w:left="720"/>
      <w:contextualSpacing/>
    </w:pPr>
  </w:style>
  <w:style w:type="paragraph" w:styleId="TDC1">
    <w:name w:val="toc 1"/>
    <w:basedOn w:val="Normal"/>
    <w:next w:val="Normal"/>
    <w:uiPriority w:val="39"/>
    <w:unhideWhenUsed/>
    <w:rsid w:val="23107659"/>
    <w:pPr>
      <w:spacing w:after="100"/>
    </w:pPr>
  </w:style>
  <w:style w:type="character" w:styleId="Hipervnculo">
    <w:name w:val="Hyperlink"/>
    <w:uiPriority w:val="99"/>
    <w:unhideWhenUsed/>
    <w:rsid w:val="23107659"/>
    <w:rPr>
      <w:color w:val="467886"/>
      <w:u w:val="single"/>
    </w:rPr>
  </w:style>
  <w:style w:type="paragraph" w:styleId="TDC2">
    <w:name w:val="toc 2"/>
    <w:basedOn w:val="Normal"/>
    <w:next w:val="Normal"/>
    <w:uiPriority w:val="39"/>
    <w:unhideWhenUsed/>
    <w:rsid w:val="23107659"/>
    <w:pPr>
      <w:spacing w:after="100"/>
      <w:ind w:left="220"/>
    </w:pPr>
  </w:style>
  <w:style w:type="paragraph" w:styleId="TDC3">
    <w:name w:val="toc 3"/>
    <w:basedOn w:val="Normal"/>
    <w:next w:val="Normal"/>
    <w:uiPriority w:val="39"/>
    <w:unhideWhenUsed/>
    <w:rsid w:val="23107659"/>
    <w:pPr>
      <w:spacing w:after="100"/>
      <w:ind w:left="440"/>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a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5.png" Id="rId615508729" /><Relationship Type="http://schemas.openxmlformats.org/officeDocument/2006/relationships/image" Target="/media/image6.png" Id="rId874995334" /><Relationship Type="http://schemas.openxmlformats.org/officeDocument/2006/relationships/image" Target="/media/image7.png" Id="rId2029708601" /><Relationship Type="http://schemas.openxmlformats.org/officeDocument/2006/relationships/image" Target="/media/image8.png" Id="rId1369450495" /><Relationship Type="http://schemas.openxmlformats.org/officeDocument/2006/relationships/image" Target="/media/image9.png" Id="rId229909309" /><Relationship Type="http://schemas.openxmlformats.org/officeDocument/2006/relationships/image" Target="/media/imagea.png" Id="rId383236792" /><Relationship Type="http://schemas.openxmlformats.org/officeDocument/2006/relationships/image" Target="/media/imageb.png" Id="rId617651882" /><Relationship Type="http://schemas.openxmlformats.org/officeDocument/2006/relationships/image" Target="/media/imagec.png" Id="rId117501174" /><Relationship Type="http://schemas.openxmlformats.org/officeDocument/2006/relationships/hyperlink" Target="https://github.com/edmundocarmona-tec/mna-proyecto-integrador" TargetMode="External" Id="Rdeb0b7e4ac0947f6" /><Relationship Type="http://schemas.openxmlformats.org/officeDocument/2006/relationships/hyperlink" Target="https://comisionacionaldebusqueda.segob.gob.mx/alerta-nacional/" TargetMode="External" Id="R89bb44585f7f45e7" /><Relationship Type="http://schemas.openxmlformats.org/officeDocument/2006/relationships/hyperlink" Target="https://doi.org/10.3390/make3020020" TargetMode="External" Id="R95bd1492438c484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Edgar Omar Cruz Mendoza</dc:creator>
  <keywords/>
  <dc:description/>
  <lastModifiedBy>Edmundo Carmona Galindo</lastModifiedBy>
  <revision>3</revision>
  <dcterms:created xsi:type="dcterms:W3CDTF">2026-10-03T19:08:00.0000000Z</dcterms:created>
  <dcterms:modified xsi:type="dcterms:W3CDTF">2026-10-04T18:20:21.1836827Z</dcterms:modified>
</coreProperties>
</file>