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57969">
      <w:pPr>
        <w:keepNext w:val="0"/>
        <w:keepLines w:val="0"/>
        <w:pageBreakBefore w:val="0"/>
        <w:widowControl/>
        <w:kinsoku/>
        <w:wordWrap/>
        <w:overflowPunct/>
        <w:topLinePunct w:val="0"/>
        <w:autoSpaceDE/>
        <w:autoSpaceDN/>
        <w:bidi w:val="0"/>
        <w:adjustRightInd/>
        <w:snapToGrid/>
        <w:spacing w:after="0" w:afterAutospacing="0"/>
        <w:jc w:val="both"/>
        <w:textAlignment w:val="auto"/>
        <w:rPr>
          <w:rFonts w:ascii="Century Gothic" w:hAnsi="Century Gothic" w:cstheme="minorHAnsi"/>
          <w:sz w:val="28"/>
          <w:szCs w:val="28"/>
        </w:rPr>
      </w:pP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ab/>
      </w:r>
    </w:p>
    <w:p w14:paraId="7CE906DB">
      <w:pPr>
        <w:keepNext w:val="0"/>
        <w:keepLines w:val="0"/>
        <w:pageBreakBefore w:val="0"/>
        <w:widowControl/>
        <w:kinsoku/>
        <w:wordWrap/>
        <w:overflowPunct/>
        <w:topLinePunct w:val="0"/>
        <w:autoSpaceDE/>
        <w:autoSpaceDN/>
        <w:bidi w:val="0"/>
        <w:adjustRightInd/>
        <w:snapToGrid/>
        <w:spacing w:after="0" w:afterAutospacing="0"/>
        <w:ind w:left="5664"/>
        <w:jc w:val="both"/>
        <w:textAlignment w:val="auto"/>
        <w:rPr>
          <w:rFonts w:ascii="Century Gothic" w:hAnsi="Century Gothic" w:cstheme="minorHAnsi"/>
          <w:sz w:val="28"/>
          <w:szCs w:val="28"/>
        </w:rPr>
      </w:pPr>
    </w:p>
    <w:p w14:paraId="0E7E5C76">
      <w:pPr>
        <w:keepNext w:val="0"/>
        <w:keepLines w:val="0"/>
        <w:pageBreakBefore w:val="0"/>
        <w:widowControl/>
        <w:kinsoku/>
        <w:wordWrap/>
        <w:overflowPunct/>
        <w:topLinePunct w:val="0"/>
        <w:autoSpaceDE/>
        <w:autoSpaceDN/>
        <w:bidi w:val="0"/>
        <w:adjustRightInd/>
        <w:snapToGrid/>
        <w:spacing w:after="0" w:afterAutospacing="0"/>
        <w:ind w:left="5664"/>
        <w:jc w:val="both"/>
        <w:textAlignment w:val="auto"/>
        <w:rPr>
          <w:rFonts w:hint="default" w:ascii="Century Gothic" w:hAnsi="Century Gothic" w:cstheme="minorHAnsi"/>
          <w:sz w:val="28"/>
          <w:szCs w:val="28"/>
          <w:lang w:val="fr-FR"/>
        </w:rPr>
      </w:pPr>
      <w:r>
        <w:rPr>
          <w:rFonts w:ascii="Century Gothic" w:hAnsi="Century Gothic" w:cstheme="minorHAnsi"/>
          <w:sz w:val="28"/>
          <w:szCs w:val="28"/>
        </w:rPr>
        <w:t xml:space="preserve">Kinshasa, le </w:t>
      </w:r>
      <w:r>
        <w:rPr>
          <w:rFonts w:hint="default" w:ascii="Century Gothic" w:hAnsi="Century Gothic" w:cstheme="minorHAnsi"/>
          <w:sz w:val="28"/>
          <w:szCs w:val="28"/>
          <w:lang w:val="fr-FR"/>
        </w:rPr>
        <w:t>17</w:t>
      </w:r>
      <w:r>
        <w:rPr>
          <w:rFonts w:ascii="Century Gothic" w:hAnsi="Century Gothic" w:cstheme="minorHAnsi"/>
          <w:sz w:val="28"/>
          <w:szCs w:val="28"/>
        </w:rPr>
        <w:t xml:space="preserve"> </w:t>
      </w:r>
      <w:r>
        <w:rPr>
          <w:rFonts w:hint="default" w:ascii="Century Gothic" w:hAnsi="Century Gothic" w:cstheme="minorHAnsi"/>
          <w:sz w:val="28"/>
          <w:szCs w:val="28"/>
          <w:lang w:val="fr-FR"/>
        </w:rPr>
        <w:t>juin</w:t>
      </w:r>
      <w:r>
        <w:rPr>
          <w:rFonts w:ascii="Century Gothic" w:hAnsi="Century Gothic" w:cstheme="minorHAnsi"/>
          <w:sz w:val="28"/>
          <w:szCs w:val="28"/>
        </w:rPr>
        <w:t xml:space="preserve"> 202</w:t>
      </w:r>
      <w:r>
        <w:rPr>
          <w:rFonts w:hint="default" w:ascii="Century Gothic" w:hAnsi="Century Gothic" w:cstheme="minorHAnsi"/>
          <w:sz w:val="28"/>
          <w:szCs w:val="28"/>
          <w:lang w:val="fr-FR"/>
        </w:rPr>
        <w:t>6</w:t>
      </w:r>
    </w:p>
    <w:p w14:paraId="3087C85C">
      <w:pPr>
        <w:keepNext w:val="0"/>
        <w:keepLines w:val="0"/>
        <w:pageBreakBefore w:val="0"/>
        <w:widowControl/>
        <w:kinsoku/>
        <w:wordWrap/>
        <w:overflowPunct/>
        <w:topLinePunct w:val="0"/>
        <w:autoSpaceDE/>
        <w:autoSpaceDN/>
        <w:bidi w:val="0"/>
        <w:adjustRightInd/>
        <w:snapToGrid/>
        <w:spacing w:after="0" w:afterAutospacing="0"/>
        <w:jc w:val="both"/>
        <w:textAlignment w:val="auto"/>
        <w:rPr>
          <w:rFonts w:hint="default" w:ascii="Century Gothic" w:hAnsi="Century Gothic" w:cstheme="minorHAnsi"/>
          <w:i/>
          <w:iCs/>
          <w:sz w:val="28"/>
          <w:szCs w:val="28"/>
          <w:lang w:val="fr-FR"/>
        </w:rPr>
      </w:pPr>
      <w:r>
        <w:rPr>
          <w:rFonts w:ascii="Century Gothic" w:hAnsi="Century Gothic" w:cstheme="minorHAnsi"/>
          <w:i/>
          <w:iCs/>
          <w:sz w:val="28"/>
          <w:szCs w:val="28"/>
        </w:rPr>
        <w:t>Réf :………/BiG/</w:t>
      </w:r>
      <w:r>
        <w:rPr>
          <w:rFonts w:hint="default" w:ascii="Century Gothic" w:hAnsi="Century Gothic" w:cstheme="minorHAnsi"/>
          <w:i/>
          <w:iCs/>
          <w:sz w:val="28"/>
          <w:szCs w:val="28"/>
          <w:lang w:val="fr-FR"/>
        </w:rPr>
        <w:t>CEO</w:t>
      </w:r>
      <w:r>
        <w:rPr>
          <w:rFonts w:ascii="Century Gothic" w:hAnsi="Century Gothic" w:cstheme="minorHAnsi"/>
          <w:i/>
          <w:iCs/>
          <w:sz w:val="28"/>
          <w:szCs w:val="28"/>
        </w:rPr>
        <w:t>/0</w:t>
      </w:r>
      <w:r>
        <w:rPr>
          <w:rFonts w:hint="default" w:ascii="Century Gothic" w:hAnsi="Century Gothic" w:cstheme="minorHAnsi"/>
          <w:i/>
          <w:iCs/>
          <w:sz w:val="28"/>
          <w:szCs w:val="28"/>
          <w:lang w:val="fr-FR"/>
        </w:rPr>
        <w:t>6</w:t>
      </w:r>
      <w:r>
        <w:rPr>
          <w:rFonts w:ascii="Century Gothic" w:hAnsi="Century Gothic" w:cstheme="minorHAnsi"/>
          <w:i/>
          <w:iCs/>
          <w:sz w:val="28"/>
          <w:szCs w:val="28"/>
        </w:rPr>
        <w:t>/202</w:t>
      </w:r>
      <w:r>
        <w:rPr>
          <w:rFonts w:hint="default" w:ascii="Century Gothic" w:hAnsi="Century Gothic" w:cstheme="minorHAnsi"/>
          <w:i/>
          <w:iCs/>
          <w:sz w:val="28"/>
          <w:szCs w:val="28"/>
          <w:lang w:val="fr-FR"/>
        </w:rPr>
        <w:t>6</w:t>
      </w:r>
    </w:p>
    <w:p w14:paraId="7B903790">
      <w:pPr>
        <w:keepNext w:val="0"/>
        <w:keepLines w:val="0"/>
        <w:pageBreakBefore w:val="0"/>
        <w:widowControl/>
        <w:kinsoku/>
        <w:wordWrap/>
        <w:overflowPunct/>
        <w:topLinePunct w:val="0"/>
        <w:autoSpaceDE/>
        <w:autoSpaceDN/>
        <w:bidi w:val="0"/>
        <w:adjustRightInd/>
        <w:snapToGrid/>
        <w:spacing w:after="0" w:afterAutospacing="0" w:line="240" w:lineRule="auto"/>
        <w:ind w:left="4247"/>
        <w:jc w:val="both"/>
        <w:textAlignment w:val="auto"/>
        <w:rPr>
          <w:rFonts w:ascii="Century Gothic" w:hAnsi="Century Gothic" w:cstheme="minorHAnsi"/>
          <w:sz w:val="28"/>
          <w:szCs w:val="28"/>
        </w:rPr>
      </w:pPr>
    </w:p>
    <w:p w14:paraId="3921B702">
      <w:pPr>
        <w:keepNext w:val="0"/>
        <w:keepLines w:val="0"/>
        <w:pageBreakBefore w:val="0"/>
        <w:widowControl/>
        <w:kinsoku/>
        <w:wordWrap/>
        <w:overflowPunct/>
        <w:topLinePunct w:val="0"/>
        <w:autoSpaceDE/>
        <w:autoSpaceDN/>
        <w:bidi w:val="0"/>
        <w:adjustRightInd/>
        <w:snapToGrid/>
        <w:spacing w:after="0" w:afterAutospacing="0" w:line="240" w:lineRule="auto"/>
        <w:ind w:left="4247"/>
        <w:jc w:val="both"/>
        <w:textAlignment w:val="auto"/>
        <w:rPr>
          <w:rFonts w:ascii="Century Gothic" w:hAnsi="Century Gothic" w:cstheme="minorHAnsi"/>
          <w:sz w:val="28"/>
          <w:szCs w:val="28"/>
          <w:lang w:val="en-US" w:eastAsia="zh-CN"/>
        </w:rPr>
      </w:pPr>
      <w:r>
        <w:rPr>
          <w:rFonts w:ascii="Century Gothic" w:hAnsi="Century Gothic" w:cstheme="minorHAnsi"/>
          <w:sz w:val="28"/>
          <w:szCs w:val="28"/>
          <w:lang w:val="en-US" w:eastAsia="zh-CN"/>
        </w:rPr>
        <w:t xml:space="preserve">À l’attention de Monsieur </w:t>
      </w:r>
    </w:p>
    <w:p w14:paraId="58BBF3E1">
      <w:pPr>
        <w:keepNext w:val="0"/>
        <w:keepLines w:val="0"/>
        <w:pageBreakBefore w:val="0"/>
        <w:widowControl/>
        <w:kinsoku/>
        <w:wordWrap/>
        <w:overflowPunct/>
        <w:topLinePunct w:val="0"/>
        <w:autoSpaceDE/>
        <w:autoSpaceDN/>
        <w:bidi w:val="0"/>
        <w:adjustRightInd/>
        <w:snapToGrid/>
        <w:spacing w:after="0" w:afterAutospacing="0" w:line="240" w:lineRule="auto"/>
        <w:ind w:left="4247"/>
        <w:jc w:val="both"/>
        <w:textAlignment w:val="auto"/>
        <w:rPr>
          <w:rFonts w:ascii="Century Gothic" w:hAnsi="Century Gothic" w:cstheme="minorHAnsi"/>
          <w:sz w:val="28"/>
          <w:szCs w:val="28"/>
          <w:lang w:val="en-US" w:eastAsia="zh-CN"/>
        </w:rPr>
      </w:pPr>
      <w:r>
        <w:rPr>
          <w:rFonts w:ascii="Century Gothic" w:hAnsi="Century Gothic" w:cstheme="minorHAnsi"/>
          <w:sz w:val="28"/>
          <w:szCs w:val="28"/>
          <w:lang w:val="en-US" w:eastAsia="zh-CN"/>
        </w:rPr>
        <w:t>le Directeur Général</w:t>
      </w:r>
      <w:r>
        <w:rPr>
          <w:rFonts w:ascii="Century Gothic" w:hAnsi="Century Gothic" w:cstheme="minorHAnsi"/>
          <w:sz w:val="28"/>
          <w:szCs w:val="28"/>
          <w:lang w:val="en-US" w:eastAsia="zh-CN"/>
        </w:rPr>
        <w:br w:type="textWrapping"/>
      </w:r>
      <w:r>
        <w:rPr>
          <w:rFonts w:ascii="Century Gothic" w:hAnsi="Century Gothic" w:cstheme="minorHAnsi"/>
          <w:sz w:val="28"/>
          <w:szCs w:val="28"/>
          <w:lang w:val="en-US" w:eastAsia="zh-CN"/>
        </w:rPr>
        <w:t>de l’Autorité de Régulation de la Sous-Traitance dans le Secteur Privé (ARSP)</w:t>
      </w:r>
    </w:p>
    <w:p w14:paraId="5924B82C">
      <w:pPr>
        <w:keepNext w:val="0"/>
        <w:keepLines w:val="0"/>
        <w:pageBreakBefore w:val="0"/>
        <w:widowControl/>
        <w:kinsoku/>
        <w:wordWrap/>
        <w:overflowPunct/>
        <w:topLinePunct w:val="0"/>
        <w:autoSpaceDE/>
        <w:autoSpaceDN/>
        <w:bidi w:val="0"/>
        <w:adjustRightInd/>
        <w:snapToGrid/>
        <w:spacing w:after="0" w:afterAutospacing="0" w:line="240" w:lineRule="auto"/>
        <w:ind w:left="4247"/>
        <w:jc w:val="both"/>
        <w:textAlignment w:val="auto"/>
        <w:rPr>
          <w:rFonts w:ascii="Century Gothic" w:hAnsi="Century Gothic" w:cstheme="minorHAnsi"/>
          <w:sz w:val="28"/>
          <w:szCs w:val="28"/>
          <w:lang w:val="en-US" w:eastAsia="zh-CN"/>
        </w:rPr>
      </w:pPr>
      <w:r>
        <w:rPr>
          <w:rFonts w:ascii="Century Gothic" w:hAnsi="Century Gothic" w:cstheme="minorHAnsi"/>
          <w:sz w:val="28"/>
          <w:szCs w:val="28"/>
          <w:u w:val="single"/>
          <w:lang w:val="en-US" w:eastAsia="zh-CN"/>
        </w:rPr>
        <w:t>Kinshasa, RDC</w:t>
      </w:r>
    </w:p>
    <w:p w14:paraId="04A80618">
      <w:pPr>
        <w:keepNext w:val="0"/>
        <w:keepLines w:val="0"/>
        <w:pageBreakBefore w:val="0"/>
        <w:widowControl/>
        <w:kinsoku/>
        <w:wordWrap/>
        <w:overflowPunct/>
        <w:topLinePunct w:val="0"/>
        <w:autoSpaceDE/>
        <w:autoSpaceDN/>
        <w:bidi w:val="0"/>
        <w:adjustRightInd/>
        <w:snapToGrid/>
        <w:spacing w:after="0" w:afterAutospacing="0" w:line="240" w:lineRule="auto"/>
        <w:ind w:left="4247"/>
        <w:jc w:val="both"/>
        <w:textAlignment w:val="auto"/>
        <w:rPr>
          <w:rFonts w:ascii="Century Gothic" w:hAnsi="Century Gothic" w:cstheme="minorHAnsi"/>
          <w:sz w:val="28"/>
          <w:szCs w:val="28"/>
          <w:u w:val="single"/>
        </w:rPr>
      </w:pPr>
    </w:p>
    <w:p w14:paraId="4AF21290">
      <w:pPr>
        <w:keepNext w:val="0"/>
        <w:keepLines w:val="0"/>
        <w:pageBreakBefore w:val="0"/>
        <w:widowControl/>
        <w:suppressLineNumbers w:val="0"/>
        <w:kinsoku/>
        <w:wordWrap/>
        <w:overflowPunct/>
        <w:topLinePunct w:val="0"/>
        <w:autoSpaceDE/>
        <w:autoSpaceDN/>
        <w:bidi w:val="0"/>
        <w:adjustRightInd/>
        <w:snapToGrid/>
        <w:spacing w:after="0" w:afterAutospacing="0"/>
        <w:ind w:left="1379" w:leftChars="0" w:hanging="1379" w:hangingChars="492"/>
        <w:jc w:val="left"/>
        <w:textAlignment w:val="auto"/>
        <w:rPr>
          <w:rFonts w:ascii="Century Gothic" w:hAnsi="Century Gothic" w:eastAsiaTheme="minorHAnsi" w:cstheme="minorHAnsi"/>
          <w:sz w:val="28"/>
          <w:szCs w:val="28"/>
          <w:u w:val="none"/>
          <w:lang w:val="en-US" w:eastAsia="zh-CN" w:bidi="ar-SA"/>
        </w:rPr>
      </w:pPr>
      <w:r>
        <w:rPr>
          <w:rFonts w:ascii="Century Gothic" w:hAnsi="Century Gothic" w:cstheme="minorHAnsi"/>
          <w:b/>
          <w:bCs/>
          <w:sz w:val="28"/>
          <w:szCs w:val="28"/>
        </w:rPr>
        <w:t>Concerne :</w:t>
      </w:r>
      <w:r>
        <w:rPr>
          <w:rFonts w:ascii="Century Gothic" w:hAnsi="Century Gothic" w:cstheme="minorHAnsi"/>
          <w:b/>
          <w:bCs/>
          <w:sz w:val="28"/>
          <w:szCs w:val="28"/>
          <w:u w:val="none"/>
        </w:rPr>
        <w:t xml:space="preserve"> </w:t>
      </w:r>
      <w:r>
        <w:rPr>
          <w:rFonts w:ascii="Century Gothic" w:hAnsi="Century Gothic" w:eastAsiaTheme="minorHAnsi" w:cstheme="minorHAnsi"/>
          <w:sz w:val="28"/>
          <w:szCs w:val="28"/>
          <w:u w:val="none"/>
          <w:lang w:val="en-US" w:eastAsia="zh-CN" w:bidi="ar-SA"/>
        </w:rPr>
        <w:t>Proposition de partenariat pour la gestion de la billetterie et</w:t>
      </w:r>
      <w:r>
        <w:rPr>
          <w:rFonts w:hint="default" w:ascii="Century Gothic" w:hAnsi="Century Gothic" w:cstheme="minorHAnsi"/>
          <w:sz w:val="28"/>
          <w:szCs w:val="28"/>
          <w:u w:val="none"/>
          <w:lang w:val="fr-FR" w:eastAsia="zh-CN" w:bidi="ar-SA"/>
        </w:rPr>
        <w:t xml:space="preserve"> </w:t>
      </w:r>
      <w:r>
        <w:rPr>
          <w:rFonts w:ascii="Century Gothic" w:hAnsi="Century Gothic" w:eastAsiaTheme="minorHAnsi" w:cstheme="minorHAnsi"/>
          <w:sz w:val="28"/>
          <w:szCs w:val="28"/>
          <w:u w:val="single"/>
          <w:lang w:val="en-US" w:eastAsia="zh-CN" w:bidi="ar-SA"/>
        </w:rPr>
        <w:t>l’accompagnement des missions officielles</w:t>
      </w:r>
    </w:p>
    <w:p w14:paraId="4CB3B42D">
      <w:pPr>
        <w:keepNext w:val="0"/>
        <w:keepLines w:val="0"/>
        <w:pageBreakBefore w:val="0"/>
        <w:widowControl/>
        <w:suppressLineNumbers w:val="0"/>
        <w:kinsoku/>
        <w:wordWrap/>
        <w:overflowPunct/>
        <w:topLinePunct w:val="0"/>
        <w:autoSpaceDE/>
        <w:autoSpaceDN/>
        <w:bidi w:val="0"/>
        <w:adjustRightInd/>
        <w:snapToGrid/>
        <w:spacing w:after="0" w:afterAutospacing="0"/>
        <w:ind w:left="1401" w:hanging="500" w:hangingChars="500"/>
        <w:jc w:val="left"/>
        <w:textAlignment w:val="auto"/>
        <w:rPr>
          <w:rFonts w:ascii="Century Gothic" w:hAnsi="Century Gothic" w:eastAsiaTheme="minorHAnsi" w:cstheme="minorHAnsi"/>
          <w:sz w:val="10"/>
          <w:szCs w:val="10"/>
          <w:u w:val="single"/>
          <w:lang w:val="fr-FR" w:eastAsia="en-US" w:bidi="ar-SA"/>
        </w:rPr>
      </w:pPr>
    </w:p>
    <w:p w14:paraId="420410A4">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76E7800F">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Monsieur le Directeur Général,</w:t>
      </w:r>
    </w:p>
    <w:p w14:paraId="0ECBE7D1">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Nous avons l’honneur de vous adresser la présente correspondance afin de vous présenter nos sincères félicitations pour votre nomination à la tête de l’Autorité de Régulation de la Sous-Traitance dans le Secteur Privé (ARSP).</w:t>
      </w:r>
    </w:p>
    <w:p w14:paraId="64CF30AE">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3389328C">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Convaincus que votre leadership et votre engagement contribueront significativement au renforcement des réformes du secteur privé en République Démocratique du Congo, nous formulons nos vœux de plein succès dans l’accomplissement de cette noble mission au service du développement économique national et de l’émergence d’une véritable classe moyenne congolaise.</w:t>
      </w:r>
    </w:p>
    <w:p w14:paraId="512803DB">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1CAB94C9">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Dans le cadre de l’accompagnement des institutions publiques dans leurs activités stratégiques, nous souhaiterions établir un partenariat avec l’ARSP pour la gestion et l’organisation de sa billetterie aérienne ainsi que l’assistance liée aux déplacements et missions officielles de ses cadres et agents, tant sur le territoire national qu’à l’international.</w:t>
      </w:r>
    </w:p>
    <w:p w14:paraId="76E3F20B">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Spécialisée dans la gestion des voyages d’affaires et des missions professionnelles, notre structure met à disposition une expertise reconnue et des solutions adaptées aux exigences des institutions modernes. À ce titre, nous proposons notamment :</w:t>
      </w:r>
    </w:p>
    <w:p w14:paraId="30C263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after="0" w:afterAutospacing="0" w:line="240" w:lineRule="auto"/>
        <w:ind w:left="880" w:leftChars="209" w:hanging="420" w:hangingChars="150"/>
        <w:jc w:val="both"/>
        <w:textAlignment w:val="auto"/>
        <w:rPr>
          <w:rFonts w:ascii="Century Gothic" w:hAnsi="Century Gothic" w:cstheme="minorHAnsi"/>
          <w:sz w:val="28"/>
          <w:szCs w:val="28"/>
        </w:rPr>
      </w:pPr>
      <w:r>
        <w:rPr>
          <w:rFonts w:ascii="Century Gothic" w:hAnsi="Century Gothic" w:cstheme="minorHAnsi"/>
          <w:sz w:val="28"/>
          <w:szCs w:val="28"/>
        </w:rPr>
        <w:t xml:space="preserve">La réservation, la prise de rendez-vous consulaires et l’émission rapide de billets d’avion pour les vols nationaux et internationaux, aux meilleures conditions tarifaires ; </w:t>
      </w:r>
    </w:p>
    <w:p w14:paraId="5F6E0E21">
      <w:pPr>
        <w:keepNext w:val="0"/>
        <w:keepLines w:val="0"/>
        <w:pageBreakBefore w:val="0"/>
        <w:widowControl/>
        <w:numPr>
          <w:numId w:val="0"/>
        </w:numPr>
        <w:kinsoku/>
        <w:wordWrap/>
        <w:overflowPunct/>
        <w:topLinePunct w:val="0"/>
        <w:autoSpaceDE/>
        <w:autoSpaceDN/>
        <w:bidi w:val="0"/>
        <w:adjustRightInd/>
        <w:snapToGrid/>
        <w:spacing w:after="0" w:afterAutospacing="0" w:line="240" w:lineRule="auto"/>
        <w:jc w:val="both"/>
        <w:textAlignment w:val="auto"/>
        <w:rPr>
          <w:rFonts w:ascii="Century Gothic" w:hAnsi="Century Gothic" w:cstheme="minorHAnsi"/>
          <w:sz w:val="28"/>
          <w:szCs w:val="28"/>
        </w:rPr>
      </w:pPr>
    </w:p>
    <w:p w14:paraId="3675A8A2">
      <w:pPr>
        <w:keepNext w:val="0"/>
        <w:keepLines w:val="0"/>
        <w:pageBreakBefore w:val="0"/>
        <w:widowControl/>
        <w:numPr>
          <w:numId w:val="0"/>
        </w:numPr>
        <w:kinsoku/>
        <w:wordWrap/>
        <w:overflowPunct/>
        <w:topLinePunct w:val="0"/>
        <w:autoSpaceDE/>
        <w:autoSpaceDN/>
        <w:bidi w:val="0"/>
        <w:adjustRightInd/>
        <w:snapToGrid/>
        <w:spacing w:after="0" w:afterAutospacing="0" w:line="240" w:lineRule="auto"/>
        <w:jc w:val="both"/>
        <w:textAlignment w:val="auto"/>
        <w:rPr>
          <w:rFonts w:ascii="Century Gothic" w:hAnsi="Century Gothic" w:cstheme="minorHAnsi"/>
          <w:sz w:val="28"/>
          <w:szCs w:val="28"/>
        </w:rPr>
      </w:pPr>
    </w:p>
    <w:p w14:paraId="5B967A8C">
      <w:pPr>
        <w:keepNext w:val="0"/>
        <w:keepLines w:val="0"/>
        <w:pageBreakBefore w:val="0"/>
        <w:widowControl/>
        <w:numPr>
          <w:numId w:val="0"/>
        </w:numPr>
        <w:kinsoku/>
        <w:wordWrap/>
        <w:overflowPunct/>
        <w:topLinePunct w:val="0"/>
        <w:autoSpaceDE/>
        <w:autoSpaceDN/>
        <w:bidi w:val="0"/>
        <w:adjustRightInd/>
        <w:snapToGrid/>
        <w:spacing w:after="0" w:afterAutospacing="0" w:line="240" w:lineRule="auto"/>
        <w:jc w:val="both"/>
        <w:textAlignment w:val="auto"/>
        <w:rPr>
          <w:rFonts w:ascii="Century Gothic" w:hAnsi="Century Gothic" w:cstheme="minorHAnsi"/>
          <w:sz w:val="28"/>
          <w:szCs w:val="28"/>
        </w:rPr>
      </w:pPr>
    </w:p>
    <w:p w14:paraId="2CB0006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after="0" w:afterAutospacing="0" w:line="240" w:lineRule="auto"/>
        <w:ind w:left="880" w:leftChars="209" w:hanging="420" w:hangingChars="150"/>
        <w:jc w:val="both"/>
        <w:textAlignment w:val="auto"/>
        <w:rPr>
          <w:rFonts w:ascii="Century Gothic" w:hAnsi="Century Gothic" w:cstheme="minorHAnsi"/>
          <w:sz w:val="28"/>
          <w:szCs w:val="28"/>
        </w:rPr>
      </w:pPr>
      <w:r>
        <w:rPr>
          <w:rFonts w:ascii="Century Gothic" w:hAnsi="Century Gothic" w:cstheme="minorHAnsi"/>
          <w:sz w:val="28"/>
          <w:szCs w:val="28"/>
        </w:rPr>
        <w:t xml:space="preserve">L’assistance permanente pour la gestion des urgences, reports ou modifications de voyage, disponible 24h/24 et 7j/7 ; </w:t>
      </w:r>
    </w:p>
    <w:p w14:paraId="5DE91F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after="0" w:afterAutospacing="0" w:line="240" w:lineRule="auto"/>
        <w:ind w:left="880" w:leftChars="209" w:hanging="420" w:hangingChars="150"/>
        <w:jc w:val="both"/>
        <w:textAlignment w:val="auto"/>
        <w:rPr>
          <w:rFonts w:ascii="Century Gothic" w:hAnsi="Century Gothic" w:cstheme="minorHAnsi"/>
          <w:sz w:val="28"/>
          <w:szCs w:val="28"/>
        </w:rPr>
      </w:pPr>
      <w:bookmarkStart w:id="0" w:name="_GoBack"/>
      <w:bookmarkEnd w:id="0"/>
      <w:r>
        <w:rPr>
          <w:rFonts w:ascii="Century Gothic" w:hAnsi="Century Gothic" w:cstheme="minorHAnsi"/>
          <w:sz w:val="28"/>
          <w:szCs w:val="28"/>
        </w:rPr>
        <w:t xml:space="preserve">L’accompagnement dans les procédures de demande de visas, d’assurances voyage et de services protocolaires aéroportuaires ; </w:t>
      </w:r>
    </w:p>
    <w:p w14:paraId="52CEA1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after="0" w:afterAutospacing="0" w:line="240" w:lineRule="auto"/>
        <w:ind w:left="880" w:leftChars="209" w:hanging="420" w:hangingChars="150"/>
        <w:jc w:val="both"/>
        <w:textAlignment w:val="auto"/>
        <w:rPr>
          <w:rFonts w:ascii="Century Gothic" w:hAnsi="Century Gothic" w:cstheme="minorHAnsi"/>
          <w:sz w:val="28"/>
          <w:szCs w:val="28"/>
        </w:rPr>
      </w:pPr>
      <w:r>
        <w:rPr>
          <w:rFonts w:ascii="Century Gothic" w:hAnsi="Century Gothic" w:cstheme="minorHAnsi"/>
          <w:sz w:val="28"/>
          <w:szCs w:val="28"/>
        </w:rPr>
        <w:t xml:space="preserve">L’optimisation des coûts de déplacement grâce à un suivi rigoureux et à des rapports de facturation transparents conformes aux exigences de bonne gouvernance ; </w:t>
      </w:r>
    </w:p>
    <w:p w14:paraId="385663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after="0" w:afterAutospacing="0" w:line="240" w:lineRule="auto"/>
        <w:ind w:left="880" w:leftChars="209" w:hanging="420" w:hangingChars="150"/>
        <w:jc w:val="both"/>
        <w:textAlignment w:val="auto"/>
        <w:rPr>
          <w:rFonts w:ascii="Century Gothic" w:hAnsi="Century Gothic" w:cstheme="minorHAnsi"/>
          <w:sz w:val="28"/>
          <w:szCs w:val="28"/>
        </w:rPr>
      </w:pPr>
      <w:r>
        <w:rPr>
          <w:rFonts w:ascii="Century Gothic" w:hAnsi="Century Gothic" w:cstheme="minorHAnsi"/>
          <w:sz w:val="28"/>
          <w:szCs w:val="28"/>
        </w:rPr>
        <w:t xml:space="preserve">Un accompagnement personnalisé garantissant efficacité, réactivité et qualité de service. </w:t>
      </w:r>
    </w:p>
    <w:p w14:paraId="0FF6558C">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76A8C6F7">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Persuadés que notre expertise pourrait constituer une valeur ajoutée pour votre institution, nous restons à votre entière disposition pour toute rencontre ou présentation détaillée de nos services.</w:t>
      </w:r>
    </w:p>
    <w:p w14:paraId="26EBD883">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29D7283A">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Dans l’attente d’une suite favorable à notre proposition, nous vous prions d’agréer, Monsieur le Directeur Général, l’expression de notre très haute considération.</w:t>
      </w:r>
    </w:p>
    <w:p w14:paraId="593920D7">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2B9FF790">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16D586CB">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4AF2A2DD">
      <w:pPr>
        <w:keepNext w:val="0"/>
        <w:keepLines w:val="0"/>
        <w:pageBreakBefore w:val="0"/>
        <w:widowControl/>
        <w:kinsoku/>
        <w:wordWrap/>
        <w:overflowPunct/>
        <w:topLinePunct w:val="0"/>
        <w:autoSpaceDE/>
        <w:autoSpaceDN/>
        <w:bidi w:val="0"/>
        <w:adjustRightInd/>
        <w:snapToGrid/>
        <w:spacing w:after="0" w:afterAutospacing="0" w:line="240" w:lineRule="auto"/>
        <w:ind w:firstLine="5280" w:firstLineChars="1886"/>
        <w:jc w:val="both"/>
        <w:textAlignment w:val="auto"/>
        <w:rPr>
          <w:rFonts w:ascii="Century Gothic" w:hAnsi="Century Gothic" w:cstheme="minorHAnsi"/>
          <w:sz w:val="28"/>
          <w:szCs w:val="28"/>
        </w:rPr>
      </w:pPr>
      <w:r>
        <w:rPr>
          <w:rFonts w:ascii="Century Gothic" w:hAnsi="Century Gothic" w:cstheme="minorHAnsi"/>
          <w:sz w:val="28"/>
          <w:szCs w:val="28"/>
        </w:rPr>
        <w:t>Cordialement.</w:t>
      </w:r>
    </w:p>
    <w:p w14:paraId="2E087C9E">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1FA5CFBC">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2927F9D4">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p>
    <w:p w14:paraId="6AEC0228">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b/>
          <w:bCs/>
          <w:sz w:val="28"/>
          <w:szCs w:val="28"/>
        </w:rPr>
      </w:pPr>
      <w:r>
        <w:rPr>
          <w:rFonts w:ascii="Century Gothic" w:hAnsi="Century Gothic" w:cstheme="minorHAnsi"/>
          <w:sz w:val="28"/>
          <w:szCs w:val="28"/>
        </w:rPr>
        <w:tab/>
      </w:r>
      <w:r>
        <w:rPr>
          <w:rFonts w:ascii="Century Gothic" w:hAnsi="Century Gothic" w:cstheme="minorHAnsi"/>
          <w:b/>
          <w:bCs/>
          <w:sz w:val="28"/>
          <w:szCs w:val="28"/>
        </w:rPr>
        <w:t>BOMBEKE KINKUNU Espoir</w:t>
      </w:r>
    </w:p>
    <w:p w14:paraId="4AD40984">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ascii="Century Gothic" w:hAnsi="Century Gothic" w:cstheme="minorHAnsi"/>
          <w:sz w:val="28"/>
          <w:szCs w:val="28"/>
        </w:rPr>
      </w:pPr>
      <w:r>
        <w:rPr>
          <w:rFonts w:ascii="Century Gothic" w:hAnsi="Century Gothic" w:cstheme="minorHAnsi"/>
          <w:sz w:val="28"/>
          <w:szCs w:val="28"/>
        </w:rPr>
        <w:tab/>
      </w:r>
      <w:r>
        <w:rPr>
          <w:rFonts w:ascii="Century Gothic" w:hAnsi="Century Gothic" w:cstheme="minorHAnsi"/>
          <w:sz w:val="28"/>
          <w:szCs w:val="28"/>
        </w:rPr>
        <w:tab/>
      </w:r>
      <w:r>
        <w:rPr>
          <w:rFonts w:ascii="Century Gothic" w:hAnsi="Century Gothic" w:cstheme="minorHAnsi"/>
          <w:sz w:val="28"/>
          <w:szCs w:val="28"/>
        </w:rPr>
        <w:t xml:space="preserve">    </w:t>
      </w:r>
    </w:p>
    <w:p w14:paraId="3D66991A">
      <w:pPr>
        <w:keepNext w:val="0"/>
        <w:keepLines w:val="0"/>
        <w:pageBreakBefore w:val="0"/>
        <w:widowControl/>
        <w:kinsoku/>
        <w:wordWrap/>
        <w:overflowPunct/>
        <w:topLinePunct w:val="0"/>
        <w:autoSpaceDE/>
        <w:autoSpaceDN/>
        <w:bidi w:val="0"/>
        <w:adjustRightInd/>
        <w:snapToGrid/>
        <w:spacing w:after="0" w:afterAutospacing="0" w:line="240" w:lineRule="auto"/>
        <w:ind w:firstLine="4248"/>
        <w:jc w:val="both"/>
        <w:textAlignment w:val="auto"/>
        <w:rPr>
          <w:rFonts w:hint="default" w:ascii="Century Gothic" w:hAnsi="Century Gothic" w:cstheme="minorHAnsi"/>
          <w:sz w:val="28"/>
          <w:szCs w:val="28"/>
          <w:lang w:val="fr-FR"/>
        </w:rPr>
      </w:pPr>
      <w:r>
        <w:rPr>
          <w:rFonts w:ascii="Century Gothic" w:hAnsi="Century Gothic" w:cstheme="minorHAnsi"/>
          <w:sz w:val="28"/>
          <w:szCs w:val="28"/>
        </w:rPr>
        <w:t xml:space="preserve">             </w:t>
      </w:r>
      <w:r>
        <w:rPr>
          <w:rFonts w:hint="default" w:ascii="Century Gothic" w:hAnsi="Century Gothic" w:cstheme="minorHAnsi"/>
          <w:sz w:val="28"/>
          <w:szCs w:val="28"/>
          <w:lang w:val="fr-FR"/>
        </w:rPr>
        <w:t>Founder &amp; C.E.O</w:t>
      </w:r>
    </w:p>
    <w:p w14:paraId="25631CBF">
      <w:pPr>
        <w:keepNext w:val="0"/>
        <w:keepLines w:val="0"/>
        <w:pageBreakBefore w:val="0"/>
        <w:widowControl/>
        <w:kinsoku/>
        <w:wordWrap/>
        <w:overflowPunct/>
        <w:topLinePunct w:val="0"/>
        <w:autoSpaceDE/>
        <w:autoSpaceDN/>
        <w:bidi w:val="0"/>
        <w:adjustRightInd/>
        <w:snapToGrid/>
        <w:spacing w:after="0" w:afterAutospacing="0"/>
        <w:textAlignment w:val="auto"/>
      </w:pPr>
    </w:p>
    <w:p w14:paraId="524377D2"/>
    <w:sectPr>
      <w:headerReference r:id="rId7" w:type="first"/>
      <w:headerReference r:id="rId5" w:type="default"/>
      <w:footerReference r:id="rId8" w:type="default"/>
      <w:headerReference r:id="rId6" w:type="even"/>
      <w:pgSz w:w="11906" w:h="16838"/>
      <w:pgMar w:top="1440" w:right="1440" w:bottom="1560" w:left="1440" w:header="708" w:footer="2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Century Gothic">
    <w:altName w:val="苹方-简"/>
    <w:panose1 w:val="020B0502020202020204"/>
    <w:charset w:val="00"/>
    <w:family w:val="swiss"/>
    <w:pitch w:val="default"/>
    <w:sig w:usb0="00000000" w:usb1="00000000" w:usb2="00000000" w:usb3="00000000" w:csb0="0000009F" w:csb1="00000000"/>
  </w:font>
  <w:font w:name="Tw Cen MT">
    <w:altName w:val="苹方-简"/>
    <w:panose1 w:val="020B0602020104020603"/>
    <w:charset w:val="00"/>
    <w:family w:val="swiss"/>
    <w:pitch w:val="default"/>
    <w:sig w:usb0="00000000" w:usb1="00000000" w:usb2="00000000" w:usb3="00000000" w:csb0="00000003"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6AE62">
    <w:pPr>
      <w:pStyle w:val="7"/>
      <w:jc w:val="center"/>
      <w:rPr>
        <w:rFonts w:ascii="Tw Cen MT" w:hAnsi="Tw Cen MT"/>
        <w:b/>
        <w:bCs/>
        <w:lang w:val="en-US"/>
      </w:rPr>
    </w:pPr>
    <w:r>
      <w:rPr>
        <w:rFonts w:ascii="Tw Cen MT" w:hAnsi="Tw Cen MT"/>
        <w:b/>
        <w:bCs/>
        <w:lang w:val="en-US"/>
      </w:rPr>
      <w:t>RCCCM/23-B-00128—NIF A2420596P--ID.NAT/01-H5300-N26259A</w:t>
    </w:r>
  </w:p>
  <w:p w14:paraId="0541981D">
    <w:pPr>
      <w:keepNext w:val="0"/>
      <w:keepLines w:val="0"/>
      <w:widowControl/>
      <w:suppressLineNumbers w:val="0"/>
      <w:jc w:val="center"/>
    </w:pPr>
    <w:r>
      <w:rPr>
        <w:rFonts w:ascii="Tw Cen MT" w:hAnsi="Tw Cen MT" w:eastAsiaTheme="minorHAnsi" w:cstheme="minorBidi"/>
        <w:b/>
        <w:bCs/>
        <w:sz w:val="22"/>
        <w:szCs w:val="22"/>
        <w:lang w:val="en-US" w:eastAsia="zh-CN" w:bidi="ar-SA"/>
      </w:rPr>
      <w:t>5, Avenue Kigoma, C/Kinshasa, 3e niveau, local 2, Immeuble Albertine Square</w:t>
    </w:r>
  </w:p>
  <w:p w14:paraId="39EA11A1">
    <w:pPr>
      <w:keepNext w:val="0"/>
      <w:keepLines w:val="0"/>
      <w:widowControl/>
      <w:suppressLineNumbers w:val="0"/>
      <w:jc w:val="center"/>
      <w:rPr>
        <w:rFonts w:ascii="Tw Cen MT" w:hAnsi="Tw Cen MT"/>
        <w:b/>
        <w:bCs/>
      </w:rPr>
    </w:pPr>
    <w:r>
      <w:rPr>
        <w:rFonts w:ascii="Tw Cen MT" w:hAnsi="Tw Cen MT" w:eastAsiaTheme="minorHAnsi" w:cstheme="minorBidi"/>
        <w:b/>
        <w:bCs/>
        <w:sz w:val="22"/>
        <w:szCs w:val="22"/>
        <w:lang w:val="fr-FR" w:eastAsia="en-US" w:bidi="ar-SA"/>
      </w:rPr>
      <w:t xml:space="preserve">+243 812 729 990 / </w:t>
    </w:r>
    <w:r>
      <w:rPr>
        <w:rFonts w:ascii="Tw Cen MT" w:hAnsi="Tw Cen MT" w:eastAsiaTheme="minorHAnsi" w:cstheme="minorBidi"/>
        <w:b/>
        <w:bCs/>
        <w:sz w:val="22"/>
        <w:szCs w:val="22"/>
        <w:lang w:val="en-US" w:eastAsia="zh-CN" w:bidi="ar-SA"/>
      </w:rPr>
      <w:t>+243 828 024 589</w:t>
    </w:r>
    <w:r>
      <w:rPr>
        <w:rFonts w:ascii="Tw Cen MT" w:hAnsi="Tw Cen MT" w:eastAsiaTheme="minorHAnsi" w:cstheme="minorBidi"/>
        <w:b/>
        <w:bCs/>
        <w:sz w:val="22"/>
        <w:szCs w:val="22"/>
        <w:lang w:val="en-US" w:eastAsia="zh-CN" w:bidi="ar-SA"/>
      </w:rPr>
      <w:br w:type="textWrapping"/>
    </w:r>
    <w:r>
      <w:rPr>
        <w:rFonts w:ascii="Tw Cen MT" w:hAnsi="Tw Cen MT" w:eastAsiaTheme="minorHAnsi" w:cstheme="minorBidi"/>
        <w:b/>
        <w:bCs/>
        <w:sz w:val="22"/>
        <w:szCs w:val="22"/>
        <w:lang w:val="en-US" w:eastAsia="zh-CN" w:bidi="ar-SA"/>
      </w:rPr>
      <w:t>contact@big-sarlu.com</w:t>
    </w:r>
    <w:r>
      <w:rPr>
        <w:rFonts w:ascii="Tw Cen MT" w:hAnsi="Tw Cen MT" w:eastAsiaTheme="minorHAnsi" w:cstheme="minorBidi"/>
        <w:b/>
        <w:bCs/>
        <w:sz w:val="22"/>
        <w:szCs w:val="22"/>
        <w:lang w:val="en-US" w:eastAsia="zh-CN" w:bidi="ar-SA"/>
      </w:rPr>
      <w:br w:type="textWrapping"/>
    </w:r>
    <w:r>
      <w:rPr>
        <w:rFonts w:hint="default" w:ascii="Tw Cen MT" w:hAnsi="Tw Cen MT" w:eastAsiaTheme="minorHAnsi" w:cstheme="minorBidi"/>
        <w:b/>
        <w:bCs/>
        <w:sz w:val="22"/>
        <w:szCs w:val="22"/>
        <w:lang w:val="fr-FR" w:eastAsia="en-US" w:bidi="ar-SA"/>
      </w:rPr>
      <w:t>www.big-sarlu.com/www.whatspay.store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47DBC">
    <w:pPr>
      <w:pStyle w:val="8"/>
    </w:pPr>
    <w:r>
      <w:rPr>
        <w:lang w:eastAsia="fr-FR"/>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730240" cy="5730240"/>
          <wp:effectExtent l="0" t="0" r="0" b="0"/>
          <wp:wrapNone/>
          <wp:docPr id="3" name="WordPictureWatermark1023913627" descr="Logo BiG_20240514_112407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023913627" descr="Logo BiG_20240514_112407_0000"/>
                  <pic:cNvPicPr>
                    <a:picLocks noChangeAspect="1"/>
                  </pic:cNvPicPr>
                </pic:nvPicPr>
                <pic:blipFill>
                  <a:blip r:embed="rId1">
                    <a:lum bright="70001" contrast="-70000"/>
                  </a:blip>
                  <a:stretch>
                    <a:fillRect/>
                  </a:stretch>
                </pic:blipFill>
                <pic:spPr>
                  <a:xfrm>
                    <a:off x="0" y="0"/>
                    <a:ext cx="5730240" cy="5730240"/>
                  </a:xfrm>
                  <a:prstGeom prst="rect">
                    <a:avLst/>
                  </a:prstGeom>
                  <a:noFill/>
                  <a:ln>
                    <a:noFill/>
                  </a:ln>
                </pic:spPr>
              </pic:pic>
            </a:graphicData>
          </a:graphic>
        </wp:anchor>
      </w:drawing>
    </w:r>
    <w:r>
      <w:rPr>
        <w:lang w:eastAsia="fr-FR"/>
      </w:rPr>
      <w:drawing>
        <wp:anchor distT="0" distB="0" distL="114300" distR="114300" simplePos="0" relativeHeight="251659264" behindDoc="1" locked="0" layoutInCell="1" allowOverlap="1">
          <wp:simplePos x="0" y="0"/>
          <wp:positionH relativeFrom="margin">
            <wp:align>center</wp:align>
          </wp:positionH>
          <wp:positionV relativeFrom="paragraph">
            <wp:posOffset>-278130</wp:posOffset>
          </wp:positionV>
          <wp:extent cx="1422400" cy="1029335"/>
          <wp:effectExtent l="0" t="0" r="0" b="1206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icPr>
                <pic:blipFill>
                  <a:blip r:embed="rId1" cstate="print">
                    <a:extLst>
                      <a:ext uri="{28A0092B-C50C-407E-A947-70E740481C1C}">
                        <a14:useLocalDpi xmlns:a14="http://schemas.microsoft.com/office/drawing/2010/main" val="0"/>
                      </a:ext>
                    </a:extLst>
                  </a:blip>
                  <a:srcRect t="14129" b="13490"/>
                  <a:stretch>
                    <a:fillRect/>
                  </a:stretch>
                </pic:blipFill>
                <pic:spPr>
                  <a:xfrm>
                    <a:off x="0" y="0"/>
                    <a:ext cx="1422400" cy="1029543"/>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8C057">
    <w:pPr>
      <w:pStyle w:val="8"/>
    </w:pPr>
    <w:r>
      <w:rPr>
        <w:lang w:eastAsia="fr-FR"/>
      </w:rP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730240" cy="5730240"/>
          <wp:effectExtent l="0" t="0" r="0" b="0"/>
          <wp:wrapNone/>
          <wp:docPr id="1" name="WordPictureWatermark1023913626" descr="Logo BiG_20240514_112407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23913626" descr="Logo BiG_20240514_112407_0000"/>
                  <pic:cNvPicPr>
                    <a:picLocks noChangeAspect="1"/>
                  </pic:cNvPicPr>
                </pic:nvPicPr>
                <pic:blipFill>
                  <a:blip r:embed="rId1">
                    <a:lum bright="70001" contrast="-70000"/>
                  </a:blip>
                  <a:stretch>
                    <a:fillRect/>
                  </a:stretch>
                </pic:blipFill>
                <pic:spPr>
                  <a:xfrm>
                    <a:off x="0" y="0"/>
                    <a:ext cx="5730240" cy="57302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A7CC4">
    <w:pPr>
      <w:pStyle w:val="8"/>
    </w:pPr>
    <w:r>
      <w:rPr>
        <w:lang w:eastAsia="fr-FR"/>
      </w:rP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5730240" cy="5730240"/>
          <wp:effectExtent l="0" t="0" r="0" b="0"/>
          <wp:wrapNone/>
          <wp:docPr id="2" name="WordPictureWatermark1023913625" descr="Logo BiG_20240514_112407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23913625" descr="Logo BiG_20240514_112407_0000"/>
                  <pic:cNvPicPr>
                    <a:picLocks noChangeAspect="1"/>
                  </pic:cNvPicPr>
                </pic:nvPicPr>
                <pic:blipFill>
                  <a:blip r:embed="rId1">
                    <a:lum bright="70001" contrast="-70000"/>
                  </a:blip>
                  <a:stretch>
                    <a:fillRect/>
                  </a:stretch>
                </pic:blipFill>
                <pic:spPr>
                  <a:xfrm>
                    <a:off x="0" y="0"/>
                    <a:ext cx="5730240" cy="573024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D8C69"/>
    <w:multiLevelType w:val="singleLevel"/>
    <w:tmpl w:val="EBFD8C6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FF2B4"/>
    <w:rsid w:val="0A7FF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nhideWhenUsed/>
    <w:uiPriority w:val="99"/>
    <w:pPr>
      <w:tabs>
        <w:tab w:val="center" w:pos="4513"/>
        <w:tab w:val="right" w:pos="9026"/>
      </w:tabs>
      <w:spacing w:after="0" w:line="240" w:lineRule="auto"/>
    </w:pPr>
  </w:style>
  <w:style w:type="paragraph" w:styleId="8">
    <w:name w:val="header"/>
    <w:basedOn w:val="1"/>
    <w:unhideWhenUsed/>
    <w:uiPriority w:val="99"/>
    <w:pPr>
      <w:tabs>
        <w:tab w:val="center" w:pos="4513"/>
        <w:tab w:val="right" w:pos="9026"/>
      </w:tabs>
      <w:spacing w:after="0" w:line="240" w:lineRule="auto"/>
    </w:p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1"/>
    <w:uiPriority w:val="0"/>
    <w:pPr>
      <w:spacing w:before="0" w:beforeAutospacing="0" w:after="0" w:afterAutospacing="0"/>
      <w:ind w:left="0" w:right="0"/>
      <w:jc w:val="left"/>
    </w:pPr>
    <w:rPr>
      <w:rFonts w:ascii="Helvetica Neue" w:hAnsi="Helvetica Neue" w:eastAsia="Helvetica Neue" w:cs="Helvetica Neue"/>
      <w:color w:val="000000"/>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2026-06-17T15:19:00Z</dcterms:created>
  <dc:creator>Sen Saas</dc:creator>
  <cp:lastModifiedBy>Sen Saas</cp:lastModifiedBy>
  <dcterms:modified xsi:type="dcterms:W3CDTF">2026-06-17T15:26:55Z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C772503BDF6A9810DDAC326A4F502ADD_41</vt:lpwstr>
  </property>
</Properties>
</file>