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Ничипорова</w:t>
      </w:r>
      <w:r>
        <w:t xml:space="preserve"> </w:t>
      </w:r>
      <w:r>
        <w:t xml:space="preserve">Елена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Выполняю все примеры, приведенные в первой части описания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Выполняю примеры из пункта 5.2.2 (рис.1)(рис.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FirstParagraph"/>
      </w:pPr>
      <w:bookmarkStart w:id="24" w:name="fig:001"/>
      <w:r>
        <w:drawing>
          <wp:inline>
            <wp:extent cx="5334000" cy="3191082"/>
            <wp:effectExtent b="0" l="0" r="0" t="0"/>
            <wp:docPr descr="Пример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- Выполняю примеры из пункта 5.2.3 (рис.2)(рис.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BodyText"/>
      </w:pPr>
      <w:bookmarkStart w:id="28" w:name="fig:002"/>
      <w:r>
        <w:drawing>
          <wp:inline>
            <wp:extent cx="5334000" cy="1881410"/>
            <wp:effectExtent b="0" l="0" r="0" t="0"/>
            <wp:docPr descr="Пример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1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- Выполняю примеры из пункта 5.2.5 (рис.3) (рис. 1)</w:t>
      </w:r>
    </w:p>
    <w:p>
      <w:pPr>
        <w:pStyle w:val="CaptionedFigure"/>
      </w:pPr>
      <w:bookmarkStart w:id="32" w:name="fig:003"/>
      <w:r>
        <w:drawing>
          <wp:inline>
            <wp:extent cx="5334000" cy="2714625"/>
            <wp:effectExtent b="0" l="0" r="0" t="0"/>
            <wp:docPr descr="Рис. 1: Пример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1: Пример 3</w:t>
      </w:r>
    </w:p>
    <w:p>
      <w:pPr>
        <w:numPr>
          <w:ilvl w:val="0"/>
          <w:numId w:val="1002"/>
        </w:numPr>
        <w:pStyle w:val="Compact"/>
      </w:pPr>
      <w:r>
        <w:t xml:space="preserve">После выполнения примеров, делаю следующие задания:Скопируйте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него; в домашнем каталоге создайте директорию ~/ski.plases; переместите файл equipment в каталог ~/ski.plases; переименуйте файл ~/ski.plases/equipment в ~/ski.plases/equiplist;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equiplist2; Ссоздайте каталог с именем equipment в каталоге ~/ski.plases;переместите файлы ~/ski.plases/equiplist и equiplist2 в каталог</w:t>
      </w:r>
      <w:r>
        <w:t xml:space="preserve"> </w:t>
      </w:r>
      <w:r>
        <w:t xml:space="preserve">~/ski.plases/equipment; создайте и переместите каталог ~/newdir в каталог ~/ski.plases и назовите его plans.(рис. 4)(рис.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FirstParagraph"/>
      </w:pPr>
      <w:bookmarkStart w:id="36" w:name="fig:004"/>
      <w:r>
        <w:drawing>
          <wp:inline>
            <wp:extent cx="5334000" cy="2458875"/>
            <wp:effectExtent b="0" l="0" r="0" t="0"/>
            <wp:docPr descr="Выполнение второго задания лабораторной работ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8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- Далеесозданю необходимы файлы. Определяю опции командой chmod, необходимые для того, чтобы присвоить перечисленным в задании файлам выделенные права доступа, считая, что в начале таких прав нет (рис.5)(рис.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p>
      <w:pPr>
        <w:pStyle w:val="BodyText"/>
      </w:pPr>
      <w:bookmarkStart w:id="40" w:name="fig:005"/>
      <w:r>
        <w:drawing>
          <wp:inline>
            <wp:extent cx="5334000" cy="3294124"/>
            <wp:effectExtent b="0" l="0" r="0" t="0"/>
            <wp:docPr descr="Опции команды chmod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4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- Проделываю следующие действия:</w:t>
      </w:r>
      <w:r>
        <w:t xml:space="preserve"> </w:t>
      </w:r>
      <w:r>
        <w:t xml:space="preserve">- Просмотрите содержимое файла /etc/password.(рис.6)(рис.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</w:p>
    <w:p>
      <w:pPr>
        <w:pStyle w:val="BodyText"/>
      </w:pPr>
      <w:bookmarkStart w:id="44" w:name="fig:006"/>
      <w:r>
        <w:drawing>
          <wp:inline>
            <wp:extent cx="5334000" cy="4145134"/>
            <wp:effectExtent b="0" l="0" r="0" t="0"/>
            <wp:docPr descr="Содержимое файла /etc/passwd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5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- Скопируйте файл ~/feathers в файл ~/file.old;переместите файл ~/file.old в каталог ~/play;скопируйте каталог ~/play в каталог ~/fun;переместите каталог ~/fun в каталог ~/play и назовите его games.(рис.7)(рис.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</w:p>
    <w:p>
      <w:pPr>
        <w:pStyle w:val="BodyText"/>
      </w:pPr>
      <w:bookmarkStart w:id="48" w:name="fig:007"/>
      <w:r>
        <w:drawing>
          <wp:inline>
            <wp:extent cx="5334000" cy="969818"/>
            <wp:effectExtent b="0" l="0" r="0" t="0"/>
            <wp:docPr descr="Каталог games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9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r>
        <w:t xml:space="preserve">- Лишите владельца файла ~/feathers права на чтение и смотрю, что произойдет при попытке просмотреть или скопировать этот файл(рис.8)(рис. 2)</w:t>
      </w:r>
    </w:p>
    <w:p>
      <w:pPr>
        <w:pStyle w:val="CaptionedFigure"/>
      </w:pPr>
      <w:bookmarkStart w:id="52" w:name="fig:008"/>
      <w:r>
        <w:drawing>
          <wp:inline>
            <wp:extent cx="5334000" cy="1018760"/>
            <wp:effectExtent b="0" l="0" r="0" t="0"/>
            <wp:docPr descr="Рис. 2: Изменение прав доступа файла feathers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8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2: Изменение прав доступа файла feathers</w:t>
      </w:r>
    </w:p>
    <w:p>
      <w:pPr>
        <w:numPr>
          <w:ilvl w:val="0"/>
          <w:numId w:val="1003"/>
        </w:numPr>
        <w:pStyle w:val="Compact"/>
      </w:pPr>
      <w:r>
        <w:t xml:space="preserve">Лишите владельца каталога ~/play права на выполнение, а потом заново их даем(рис.9)(рис. 3)</w:t>
      </w:r>
    </w:p>
    <w:p>
      <w:pPr>
        <w:pStyle w:val="CaptionedFigure"/>
      </w:pPr>
      <w:bookmarkStart w:id="56" w:name="fig:009"/>
      <w:r>
        <w:drawing>
          <wp:inline>
            <wp:extent cx="5334000" cy="2042808"/>
            <wp:effectExtent b="0" l="0" r="0" t="0"/>
            <wp:docPr descr="Рис. 3: Изменение прав доступа файла play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3: Изменение прав доступа файла play</w:t>
      </w:r>
    </w:p>
    <w:p>
      <w:pPr>
        <w:numPr>
          <w:ilvl w:val="0"/>
          <w:numId w:val="1004"/>
        </w:numPr>
        <w:pStyle w:val="Compact"/>
      </w:pPr>
      <w:r>
        <w:t xml:space="preserve">Читаю man по командам mount, fsck, mkfs, kill (рис.</w:t>
      </w:r>
      <w:r>
        <w:t xml:space="preserve"> </w:t>
      </w:r>
      <w:r>
        <w:rPr>
          <w:bCs/>
          <w:b/>
        </w:rPr>
        <w:t xml:space="preserve">¿fig:0010?</w:t>
      </w:r>
      <w:r>
        <w:t xml:space="preserve">)</w:t>
      </w:r>
    </w:p>
    <w:p>
      <w:pPr>
        <w:pStyle w:val="FirstParagraph"/>
      </w:pPr>
      <w:bookmarkStart w:id="60" w:name="fig:0010"/>
      <w:r>
        <w:drawing>
          <wp:inline>
            <wp:extent cx="5334000" cy="2385235"/>
            <wp:effectExtent b="0" l="0" r="0" t="0"/>
            <wp:docPr descr="Команды mount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5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¿fig:0011?</w:t>
      </w:r>
      <w:r>
        <w:t xml:space="preserve">)</w:t>
      </w:r>
    </w:p>
    <w:p>
      <w:pPr>
        <w:pStyle w:val="BodyText"/>
      </w:pPr>
      <w:bookmarkStart w:id="64" w:name="fig:0011"/>
      <w:r>
        <w:drawing>
          <wp:inline>
            <wp:extent cx="5334000" cy="2490960"/>
            <wp:effectExtent b="0" l="0" r="0" t="0"/>
            <wp:docPr descr="Команды fsck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0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¿fig:0012?</w:t>
      </w:r>
      <w:r>
        <w:t xml:space="preserve">)</w:t>
      </w:r>
    </w:p>
    <w:p>
      <w:pPr>
        <w:pStyle w:val="BodyText"/>
      </w:pPr>
      <w:bookmarkStart w:id="68" w:name="fig:0012"/>
      <w:r>
        <w:drawing>
          <wp:inline>
            <wp:extent cx="5334000" cy="2484054"/>
            <wp:effectExtent b="0" l="0" r="0" t="0"/>
            <wp:docPr descr="Команды mkfs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4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  <w:r>
        <w:t xml:space="preserve"> </w:t>
      </w:r>
      <w:r>
        <w:t xml:space="preserve">(рис. 4)</w:t>
      </w:r>
    </w:p>
    <w:p>
      <w:pPr>
        <w:pStyle w:val="CaptionedFigure"/>
      </w:pPr>
      <w:bookmarkStart w:id="72" w:name="fig:0013"/>
      <w:r>
        <w:drawing>
          <wp:inline>
            <wp:extent cx="5334000" cy="2438650"/>
            <wp:effectExtent b="0" l="0" r="0" t="0"/>
            <wp:docPr descr="Рис. 4: Команды kill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4: Команды kill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ознакомилась с файловой системой Linux, её структурой, именами и содержанием</w:t>
      </w:r>
      <w:r>
        <w:t xml:space="preserve"> </w:t>
      </w:r>
      <w:r>
        <w:t xml:space="preserve">каталогов, приобрела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74"/>
    <w:bookmarkStart w:id="76" w:name="список-литературы"/>
    <w:p>
      <w:pPr>
        <w:pStyle w:val="Heading1"/>
      </w:pPr>
      <w:r>
        <w:t xml:space="preserve">Список литературы</w:t>
      </w:r>
    </w:p>
    <w:bookmarkStart w:id="75" w:name="refs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Ничипорова Елена Дмитриевна</dc:creator>
  <dc:language>ru-RU</dc:language>
  <cp:keywords/>
  <dcterms:created xsi:type="dcterms:W3CDTF">2022-05-04T14:52:13Z</dcterms:created>
  <dcterms:modified xsi:type="dcterms:W3CDTF">2022-05-04T14:52:13Z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